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ind w:firstLine="2421" w:firstLineChars="550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贵州工程职业学院</w:t>
      </w:r>
    </w:p>
    <w:p>
      <w:pPr>
        <w:widowControl/>
        <w:spacing w:line="420" w:lineRule="atLeast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b/>
          <w:kern w:val="0"/>
          <w:sz w:val="44"/>
          <w:szCs w:val="44"/>
        </w:rPr>
        <w:t>关于举办20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20</w:t>
      </w:r>
      <w:r>
        <w:rPr>
          <w:rFonts w:ascii="方正小标宋简体" w:hAnsi="宋体" w:eastAsia="方正小标宋简体" w:cs="宋体"/>
          <w:b/>
          <w:kern w:val="0"/>
          <w:sz w:val="44"/>
          <w:szCs w:val="44"/>
        </w:rPr>
        <w:t>届毕业生双选会的公告</w:t>
      </w:r>
    </w:p>
    <w:p>
      <w:pPr>
        <w:widowControl/>
        <w:spacing w:line="420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尊敬的用人单位：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为进一步促进毕业生与用人单位“双选”就业，深化校企合作，我校决定组织召开“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贵州工程职业学院</w:t>
      </w:r>
      <w:r>
        <w:rPr>
          <w:rFonts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kern w:val="0"/>
          <w:sz w:val="32"/>
          <w:szCs w:val="32"/>
        </w:rPr>
        <w:t>届毕业生就业双选会”。特此邀请贵单位前来我校招聘英才，洽谈合作。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具体事宜如下：</w:t>
      </w:r>
    </w:p>
    <w:p>
      <w:pPr>
        <w:widowControl/>
        <w:spacing w:line="420" w:lineRule="atLeast"/>
        <w:ind w:firstLine="645"/>
        <w:jc w:val="left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ascii="黑体" w:hAnsi="黑体" w:eastAsia="黑体" w:cs="宋体"/>
          <w:b/>
          <w:kern w:val="0"/>
          <w:sz w:val="32"/>
          <w:szCs w:val="32"/>
        </w:rPr>
        <w:t>一、时间地点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: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时间：201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9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11 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5 </w:t>
      </w:r>
      <w:r>
        <w:rPr>
          <w:rFonts w:ascii="仿宋_GB2312" w:hAnsi="宋体" w:eastAsia="仿宋_GB2312" w:cs="宋体"/>
          <w:kern w:val="0"/>
          <w:sz w:val="32"/>
          <w:szCs w:val="32"/>
        </w:rPr>
        <w:t>日（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星期 二 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09</w:t>
      </w:r>
      <w:r>
        <w:rPr>
          <w:rFonts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0 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地点：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贵州工程职业学院行政楼</w:t>
      </w:r>
      <w:r>
        <w:rPr>
          <w:rFonts w:ascii="仿宋_GB2312" w:hAnsi="宋体" w:eastAsia="仿宋_GB2312" w:cs="宋体"/>
          <w:kern w:val="0"/>
          <w:sz w:val="32"/>
          <w:szCs w:val="32"/>
        </w:rPr>
        <w:t>广场</w:t>
      </w:r>
    </w:p>
    <w:p>
      <w:pPr>
        <w:widowControl/>
        <w:spacing w:line="420" w:lineRule="atLeast"/>
        <w:ind w:firstLine="645"/>
        <w:jc w:val="left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二、毕业生情况:</w:t>
      </w:r>
    </w:p>
    <w:p>
      <w:pPr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高职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tbl>
      <w:tblPr>
        <w:tblStyle w:val="11"/>
        <w:tblW w:w="6919" w:type="dxa"/>
        <w:jc w:val="center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882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护理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工商企业管理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会计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大数据技术与应用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高速铁路客运乘务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空中乘务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汽车营销与服务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汽车检测与维修技术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环境工程技术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建设工程管理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3882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建筑室内设计</w:t>
            </w:r>
          </w:p>
        </w:tc>
        <w:tc>
          <w:tcPr>
            <w:tcW w:w="1508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9" w:type="dxa"/>
            <w:gridSpan w:val="3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合计：          2310  人</w:t>
            </w:r>
          </w:p>
        </w:tc>
      </w:tr>
      <w:bookmarkEnd w:id="0"/>
    </w:tbl>
    <w:p>
      <w:pPr>
        <w:ind w:firstLine="790" w:firstLineChars="246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中职：</w:t>
      </w:r>
    </w:p>
    <w:tbl>
      <w:tblPr>
        <w:tblStyle w:val="11"/>
        <w:tblW w:w="6946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82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5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专业名称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护理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电子技术应用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汽车制造与检修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合计：        142  人</w:t>
            </w:r>
          </w:p>
        </w:tc>
      </w:tr>
    </w:tbl>
    <w:p>
      <w:pPr>
        <w:widowControl/>
        <w:spacing w:line="420" w:lineRule="atLeast"/>
        <w:ind w:firstLine="482" w:firstLineChars="150"/>
        <w:jc w:val="left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三、参会须知：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1．为做好招聘信息发布和展位安排工作，请贵单位将招聘信息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以E-mail或传真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的形式告知我处（邮件注明“2020届毕业生双选会”），预订展位，我们将在学院网站、微信、QQ群、公告栏等发布各单位招聘信息；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2．参会单位代表持单位营业执照及组织代码机构证（复印件或扫描件加盖单位公章）到校招聘；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3．双选会不收取会务费，双选会当天免费提供工作餐及饮用水，其他费用自理。</w:t>
      </w:r>
    </w:p>
    <w:p>
      <w:pPr>
        <w:widowControl/>
        <w:spacing w:line="420" w:lineRule="atLeast"/>
        <w:ind w:firstLine="645"/>
        <w:jc w:val="left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四、咨询联系：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贵州工程职业学院招生就业处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电  话：0856-8656701（传真）</w:t>
      </w:r>
    </w:p>
    <w:p>
      <w:pPr>
        <w:widowControl/>
        <w:spacing w:line="420" w:lineRule="atLeast"/>
        <w:ind w:firstLine="1920" w:firstLineChars="6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18085689687（刘老师）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地  址：贵州省铜仁市德江县城南新区大学城</w:t>
      </w: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网  站：</w:t>
      </w:r>
      <w:r>
        <w:fldChar w:fldCharType="begin"/>
      </w:r>
      <w:r>
        <w:instrText xml:space="preserve"> HYPERLINK "http://www.so.com/link?m=aBPI6c0Deg5S8Qn80popwZyjKXbWOXhyKpgFVHRlLfZ2WmtsjGk5nheWwezI3DptkTo/6k50t+H2Sq4m/aVwTFA43+HZGPbSVXNwJKTK4wax6zaI3fAPCnMWRzNDlsxmudDZVZaMik2MAQBc7b9iwoX+T/hjRWhC2tROxyQ==" \t "https://www.so.com/_blank" </w:instrText>
      </w:r>
      <w: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www.gzieu.com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>
      <w:pPr>
        <w:ind w:firstLine="640" w:firstLineChars="200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邮  箱: </w:t>
      </w:r>
      <w:r>
        <w:fldChar w:fldCharType="begin"/>
      </w:r>
      <w:r>
        <w:instrText xml:space="preserve"> HYPERLINK "mailto:376067567@qq.com" </w:instrText>
      </w:r>
      <w:r>
        <w:fldChar w:fldCharType="separate"/>
      </w:r>
      <w:r>
        <w:rPr>
          <w:rStyle w:val="10"/>
          <w:rFonts w:hint="eastAsia" w:ascii="仿宋_GB2312" w:hAnsi="华文细黑" w:eastAsia="仿宋_GB2312" w:cs="华文细黑"/>
          <w:kern w:val="0"/>
          <w:sz w:val="32"/>
          <w:szCs w:val="32"/>
        </w:rPr>
        <w:t>376067567@qq.com</w:t>
      </w:r>
      <w:r>
        <w:rPr>
          <w:rStyle w:val="10"/>
          <w:rFonts w:hint="eastAsia" w:ascii="仿宋_GB2312" w:hAnsi="华文细黑" w:eastAsia="仿宋_GB2312" w:cs="华文细黑"/>
          <w:kern w:val="0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41"/>
    <w:rsid w:val="0027278C"/>
    <w:rsid w:val="0029307B"/>
    <w:rsid w:val="00307EAD"/>
    <w:rsid w:val="00371252"/>
    <w:rsid w:val="00442A13"/>
    <w:rsid w:val="004612FF"/>
    <w:rsid w:val="004D5084"/>
    <w:rsid w:val="00527089"/>
    <w:rsid w:val="00544D64"/>
    <w:rsid w:val="005B54A5"/>
    <w:rsid w:val="006B124B"/>
    <w:rsid w:val="00796AC8"/>
    <w:rsid w:val="00895EA2"/>
    <w:rsid w:val="009522C3"/>
    <w:rsid w:val="00A65941"/>
    <w:rsid w:val="00A94472"/>
    <w:rsid w:val="00AD307D"/>
    <w:rsid w:val="00B7254F"/>
    <w:rsid w:val="00BF7C6C"/>
    <w:rsid w:val="00E22CDC"/>
    <w:rsid w:val="00E251A6"/>
    <w:rsid w:val="00E26CC6"/>
    <w:rsid w:val="00F30E70"/>
    <w:rsid w:val="00F61A6A"/>
    <w:rsid w:val="00FA0743"/>
    <w:rsid w:val="11C739A0"/>
    <w:rsid w:val="158E3CBC"/>
    <w:rsid w:val="1C26039E"/>
    <w:rsid w:val="1D1A0944"/>
    <w:rsid w:val="2B865F95"/>
    <w:rsid w:val="2FF00761"/>
    <w:rsid w:val="510E720C"/>
    <w:rsid w:val="54A17394"/>
    <w:rsid w:val="5B9472B7"/>
    <w:rsid w:val="5BAD4B6E"/>
    <w:rsid w:val="5D534AB7"/>
    <w:rsid w:val="63D010E9"/>
    <w:rsid w:val="66634671"/>
    <w:rsid w:val="683F226A"/>
    <w:rsid w:val="727701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44444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444444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167</Words>
  <Characters>955</Characters>
  <Lines>7</Lines>
  <Paragraphs>2</Paragraphs>
  <TotalTime>25</TotalTime>
  <ScaleCrop>false</ScaleCrop>
  <LinksUpToDate>false</LinksUpToDate>
  <CharactersWithSpaces>1120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Æ.org</cp:lastModifiedBy>
  <cp:lastPrinted>2017-11-23T02:59:00Z</cp:lastPrinted>
  <dcterms:modified xsi:type="dcterms:W3CDTF">2019-10-22T01:39:45Z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