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附件1</w:t>
      </w:r>
    </w:p>
    <w:p>
      <w:pPr>
        <w:spacing w:line="560" w:lineRule="exact"/>
        <w:jc w:val="left"/>
        <w:rPr>
          <w:rFonts w:ascii="黑体" w:hAnsi="黑体" w:eastAsia="黑体" w:cs="黑体"/>
          <w:bCs/>
          <w:sz w:val="32"/>
          <w:szCs w:val="32"/>
        </w:rPr>
      </w:pPr>
    </w:p>
    <w:p>
      <w:pPr>
        <w:spacing w:line="560" w:lineRule="exact"/>
        <w:jc w:val="center"/>
        <w:rPr>
          <w:rFonts w:ascii="方正小标宋简体" w:hAnsi="仿宋" w:eastAsia="方正小标宋简体" w:cs="仿宋"/>
          <w:bCs/>
          <w:sz w:val="44"/>
          <w:szCs w:val="44"/>
        </w:rPr>
      </w:pPr>
      <w:r>
        <w:rPr>
          <w:rFonts w:hint="eastAsia" w:ascii="方正小标宋简体" w:hAnsi="仿宋" w:eastAsia="方正小标宋简体" w:cs="仿宋"/>
          <w:bCs/>
          <w:sz w:val="44"/>
          <w:szCs w:val="44"/>
        </w:rPr>
        <w:t>大中小学劳动教育研究项目选题指南</w:t>
      </w:r>
    </w:p>
    <w:p>
      <w:pPr>
        <w:spacing w:line="560" w:lineRule="exact"/>
        <w:jc w:val="center"/>
        <w:rPr>
          <w:rFonts w:ascii="方正小标宋简体" w:hAnsi="仿宋" w:eastAsia="方正小标宋简体" w:cs="仿宋"/>
          <w:bCs/>
          <w:sz w:val="44"/>
          <w:szCs w:val="44"/>
        </w:rPr>
      </w:pPr>
    </w:p>
    <w:p>
      <w:pPr>
        <w:numPr>
          <w:ilvl w:val="0"/>
          <w:numId w:val="1"/>
        </w:numPr>
        <w:spacing w:line="560" w:lineRule="exact"/>
        <w:rPr>
          <w:rFonts w:ascii="仿宋_GB2312" w:hAnsi="仿宋_GB2312" w:eastAsia="仿宋_GB2312" w:cs="仿宋_GB2312"/>
          <w:sz w:val="32"/>
          <w:szCs w:val="32"/>
        </w:rPr>
      </w:pPr>
      <w:r>
        <w:rPr>
          <w:rFonts w:hint="eastAsia" w:ascii="黑体" w:hAnsi="黑体" w:eastAsia="黑体" w:cs="黑体"/>
          <w:sz w:val="32"/>
          <w:szCs w:val="32"/>
        </w:rPr>
        <w:t>劳动教育数字化课程资源建设研究</w:t>
      </w:r>
    </w:p>
    <w:p>
      <w:pPr>
        <w:spacing w:line="560" w:lineRule="exact"/>
        <w:ind w:left="640"/>
        <w:rPr>
          <w:rFonts w:ascii="Times New Roman" w:hAnsi="Times New Roman" w:eastAsia="仿宋_GB2312" w:cs="Times New Roman"/>
          <w:sz w:val="32"/>
          <w:szCs w:val="32"/>
        </w:rPr>
      </w:pPr>
      <w:r>
        <w:rPr>
          <w:rFonts w:ascii="Times New Roman" w:hAnsi="Times New Roman" w:eastAsia="楷体" w:cs="Times New Roman"/>
          <w:sz w:val="32"/>
          <w:szCs w:val="32"/>
        </w:rPr>
        <w:t>（共4项，研究时限1年，1-3项每项资助10万元，第4项资助15万元）</w:t>
      </w:r>
    </w:p>
    <w:p>
      <w:pPr>
        <w:numPr>
          <w:ilvl w:val="0"/>
          <w:numId w:val="2"/>
        </w:numPr>
        <w:tabs>
          <w:tab w:val="left" w:pos="1060"/>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小学1-2年级劳动教育数字化课程资源建设研究</w:t>
      </w:r>
    </w:p>
    <w:p>
      <w:pPr>
        <w:numPr>
          <w:ilvl w:val="0"/>
          <w:numId w:val="2"/>
        </w:numPr>
        <w:tabs>
          <w:tab w:val="left" w:pos="1060"/>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小学3-4年级劳动教育数字化课程资源建设研究</w:t>
      </w:r>
    </w:p>
    <w:p>
      <w:pPr>
        <w:numPr>
          <w:ilvl w:val="0"/>
          <w:numId w:val="2"/>
        </w:numPr>
        <w:tabs>
          <w:tab w:val="left" w:pos="1060"/>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小学5-6年级劳动教育数字化课程资源建设研究</w:t>
      </w:r>
    </w:p>
    <w:p>
      <w:pPr>
        <w:numPr>
          <w:ilvl w:val="0"/>
          <w:numId w:val="2"/>
        </w:numPr>
        <w:tabs>
          <w:tab w:val="left" w:pos="1060"/>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初中7-9年级劳动教育数字化课程资源建设研究</w:t>
      </w:r>
    </w:p>
    <w:p>
      <w:pPr>
        <w:tabs>
          <w:tab w:val="left" w:pos="1060"/>
        </w:tabs>
        <w:spacing w:line="56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项目说明：</w:t>
      </w:r>
      <w:r>
        <w:rPr>
          <w:rFonts w:hint="eastAsia" w:ascii="Times New Roman" w:hAnsi="Times New Roman" w:eastAsia="仿宋_GB2312" w:cs="Times New Roman"/>
          <w:sz w:val="32"/>
          <w:szCs w:val="32"/>
        </w:rPr>
        <w:t>按照教育部《义务教育劳动课程标准（2022年版》，基于劳动教育教学实际，研究开发分学段（年级）、分专题、成体系的劳动教育数字化课程资源包，主要以“教学设计+课件+课程视频”形式呈现，并提交一份研究报告。经验收通过的数字化课程资源，将收录于学生中心大中小学劳动教育服务平台予以公开展示推广（颁发资源收录证明），并将其中的优质课程资源向国家智慧教育平台选送。</w:t>
      </w:r>
    </w:p>
    <w:p>
      <w:pPr>
        <w:tabs>
          <w:tab w:val="left" w:pos="1060"/>
        </w:tabs>
        <w:spacing w:line="56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Times New Roman"/>
          <w:sz w:val="32"/>
          <w:szCs w:val="32"/>
        </w:rPr>
        <w:t>课程资源包内容：教学设计应包括课程基本信息、教学目标、教学内容、重点难点、教学准备及教学过程等内容，以wps或word文档提交；课件以ppt文档提交；课程视频既可以是全程教学视频，也可以是劳动实践操作演示，视频以mp4格式录制，分辨率不低于</w:t>
      </w:r>
      <w:r>
        <w:rPr>
          <w:rFonts w:hint="eastAsia" w:ascii="Times New Roman" w:hAnsi="Times New Roman" w:eastAsia="仿宋_GB2312" w:cs="仿宋_GB2312"/>
          <w:kern w:val="0"/>
          <w:sz w:val="32"/>
          <w:szCs w:val="32"/>
        </w:rPr>
        <w:t>1920*1080。</w:t>
      </w:r>
    </w:p>
    <w:p>
      <w:pPr>
        <w:tabs>
          <w:tab w:val="left" w:pos="1060"/>
        </w:tabs>
        <w:spacing w:line="56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课程资源包中不得出现任何侵犯知识产权内容。</w:t>
      </w:r>
    </w:p>
    <w:p>
      <w:pPr>
        <w:numPr>
          <w:ilvl w:val="0"/>
          <w:numId w:val="1"/>
        </w:numPr>
        <w:spacing w:beforeLines="50" w:line="560" w:lineRule="exact"/>
        <w:ind w:left="641"/>
        <w:rPr>
          <w:rFonts w:ascii="黑体" w:hAnsi="黑体" w:eastAsia="黑体" w:cs="黑体"/>
          <w:sz w:val="32"/>
          <w:szCs w:val="32"/>
        </w:rPr>
      </w:pPr>
      <w:r>
        <w:rPr>
          <w:rFonts w:hint="eastAsia" w:ascii="黑体" w:hAnsi="黑体" w:eastAsia="黑体" w:cs="黑体"/>
          <w:sz w:val="32"/>
          <w:szCs w:val="32"/>
        </w:rPr>
        <w:t>劳动教育体系构建和劳动素养评价研究</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（共3项，研究时限1-2年，每项资助5万元）</w:t>
      </w:r>
    </w:p>
    <w:p>
      <w:pPr>
        <w:numPr>
          <w:ilvl w:val="0"/>
          <w:numId w:val="3"/>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中国劳动教育自主知识体系构建研究</w:t>
      </w:r>
    </w:p>
    <w:p>
      <w:pPr>
        <w:numPr>
          <w:ilvl w:val="0"/>
          <w:numId w:val="3"/>
        </w:numPr>
        <w:tabs>
          <w:tab w:val="left" w:pos="1060"/>
          <w:tab w:val="clear" w:pos="312"/>
        </w:tabs>
        <w:spacing w:line="560" w:lineRule="exact"/>
        <w:ind w:left="1055" w:leftChars="303" w:hanging="419" w:hangingChars="131"/>
        <w:rPr>
          <w:rFonts w:ascii="Times New Roman" w:hAnsi="Times New Roman" w:eastAsia="仿宋_GB2312" w:cs="Times New Roman"/>
          <w:sz w:val="32"/>
          <w:szCs w:val="32"/>
        </w:rPr>
      </w:pPr>
      <w:r>
        <w:rPr>
          <w:rFonts w:ascii="Times New Roman" w:hAnsi="Times New Roman" w:eastAsia="仿宋_GB2312" w:cs="Times New Roman"/>
          <w:sz w:val="32"/>
          <w:szCs w:val="32"/>
        </w:rPr>
        <w:t>新时代劳动教育的目标重构与</w:t>
      </w:r>
      <w:r>
        <w:rPr>
          <w:rFonts w:hint="eastAsia" w:ascii="Times New Roman" w:hAnsi="Times New Roman" w:eastAsia="仿宋_GB2312" w:cs="Times New Roman"/>
          <w:sz w:val="32"/>
          <w:szCs w:val="32"/>
        </w:rPr>
        <w:t>大中小学</w:t>
      </w:r>
      <w:r>
        <w:rPr>
          <w:rFonts w:ascii="Times New Roman" w:hAnsi="Times New Roman" w:eastAsia="仿宋_GB2312" w:cs="Times New Roman"/>
          <w:sz w:val="32"/>
          <w:szCs w:val="32"/>
        </w:rPr>
        <w:t>劳动教育</w:t>
      </w:r>
      <w:r>
        <w:rPr>
          <w:rFonts w:hint="eastAsia" w:ascii="Times New Roman" w:hAnsi="Times New Roman" w:eastAsia="仿宋_GB2312" w:cs="Times New Roman"/>
          <w:sz w:val="32"/>
          <w:szCs w:val="32"/>
        </w:rPr>
        <w:t>一体化构建</w:t>
      </w:r>
      <w:r>
        <w:rPr>
          <w:rFonts w:ascii="Times New Roman" w:hAnsi="Times New Roman" w:eastAsia="仿宋_GB2312" w:cs="Times New Roman"/>
          <w:sz w:val="32"/>
          <w:szCs w:val="32"/>
        </w:rPr>
        <w:t>研究</w:t>
      </w:r>
    </w:p>
    <w:p>
      <w:pPr>
        <w:numPr>
          <w:ilvl w:val="0"/>
          <w:numId w:val="3"/>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基于劳动行为表现的学生劳动素养评价实证研究</w:t>
      </w:r>
    </w:p>
    <w:p>
      <w:pPr>
        <w:tabs>
          <w:tab w:val="left" w:pos="1060"/>
        </w:tabs>
        <w:spacing w:line="560" w:lineRule="exact"/>
        <w:ind w:left="638" w:leftChars="304"/>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项目说明：</w:t>
      </w:r>
      <w:r>
        <w:rPr>
          <w:rFonts w:hint="eastAsia" w:ascii="Times New Roman" w:hAnsi="Times New Roman" w:eastAsia="仿宋_GB2312" w:cs="Times New Roman"/>
          <w:sz w:val="32"/>
          <w:szCs w:val="32"/>
        </w:rPr>
        <w:t>成果以“研究报告”为主要形式。</w:t>
      </w:r>
    </w:p>
    <w:p>
      <w:pPr>
        <w:numPr>
          <w:ilvl w:val="0"/>
          <w:numId w:val="1"/>
        </w:numPr>
        <w:spacing w:beforeLines="50" w:line="560" w:lineRule="exact"/>
        <w:ind w:left="641"/>
        <w:rPr>
          <w:rFonts w:ascii="黑体" w:hAnsi="黑体" w:eastAsia="黑体" w:cs="黑体"/>
          <w:sz w:val="32"/>
          <w:szCs w:val="32"/>
        </w:rPr>
      </w:pPr>
      <w:r>
        <w:rPr>
          <w:rFonts w:hint="eastAsia" w:ascii="黑体" w:hAnsi="黑体" w:eastAsia="黑体" w:cs="黑体"/>
          <w:sz w:val="32"/>
          <w:szCs w:val="32"/>
        </w:rPr>
        <w:t>高校劳动教育课程建设研究</w:t>
      </w:r>
    </w:p>
    <w:p>
      <w:pPr>
        <w:tabs>
          <w:tab w:val="left" w:pos="1060"/>
        </w:tabs>
        <w:spacing w:line="560" w:lineRule="exact"/>
        <w:ind w:left="638" w:leftChars="304"/>
        <w:rPr>
          <w:rFonts w:ascii="Times New Roman" w:hAnsi="Times New Roman" w:eastAsia="楷体" w:cs="Times New Roman"/>
          <w:sz w:val="32"/>
          <w:szCs w:val="32"/>
        </w:rPr>
      </w:pPr>
      <w:r>
        <w:rPr>
          <w:rFonts w:ascii="Times New Roman" w:hAnsi="Times New Roman" w:eastAsia="楷体" w:cs="Times New Roman"/>
          <w:sz w:val="32"/>
          <w:szCs w:val="32"/>
        </w:rPr>
        <w:t>（共13项，研究时限1年，每项资助3万元）</w:t>
      </w:r>
    </w:p>
    <w:p>
      <w:pPr>
        <w:numPr>
          <w:ilvl w:val="0"/>
          <w:numId w:val="4"/>
        </w:numPr>
        <w:tabs>
          <w:tab w:val="left" w:pos="1060"/>
          <w:tab w:val="clear" w:pos="312"/>
        </w:tabs>
        <w:spacing w:line="560" w:lineRule="exact"/>
        <w:ind w:left="1055" w:leftChars="303" w:hanging="419" w:hangingChars="131"/>
        <w:rPr>
          <w:rFonts w:ascii="Times New Roman" w:hAnsi="Times New Roman" w:eastAsia="仿宋_GB2312" w:cs="Times New Roman"/>
          <w:sz w:val="32"/>
          <w:szCs w:val="32"/>
        </w:rPr>
      </w:pPr>
      <w:r>
        <w:rPr>
          <w:rFonts w:ascii="Times New Roman" w:hAnsi="Times New Roman" w:eastAsia="仿宋_GB2312" w:cs="Times New Roman"/>
          <w:sz w:val="32"/>
          <w:szCs w:val="32"/>
        </w:rPr>
        <w:t>基于劳动教育本科专业学生人才素养结构的新时代劳动教育教师培养体系研究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综合类普通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师范类</w:t>
      </w:r>
      <w:r>
        <w:rPr>
          <w:rFonts w:hint="eastAsia" w:ascii="Times New Roman" w:hAnsi="Times New Roman" w:eastAsia="仿宋_GB2312" w:cs="Times New Roman"/>
          <w:sz w:val="32"/>
          <w:szCs w:val="32"/>
        </w:rPr>
        <w:t>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理工类</w:t>
      </w:r>
      <w:r>
        <w:rPr>
          <w:rFonts w:hint="eastAsia" w:ascii="Times New Roman" w:hAnsi="Times New Roman" w:eastAsia="仿宋_GB2312" w:cs="Times New Roman"/>
          <w:sz w:val="32"/>
          <w:szCs w:val="32"/>
        </w:rPr>
        <w:t>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农林类</w:t>
      </w:r>
      <w:r>
        <w:rPr>
          <w:rFonts w:hint="eastAsia" w:ascii="Times New Roman" w:hAnsi="Times New Roman" w:eastAsia="仿宋_GB2312" w:cs="Times New Roman"/>
          <w:sz w:val="32"/>
          <w:szCs w:val="32"/>
        </w:rPr>
        <w:t>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医药类</w:t>
      </w:r>
      <w:r>
        <w:rPr>
          <w:rFonts w:hint="eastAsia" w:ascii="Times New Roman" w:hAnsi="Times New Roman" w:eastAsia="仿宋_GB2312" w:cs="Times New Roman"/>
          <w:sz w:val="32"/>
          <w:szCs w:val="32"/>
        </w:rPr>
        <w:t>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人文社科类</w:t>
      </w:r>
      <w:r>
        <w:rPr>
          <w:rFonts w:hint="eastAsia" w:ascii="Times New Roman" w:hAnsi="Times New Roman" w:eastAsia="仿宋_GB2312" w:cs="Times New Roman"/>
          <w:sz w:val="32"/>
          <w:szCs w:val="32"/>
        </w:rPr>
        <w:t>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艺术类</w:t>
      </w:r>
      <w:r>
        <w:rPr>
          <w:rFonts w:hint="eastAsia" w:ascii="Times New Roman" w:hAnsi="Times New Roman" w:eastAsia="仿宋_GB2312" w:cs="Times New Roman"/>
          <w:sz w:val="32"/>
          <w:szCs w:val="32"/>
        </w:rPr>
        <w:t>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体育类普通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政法类</w:t>
      </w:r>
      <w:r>
        <w:rPr>
          <w:rFonts w:hint="eastAsia" w:ascii="Times New Roman" w:hAnsi="Times New Roman" w:eastAsia="仿宋_GB2312" w:cs="Times New Roman"/>
          <w:sz w:val="32"/>
          <w:szCs w:val="32"/>
        </w:rPr>
        <w:t>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财经类</w:t>
      </w:r>
      <w:r>
        <w:rPr>
          <w:rFonts w:hint="eastAsia" w:ascii="Times New Roman" w:hAnsi="Times New Roman" w:eastAsia="仿宋_GB2312" w:cs="Times New Roman"/>
          <w:sz w:val="32"/>
          <w:szCs w:val="32"/>
        </w:rPr>
        <w:t>普通</w:t>
      </w:r>
      <w:r>
        <w:rPr>
          <w:rFonts w:ascii="Times New Roman" w:hAnsi="Times New Roman" w:eastAsia="仿宋_GB2312" w:cs="Times New Roman"/>
          <w:sz w:val="32"/>
          <w:szCs w:val="32"/>
        </w:rPr>
        <w:t>高等</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高等职业院校劳动教育课程建设研究</w:t>
      </w:r>
    </w:p>
    <w:p>
      <w:pPr>
        <w:numPr>
          <w:ilvl w:val="0"/>
          <w:numId w:val="4"/>
        </w:numPr>
        <w:tabs>
          <w:tab w:val="left" w:pos="1060"/>
          <w:tab w:val="clear" w:pos="312"/>
        </w:tabs>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研究生劳动教育课程建设研究</w:t>
      </w:r>
    </w:p>
    <w:p>
      <w:pPr>
        <w:tabs>
          <w:tab w:val="left" w:pos="1060"/>
        </w:tabs>
        <w:spacing w:line="560" w:lineRule="exact"/>
        <w:ind w:left="638" w:leftChars="304"/>
        <w:rPr>
          <w:rFonts w:ascii="仿宋" w:hAnsi="仿宋" w:eastAsia="仿宋"/>
          <w:sz w:val="32"/>
          <w:szCs w:val="32"/>
        </w:rPr>
      </w:pPr>
      <w:r>
        <w:rPr>
          <w:rFonts w:hint="eastAsia" w:ascii="Times New Roman" w:hAnsi="Times New Roman" w:eastAsia="仿宋_GB2312" w:cs="Times New Roman"/>
          <w:b/>
          <w:bCs/>
          <w:sz w:val="32"/>
          <w:szCs w:val="32"/>
        </w:rPr>
        <w:t>项目说明：</w:t>
      </w:r>
      <w:r>
        <w:rPr>
          <w:rFonts w:hint="eastAsia" w:ascii="Times New Roman" w:hAnsi="Times New Roman" w:eastAsia="仿宋_GB2312" w:cs="Times New Roman"/>
          <w:sz w:val="32"/>
          <w:szCs w:val="32"/>
        </w:rPr>
        <w:t>成果以“研究报告”为主要形式。</w:t>
      </w:r>
      <w:bookmarkStart w:id="0" w:name="_GoBack"/>
      <w:bookmarkEnd w:id="0"/>
    </w:p>
    <w:sectPr>
      <w:footerReference r:id="rId4" w:type="first"/>
      <w:footerReference r:id="rId3" w:type="default"/>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4" o:spid="_x0000_s3074" o:spt="202" type="#_x0000_t202" style="position:absolute;left:0pt;margin-left:207.35pt;margin-top:0pt;height:27.45pt;width:5.35pt;mso-position-horizontal-relative:margin;mso-wrap-style:none;z-index:251663360;mso-width-relative:page;mso-height-relative:page;" filled="f" stroked="f" coordsize="21600,21600" o:gfxdata="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70t+nUAAAABwEAAA8AAAAAAAAAAQAgAAAAIgAAAGRycy9kb3ducmV2&#10;LnhtbFBLAQIUABQAAAAIAIdO4kCNH8PdxwEAAIwDAAAOAAAAAAAAAAEAIAAAACMBAABkcnMvZTJv&#10;RG9jLnhtbFBLBQYAAAAABgAGAFkBAABcBQAAAAA=&#10;">
          <v:path/>
          <v:fill on="f" focussize="0,0"/>
          <v:stroke on="f" joinstyle="miter"/>
          <v:imagedata o:title=""/>
          <o:lock v:ext="edit"/>
          <v:textbox inset="0mm,0mm,0mm,0mm" style="mso-fit-shape-to-text:t;">
            <w:txbxContent>
              <w:p>
                <w:pPr>
                  <w:snapToGrid w:val="0"/>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10</w:t>
                </w:r>
                <w:r>
                  <w:rPr>
                    <w:sz w:val="24"/>
                  </w:rPr>
                  <w:fldChar w:fldCharType="end"/>
                </w:r>
                <w:r>
                  <w:rPr>
                    <w:sz w:val="24"/>
                  </w:rPr>
                  <w:t xml:space="preserve"> —</w:t>
                </w:r>
              </w:p>
            </w:txbxContent>
          </v:textbox>
        </v:shape>
      </w:pict>
    </w:r>
    <w:r>
      <w:rPr>
        <w:rFonts w:hint="eastAsia"/>
      </w:rPr>
      <w:t xml:space="preserve">                                               </w:t>
    </w:r>
  </w:p>
  <w:p>
    <w:pPr>
      <w:pStyle w:val="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r>
      <w:rPr>
        <w:rFonts w:ascii="Times New Roman" w:hAnsi="Times New Roman" w:eastAsia="仿宋" w:cs="Times New Roman"/>
        <w:sz w:val="32"/>
        <w:szCs w:val="32"/>
      </w:rPr>
      <w:pict>
        <v:shape id="自选图形 1" o:spid="_x0000_s3076" o:spt="32" type="#_x0000_t32" style="position:absolute;left:0pt;margin-left:-12.65pt;margin-top:-37.2pt;height:0pt;width:467.7pt;z-index:251661312;mso-width-relative:page;mso-height-relative:page;" filled="f" stroked="t" coordsize="21600,21600" o:gfxdata="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M8Th9kAAAALAQAADwAAAAAAAAABACAAAAAiAAAAZHJzL2Rvd25yZXYueG1s&#10;UEsBAhQAFAAAAAgAh07iQNAJOS73AQAA5AMAAA4AAAAAAAAAAQAgAAAAKAEAAGRycy9lMm9Eb2Mu&#10;eG1sUEsFBgAAAAAGAAYAWQEAAJEFAAAAAA==&#10;">
          <v:path arrowok="t"/>
          <v:fill on="f" focussize="0,0"/>
          <v:stroke color="#FF0000"/>
          <v:imagedata o:title=""/>
          <o:lock v:ext="edit"/>
        </v:shape>
      </w:pict>
    </w:r>
    <w:r>
      <w:rPr>
        <w:rFonts w:ascii="Times New Roman" w:hAnsi="Times New Roman" w:eastAsia="仿宋" w:cs="Times New Roman"/>
        <w:szCs w:val="32"/>
      </w:rPr>
      <w:pict>
        <v:shape id="自选图形 2" o:spid="_x0000_s3075" o:spt="32" type="#_x0000_t32" style="position:absolute;left:0pt;margin-left:-12.65pt;margin-top:-33.1pt;height:0pt;width:467.7pt;z-index:251660288;mso-width-relative:page;mso-height-relative:page;" filled="f" stroked="t" coordsize="21600,21600" o:gfxdata="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rcpl1gAAAAsBAAAPAAAAAAAAAAEAIAAAACIAAABkcnMvZG93bnJldi54bWxQ&#10;SwECFAAUAAAACACHTuJA0VGTSfkBAADlAwAADgAAAAAAAAABACAAAAAlAQAAZHJzL2Uyb0RvYy54&#10;bWxQSwUGAAAAAAYABgBZAQAAkAUAAAAA&#10;">
          <v:path arrowok="t"/>
          <v:fill on="f" focussize="0,0"/>
          <v:stroke weight="2.25pt" color="#FF0000"/>
          <v:imagedata o:title=""/>
          <o:lock v:ext="edit"/>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E9C4E"/>
    <w:multiLevelType w:val="singleLevel"/>
    <w:tmpl w:val="B12E9C4E"/>
    <w:lvl w:ilvl="0" w:tentative="0">
      <w:start w:val="1"/>
      <w:numFmt w:val="decimal"/>
      <w:lvlText w:val="%1."/>
      <w:lvlJc w:val="left"/>
      <w:pPr>
        <w:tabs>
          <w:tab w:val="left" w:pos="312"/>
        </w:tabs>
      </w:pPr>
    </w:lvl>
  </w:abstractNum>
  <w:abstractNum w:abstractNumId="1">
    <w:nsid w:val="B8B54ED5"/>
    <w:multiLevelType w:val="singleLevel"/>
    <w:tmpl w:val="B8B54ED5"/>
    <w:lvl w:ilvl="0" w:tentative="0">
      <w:start w:val="1"/>
      <w:numFmt w:val="decimal"/>
      <w:lvlText w:val="%1."/>
      <w:lvlJc w:val="left"/>
      <w:pPr>
        <w:tabs>
          <w:tab w:val="left" w:pos="312"/>
        </w:tabs>
      </w:pPr>
    </w:lvl>
  </w:abstractNum>
  <w:abstractNum w:abstractNumId="2">
    <w:nsid w:val="FA3C9B64"/>
    <w:multiLevelType w:val="singleLevel"/>
    <w:tmpl w:val="FA3C9B64"/>
    <w:lvl w:ilvl="0" w:tentative="0">
      <w:start w:val="1"/>
      <w:numFmt w:val="decimal"/>
      <w:lvlText w:val="%1."/>
      <w:lvlJc w:val="left"/>
      <w:pPr>
        <w:tabs>
          <w:tab w:val="left" w:pos="312"/>
        </w:tabs>
      </w:pPr>
    </w:lvl>
  </w:abstractNum>
  <w:abstractNum w:abstractNumId="3">
    <w:nsid w:val="56BF9D2D"/>
    <w:multiLevelType w:val="singleLevel"/>
    <w:tmpl w:val="56BF9D2D"/>
    <w:lvl w:ilvl="0" w:tentative="0">
      <w:start w:val="1"/>
      <w:numFmt w:val="chineseCounting"/>
      <w:suff w:val="nothing"/>
      <w:lvlText w:val="%1、"/>
      <w:lvlJc w:val="left"/>
      <w:pPr>
        <w:ind w:left="640" w:firstLine="0"/>
      </w:pPr>
      <w:rPr>
        <w:rFonts w:hint="eastAsia" w:ascii="黑体" w:hAnsi="黑体" w:eastAsia="黑体" w:cs="黑体"/>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rules v:ext="edit">
        <o:r id="V:Rule1" type="connector" idref="#自选图形 2"/>
        <o:r id="V:Rule2" type="connector" idref="#自选图形 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C4C67C5"/>
    <w:rsid w:val="0002205E"/>
    <w:rsid w:val="000301B0"/>
    <w:rsid w:val="000F3E36"/>
    <w:rsid w:val="0010361A"/>
    <w:rsid w:val="001224F6"/>
    <w:rsid w:val="00185AEA"/>
    <w:rsid w:val="00204876"/>
    <w:rsid w:val="0038109B"/>
    <w:rsid w:val="004039C3"/>
    <w:rsid w:val="00460810"/>
    <w:rsid w:val="005132DF"/>
    <w:rsid w:val="00537E63"/>
    <w:rsid w:val="00585E7B"/>
    <w:rsid w:val="005B7821"/>
    <w:rsid w:val="005E2A34"/>
    <w:rsid w:val="00625170"/>
    <w:rsid w:val="006761E7"/>
    <w:rsid w:val="006C749E"/>
    <w:rsid w:val="00763E4D"/>
    <w:rsid w:val="007D2C31"/>
    <w:rsid w:val="00806076"/>
    <w:rsid w:val="008F301F"/>
    <w:rsid w:val="0096097F"/>
    <w:rsid w:val="009656C5"/>
    <w:rsid w:val="009E455C"/>
    <w:rsid w:val="00A14653"/>
    <w:rsid w:val="00BB3F4F"/>
    <w:rsid w:val="00C0765E"/>
    <w:rsid w:val="00C8554D"/>
    <w:rsid w:val="00D44B04"/>
    <w:rsid w:val="00D95441"/>
    <w:rsid w:val="00E54E4E"/>
    <w:rsid w:val="00E708A0"/>
    <w:rsid w:val="00EC19F0"/>
    <w:rsid w:val="00F672B2"/>
    <w:rsid w:val="00FC1304"/>
    <w:rsid w:val="01647D6C"/>
    <w:rsid w:val="01833C12"/>
    <w:rsid w:val="025D7FF3"/>
    <w:rsid w:val="05BC3C53"/>
    <w:rsid w:val="06333123"/>
    <w:rsid w:val="06F85085"/>
    <w:rsid w:val="08590A1A"/>
    <w:rsid w:val="091E2087"/>
    <w:rsid w:val="0A691060"/>
    <w:rsid w:val="0AE3357A"/>
    <w:rsid w:val="0E5A014C"/>
    <w:rsid w:val="0F607C6B"/>
    <w:rsid w:val="0FEC370F"/>
    <w:rsid w:val="106B01D2"/>
    <w:rsid w:val="10762B28"/>
    <w:rsid w:val="108D2888"/>
    <w:rsid w:val="10B26206"/>
    <w:rsid w:val="12CB463E"/>
    <w:rsid w:val="12D720A5"/>
    <w:rsid w:val="14187445"/>
    <w:rsid w:val="1497412F"/>
    <w:rsid w:val="14AA19B9"/>
    <w:rsid w:val="153A0AF7"/>
    <w:rsid w:val="174540EA"/>
    <w:rsid w:val="1C9D3D73"/>
    <w:rsid w:val="1D7A04EF"/>
    <w:rsid w:val="1E385D57"/>
    <w:rsid w:val="1E914FEB"/>
    <w:rsid w:val="1F0A1722"/>
    <w:rsid w:val="1FFF07A0"/>
    <w:rsid w:val="200C6370"/>
    <w:rsid w:val="231C3394"/>
    <w:rsid w:val="29BF3292"/>
    <w:rsid w:val="2C721392"/>
    <w:rsid w:val="2D157E8F"/>
    <w:rsid w:val="2F6F71DA"/>
    <w:rsid w:val="2F827A5E"/>
    <w:rsid w:val="3C554718"/>
    <w:rsid w:val="3DA64F00"/>
    <w:rsid w:val="3FA90F7A"/>
    <w:rsid w:val="3FBC5882"/>
    <w:rsid w:val="40774FC4"/>
    <w:rsid w:val="42075459"/>
    <w:rsid w:val="429A1464"/>
    <w:rsid w:val="439671DC"/>
    <w:rsid w:val="49667651"/>
    <w:rsid w:val="4EF5453E"/>
    <w:rsid w:val="57A350B4"/>
    <w:rsid w:val="581009F2"/>
    <w:rsid w:val="5C844709"/>
    <w:rsid w:val="5E114112"/>
    <w:rsid w:val="5F8B5C0B"/>
    <w:rsid w:val="607B1944"/>
    <w:rsid w:val="62B6414F"/>
    <w:rsid w:val="62E30556"/>
    <w:rsid w:val="643B6D61"/>
    <w:rsid w:val="64A3772E"/>
    <w:rsid w:val="66866277"/>
    <w:rsid w:val="67726ABA"/>
    <w:rsid w:val="68297C51"/>
    <w:rsid w:val="685A43CD"/>
    <w:rsid w:val="686659D7"/>
    <w:rsid w:val="6C4C67C5"/>
    <w:rsid w:val="6FB14B6B"/>
    <w:rsid w:val="6FDF9586"/>
    <w:rsid w:val="71A65CBB"/>
    <w:rsid w:val="73D81D61"/>
    <w:rsid w:val="748E002A"/>
    <w:rsid w:val="74EF00D7"/>
    <w:rsid w:val="751B6823"/>
    <w:rsid w:val="75AA2B9E"/>
    <w:rsid w:val="78281DF2"/>
    <w:rsid w:val="790E7239"/>
    <w:rsid w:val="7973789A"/>
    <w:rsid w:val="7A501B64"/>
    <w:rsid w:val="7A8016D2"/>
    <w:rsid w:val="7A947503"/>
    <w:rsid w:val="7AF32C13"/>
    <w:rsid w:val="7E3A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12" w:lineRule="atLeast"/>
      <w:ind w:firstLine="200" w:firstLineChars="200"/>
      <w:textAlignment w:val="baseline"/>
    </w:pPr>
    <w:rPr>
      <w:kern w:val="0"/>
    </w:rPr>
  </w:style>
  <w:style w:type="paragraph" w:styleId="3">
    <w:name w:val="Body Text"/>
    <w:basedOn w:val="1"/>
    <w:qFormat/>
    <w:uiPriority w:val="0"/>
    <w:pPr>
      <w:adjustRightInd w:val="0"/>
      <w:jc w:val="left"/>
      <w:textAlignment w:val="baseline"/>
    </w:pPr>
    <w:rPr>
      <w:rFonts w:ascii="Times New Roman" w:hAnsi="Times New Roman"/>
      <w:szCs w:val="20"/>
    </w:rPr>
  </w:style>
  <w:style w:type="paragraph" w:styleId="4">
    <w:name w:val="Body Text Indent"/>
    <w:basedOn w:val="1"/>
    <w:qFormat/>
    <w:uiPriority w:val="0"/>
    <w:pPr>
      <w:adjustRightInd w:val="0"/>
      <w:textAlignment w:val="baseline"/>
    </w:pPr>
    <w:rPr>
      <w:rFonts w:ascii="黑体" w:hAnsi="Times New Roman" w:eastAsia="黑体"/>
      <w:sz w:val="28"/>
      <w:szCs w:val="2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sgz/C:\Users\Young\AppData\Roaming\kingsoft\office6\templates\download\68187cd7-8402-c0f4-3266-ffb2838ebb64\&#25919;&#24220;&#25110;&#20844;&#21496;&#20250;&#35758;&#36890;&#30693;&#32418;&#22836;&#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3077"/>
    <customShpInfo spid="_x0000_s3076"/>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政府或公司会议通知红头模板.docx</Template>
  <Pages>10</Pages>
  <Words>491</Words>
  <Characters>2805</Characters>
  <Lines>23</Lines>
  <Paragraphs>6</Paragraphs>
  <TotalTime>4</TotalTime>
  <ScaleCrop>false</ScaleCrop>
  <LinksUpToDate>false</LinksUpToDate>
  <CharactersWithSpaces>3290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2025-12-18T16:48:00Z</dcterms:created>
  <dc:creator>口门小土</dc:creator>
  <cp:lastModifiedBy>ysgz</cp:lastModifiedBy>
  <cp:lastPrinted>2025-12-10T17:21:00Z</cp:lastPrinted>
  <dcterms:modified xsi:type="dcterms:W3CDTF">2025-12-22T16:16:11Z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715B10E1D4C8419780310D39155DB726</vt:lpwstr>
  </property>
  <property fmtid="{D5CDD505-2E9C-101B-9397-08002B2CF9AE}" pid="4" name="KSOTemplateDocerSaveRecord">
    <vt:lpwstr>eyJoZGlkIjoiYzIwZDZmZDg4YzczNjcwM2JjNzZjNjI2YTkzNWI2ZjMiLCJ1c2VySWQiOiI3MTc3NTU1MDcifQ==</vt:lpwstr>
  </property>
</Properties>
</file>