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39F11C">
      <w:pPr>
        <w:pStyle w:val="19"/>
        <w:ind w:left="0" w:leftChars="0" w:firstLine="0" w:firstLineChars="0"/>
      </w:pPr>
      <w:bookmarkStart w:id="0" w:name="_Toc388"/>
    </w:p>
    <w:p w14:paraId="65161233">
      <w:pPr>
        <w:pStyle w:val="19"/>
        <w:ind w:left="0" w:leftChars="0" w:firstLine="0" w:firstLineChars="0"/>
      </w:pPr>
    </w:p>
    <w:p w14:paraId="692162FA">
      <w:pPr>
        <w:pStyle w:val="31"/>
        <w:ind w:left="0" w:leftChars="0" w:firstLine="0" w:firstLineChars="0"/>
      </w:pPr>
    </w:p>
    <w:p w14:paraId="43D670B5">
      <w:pPr>
        <w:pStyle w:val="19"/>
        <w:ind w:left="0" w:leftChars="0" w:firstLine="0" w:firstLineChars="0"/>
      </w:pPr>
      <w:r>
        <w:drawing>
          <wp:inline distT="0" distB="0" distL="114300" distR="114300">
            <wp:extent cx="5440045" cy="1050925"/>
            <wp:effectExtent l="0" t="0" r="8255" b="15875"/>
            <wp:docPr id="6151" name="图片 6"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 name="图片 6" descr="校徽"/>
                    <pic:cNvPicPr>
                      <a:picLocks noChangeAspect="1"/>
                    </pic:cNvPicPr>
                  </pic:nvPicPr>
                  <pic:blipFill>
                    <a:blip r:embed="rId12"/>
                    <a:stretch>
                      <a:fillRect/>
                    </a:stretch>
                  </pic:blipFill>
                  <pic:spPr>
                    <a:xfrm>
                      <a:off x="0" y="0"/>
                      <a:ext cx="5440045" cy="1050925"/>
                    </a:xfrm>
                    <a:prstGeom prst="rect">
                      <a:avLst/>
                    </a:prstGeom>
                    <a:noFill/>
                    <a:ln w="9525">
                      <a:noFill/>
                    </a:ln>
                  </pic:spPr>
                </pic:pic>
              </a:graphicData>
            </a:graphic>
          </wp:inline>
        </w:drawing>
      </w:r>
    </w:p>
    <w:p w14:paraId="57587E88"/>
    <w:p w14:paraId="64481ADC">
      <w:pPr>
        <w:pStyle w:val="31"/>
        <w:jc w:val="center"/>
        <w:rPr>
          <w:rFonts w:hint="eastAsia"/>
          <w:sz w:val="72"/>
          <w:szCs w:val="144"/>
          <w:lang w:val="en-US" w:eastAsia="zh-CN"/>
        </w:rPr>
      </w:pPr>
    </w:p>
    <w:p w14:paraId="1CD23D7C">
      <w:pPr>
        <w:pStyle w:val="31"/>
        <w:ind w:left="0" w:leftChars="0" w:firstLine="0" w:firstLineChars="0"/>
        <w:jc w:val="center"/>
        <w:rPr>
          <w:rFonts w:hint="eastAsia"/>
          <w:b/>
          <w:bCs/>
          <w:sz w:val="96"/>
          <w:szCs w:val="192"/>
          <w:lang w:val="en-US" w:eastAsia="zh-CN"/>
        </w:rPr>
      </w:pPr>
      <w:r>
        <w:rPr>
          <w:rFonts w:hint="eastAsia"/>
          <w:b/>
          <w:bCs/>
          <w:sz w:val="96"/>
          <w:szCs w:val="192"/>
          <w:lang w:val="en-US" w:eastAsia="zh-CN"/>
        </w:rPr>
        <w:t>大数据与会计</w:t>
      </w:r>
    </w:p>
    <w:p w14:paraId="752C1E3A">
      <w:pPr>
        <w:pStyle w:val="31"/>
        <w:ind w:left="0" w:leftChars="0" w:firstLine="0" w:firstLineChars="0"/>
        <w:jc w:val="center"/>
        <w:rPr>
          <w:rFonts w:hint="eastAsia"/>
          <w:b/>
          <w:bCs/>
          <w:sz w:val="96"/>
          <w:szCs w:val="192"/>
          <w:lang w:val="en-US" w:eastAsia="zh-CN"/>
        </w:rPr>
      </w:pPr>
      <w:r>
        <w:rPr>
          <w:rFonts w:hint="eastAsia"/>
          <w:b/>
          <w:bCs/>
          <w:sz w:val="96"/>
          <w:szCs w:val="192"/>
          <w:lang w:val="en-US" w:eastAsia="zh-CN"/>
        </w:rPr>
        <w:t>专业人才培养方案</w:t>
      </w:r>
    </w:p>
    <w:p w14:paraId="76F8F959">
      <w:pPr>
        <w:pStyle w:val="31"/>
        <w:ind w:left="0" w:leftChars="0" w:firstLine="0" w:firstLineChars="0"/>
        <w:jc w:val="both"/>
        <w:rPr>
          <w:rFonts w:hint="eastAsia"/>
          <w:sz w:val="72"/>
          <w:szCs w:val="144"/>
          <w:lang w:val="en-US" w:eastAsia="zh-CN"/>
        </w:rPr>
      </w:pPr>
    </w:p>
    <w:p w14:paraId="3640EF11">
      <w:pPr>
        <w:pStyle w:val="31"/>
        <w:ind w:left="0" w:leftChars="0" w:firstLine="0" w:firstLineChars="0"/>
        <w:jc w:val="both"/>
        <w:rPr>
          <w:rFonts w:hint="eastAsia"/>
          <w:sz w:val="72"/>
          <w:szCs w:val="144"/>
          <w:lang w:val="en-US" w:eastAsia="zh-CN"/>
        </w:rPr>
      </w:pPr>
    </w:p>
    <w:p w14:paraId="5C9A88C6">
      <w:pPr>
        <w:pStyle w:val="31"/>
        <w:ind w:left="0" w:leftChars="0" w:firstLine="0" w:firstLineChars="0"/>
        <w:jc w:val="center"/>
        <w:rPr>
          <w:rFonts w:hint="eastAsia"/>
          <w:sz w:val="72"/>
          <w:szCs w:val="144"/>
          <w:lang w:val="en-US" w:eastAsia="zh-CN"/>
        </w:rPr>
      </w:pPr>
      <w:r>
        <w:rPr>
          <w:rFonts w:hint="eastAsia"/>
          <w:sz w:val="72"/>
          <w:szCs w:val="144"/>
          <w:lang w:val="en-US" w:eastAsia="zh-CN"/>
        </w:rPr>
        <w:t>（2024级高职）</w:t>
      </w:r>
    </w:p>
    <w:p w14:paraId="78C875EE">
      <w:pPr>
        <w:pStyle w:val="31"/>
        <w:ind w:left="0" w:leftChars="0" w:firstLine="0" w:firstLineChars="0"/>
        <w:jc w:val="center"/>
        <w:rPr>
          <w:rFonts w:hint="eastAsia"/>
          <w:sz w:val="72"/>
          <w:szCs w:val="144"/>
          <w:lang w:val="en-US" w:eastAsia="zh-CN"/>
        </w:rPr>
      </w:pPr>
    </w:p>
    <w:p w14:paraId="20D33DED">
      <w:pPr>
        <w:pStyle w:val="31"/>
        <w:ind w:left="0" w:leftChars="0" w:firstLine="0" w:firstLineChars="0"/>
        <w:jc w:val="both"/>
        <w:rPr>
          <w:rFonts w:hint="eastAsia"/>
          <w:sz w:val="72"/>
          <w:szCs w:val="144"/>
          <w:lang w:val="en-US" w:eastAsia="zh-CN"/>
        </w:rPr>
      </w:pPr>
    </w:p>
    <w:p w14:paraId="4B419BF3">
      <w:pPr>
        <w:pStyle w:val="31"/>
        <w:ind w:left="0" w:leftChars="0" w:firstLine="0" w:firstLineChars="0"/>
        <w:jc w:val="both"/>
        <w:rPr>
          <w:rFonts w:hint="eastAsia"/>
          <w:sz w:val="72"/>
          <w:szCs w:val="144"/>
          <w:lang w:val="en-US" w:eastAsia="zh-CN"/>
        </w:rPr>
      </w:pPr>
    </w:p>
    <w:p w14:paraId="306BB9BC">
      <w:pPr>
        <w:pStyle w:val="31"/>
        <w:ind w:left="0" w:leftChars="0" w:firstLine="0" w:firstLineChars="0"/>
        <w:jc w:val="center"/>
        <w:rPr>
          <w:rFonts w:hint="default"/>
          <w:b/>
          <w:bCs/>
          <w:sz w:val="44"/>
          <w:szCs w:val="56"/>
          <w:lang w:val="en-US" w:eastAsia="zh-CN"/>
        </w:rPr>
        <w:sectPr>
          <w:headerReference r:id="rId3" w:type="default"/>
          <w:footerReference r:id="rId4" w:type="default"/>
          <w:pgSz w:w="11906" w:h="16838"/>
          <w:pgMar w:top="1440" w:right="1797" w:bottom="1440" w:left="1797" w:header="567" w:footer="567" w:gutter="0"/>
          <w:pgBorders>
            <w:top w:val="none" w:sz="0" w:space="0"/>
            <w:left w:val="none" w:sz="0" w:space="0"/>
            <w:bottom w:val="none" w:sz="0" w:space="0"/>
            <w:right w:val="none" w:sz="0" w:space="0"/>
          </w:pgBorders>
          <w:pgNumType w:fmt="numberInDash" w:start="1"/>
          <w:cols w:space="720" w:num="1"/>
          <w:docGrid w:type="lines" w:linePitch="316" w:charSpace="0"/>
        </w:sectPr>
      </w:pPr>
      <w:r>
        <w:rPr>
          <w:rFonts w:hint="eastAsia"/>
          <w:b/>
          <w:bCs/>
          <w:sz w:val="44"/>
          <w:szCs w:val="56"/>
          <w:lang w:val="en-US" w:eastAsia="zh-CN"/>
        </w:rPr>
        <w:t>二〇二四年六月</w:t>
      </w:r>
    </w:p>
    <w:p w14:paraId="5E37B6E4">
      <w:pPr>
        <w:widowControl/>
        <w:spacing w:beforeLines="100" w:afterLines="100" w:line="360" w:lineRule="auto"/>
        <w:jc w:val="center"/>
        <w:rPr>
          <w:rFonts w:ascii="方正小标宋简体" w:eastAsia="方正小标宋简体"/>
          <w:kern w:val="24"/>
          <w:sz w:val="44"/>
          <w:szCs w:val="44"/>
          <w:highlight w:val="none"/>
        </w:rPr>
      </w:pPr>
      <w:r>
        <w:rPr>
          <w:rFonts w:hint="eastAsia" w:ascii="方正小标宋简体" w:eastAsia="方正小标宋简体"/>
          <w:kern w:val="24"/>
          <w:sz w:val="44"/>
          <w:szCs w:val="44"/>
          <w:highlight w:val="none"/>
        </w:rPr>
        <w:t>校  训</w:t>
      </w:r>
    </w:p>
    <w:p w14:paraId="2A7981A2">
      <w:pPr>
        <w:widowControl/>
        <w:spacing w:beforeLines="100" w:afterLines="100" w:line="360" w:lineRule="auto"/>
        <w:jc w:val="center"/>
        <w:rPr>
          <w:rFonts w:ascii="楷体" w:hAnsi="楷体" w:eastAsia="楷体"/>
          <w:sz w:val="40"/>
          <w:szCs w:val="40"/>
          <w:highlight w:val="none"/>
        </w:rPr>
      </w:pPr>
      <w:r>
        <w:rPr>
          <w:rFonts w:hint="eastAsia" w:ascii="楷体" w:hAnsi="楷体" w:eastAsia="楷体"/>
          <w:sz w:val="40"/>
          <w:szCs w:val="40"/>
          <w:highlight w:val="none"/>
        </w:rPr>
        <w:t>厚德重能 知行合一</w:t>
      </w:r>
    </w:p>
    <w:p w14:paraId="26FF0C11">
      <w:pPr>
        <w:widowControl/>
        <w:spacing w:beforeLines="100" w:afterLines="100" w:line="360" w:lineRule="auto"/>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校  风</w:t>
      </w:r>
    </w:p>
    <w:p w14:paraId="291D2C89">
      <w:pPr>
        <w:widowControl/>
        <w:spacing w:beforeLines="100" w:afterLines="100" w:line="360" w:lineRule="auto"/>
        <w:jc w:val="center"/>
        <w:outlineLvl w:val="0"/>
        <w:rPr>
          <w:rFonts w:ascii="楷体" w:hAnsi="楷体" w:eastAsia="楷体"/>
          <w:sz w:val="40"/>
          <w:szCs w:val="40"/>
          <w:highlight w:val="none"/>
        </w:rPr>
      </w:pPr>
      <w:bookmarkStart w:id="1" w:name="_Toc30647"/>
      <w:bookmarkStart w:id="2" w:name="_Toc244"/>
      <w:bookmarkStart w:id="3" w:name="_Toc19037"/>
      <w:bookmarkStart w:id="4" w:name="_Toc17102"/>
      <w:bookmarkStart w:id="5" w:name="_Toc3616"/>
      <w:r>
        <w:rPr>
          <w:rFonts w:hint="eastAsia" w:ascii="楷体" w:hAnsi="楷体" w:eastAsia="楷体"/>
          <w:sz w:val="40"/>
          <w:szCs w:val="40"/>
          <w:highlight w:val="none"/>
        </w:rPr>
        <w:t>推崇时代风尚  优化育人环境  共建精神家园</w:t>
      </w:r>
      <w:bookmarkEnd w:id="1"/>
      <w:bookmarkEnd w:id="2"/>
      <w:bookmarkEnd w:id="3"/>
      <w:bookmarkEnd w:id="4"/>
      <w:bookmarkEnd w:id="5"/>
    </w:p>
    <w:p w14:paraId="06121CD3">
      <w:pPr>
        <w:widowControl/>
        <w:spacing w:beforeLines="100" w:afterLines="100" w:line="360" w:lineRule="auto"/>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教  风</w:t>
      </w:r>
    </w:p>
    <w:p w14:paraId="03AAC15A">
      <w:pPr>
        <w:widowControl/>
        <w:spacing w:beforeLines="100" w:afterLines="100" w:line="360" w:lineRule="auto"/>
        <w:jc w:val="center"/>
        <w:outlineLvl w:val="0"/>
        <w:rPr>
          <w:rFonts w:ascii="楷体" w:hAnsi="楷体" w:eastAsia="楷体"/>
          <w:sz w:val="44"/>
          <w:szCs w:val="44"/>
          <w:highlight w:val="none"/>
        </w:rPr>
      </w:pPr>
      <w:bookmarkStart w:id="6" w:name="_Toc10831"/>
      <w:bookmarkStart w:id="7" w:name="_Toc7299"/>
      <w:bookmarkStart w:id="8" w:name="_Toc7031"/>
      <w:bookmarkStart w:id="9" w:name="_Toc10571"/>
      <w:bookmarkStart w:id="10" w:name="_Toc23479"/>
      <w:r>
        <w:rPr>
          <w:rFonts w:hint="eastAsia" w:ascii="楷体" w:hAnsi="楷体" w:eastAsia="楷体"/>
          <w:sz w:val="40"/>
          <w:szCs w:val="40"/>
          <w:highlight w:val="none"/>
        </w:rPr>
        <w:t>以德施教  扎实功底  教学过硬  方法科学</w:t>
      </w:r>
      <w:bookmarkEnd w:id="6"/>
      <w:bookmarkEnd w:id="7"/>
      <w:bookmarkEnd w:id="8"/>
      <w:bookmarkEnd w:id="9"/>
      <w:bookmarkEnd w:id="10"/>
    </w:p>
    <w:p w14:paraId="747D9AAC">
      <w:pPr>
        <w:widowControl/>
        <w:spacing w:beforeLines="100" w:afterLines="100" w:line="360" w:lineRule="auto"/>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学  风</w:t>
      </w:r>
    </w:p>
    <w:p w14:paraId="33869C7A">
      <w:pPr>
        <w:widowControl/>
        <w:spacing w:beforeLines="100" w:afterLines="100" w:line="360" w:lineRule="auto"/>
        <w:jc w:val="center"/>
        <w:outlineLvl w:val="0"/>
        <w:rPr>
          <w:rFonts w:hint="eastAsia" w:ascii="楷体" w:hAnsi="楷体" w:eastAsia="楷体"/>
          <w:sz w:val="40"/>
          <w:szCs w:val="40"/>
          <w:highlight w:val="none"/>
        </w:rPr>
      </w:pPr>
      <w:bookmarkStart w:id="11" w:name="_Toc11852"/>
      <w:bookmarkStart w:id="12" w:name="_Toc8278"/>
      <w:bookmarkStart w:id="13" w:name="_Toc20500"/>
      <w:bookmarkStart w:id="14" w:name="_Toc3932"/>
      <w:bookmarkStart w:id="15" w:name="_Toc13711"/>
      <w:r>
        <w:rPr>
          <w:rFonts w:hint="eastAsia" w:ascii="楷体" w:hAnsi="楷体" w:eastAsia="楷体"/>
          <w:sz w:val="40"/>
          <w:szCs w:val="40"/>
          <w:highlight w:val="none"/>
        </w:rPr>
        <w:t>勤于学习  严谨求实  追求真理  勇于创新</w:t>
      </w:r>
      <w:bookmarkEnd w:id="11"/>
      <w:bookmarkEnd w:id="12"/>
      <w:bookmarkEnd w:id="13"/>
      <w:bookmarkEnd w:id="14"/>
      <w:bookmarkEnd w:id="15"/>
    </w:p>
    <w:p w14:paraId="5DEF35F7">
      <w:pPr>
        <w:rPr>
          <w:rFonts w:ascii="宋体" w:hAnsi="宋体"/>
          <w:highlight w:val="none"/>
        </w:rPr>
      </w:pPr>
    </w:p>
    <w:p w14:paraId="629A152C">
      <w:pPr>
        <w:pStyle w:val="19"/>
        <w:rPr>
          <w:rFonts w:ascii="宋体" w:hAnsi="宋体"/>
          <w:highlight w:val="none"/>
        </w:rPr>
      </w:pPr>
    </w:p>
    <w:p w14:paraId="1028E866">
      <w:pPr>
        <w:rPr>
          <w:rFonts w:ascii="宋体" w:hAnsi="宋体"/>
          <w:highlight w:val="none"/>
        </w:rPr>
      </w:pPr>
    </w:p>
    <w:p w14:paraId="7C41A368">
      <w:pPr>
        <w:pStyle w:val="19"/>
        <w:rPr>
          <w:rFonts w:ascii="宋体" w:hAnsi="宋体"/>
          <w:highlight w:val="none"/>
        </w:rPr>
      </w:pPr>
    </w:p>
    <w:p w14:paraId="715A0C99">
      <w:pPr>
        <w:rPr>
          <w:rFonts w:ascii="宋体" w:hAnsi="宋体"/>
          <w:highlight w:val="none"/>
        </w:rPr>
      </w:pPr>
    </w:p>
    <w:p w14:paraId="3E29140D">
      <w:pPr>
        <w:pStyle w:val="19"/>
        <w:rPr>
          <w:rFonts w:ascii="宋体" w:hAnsi="宋体"/>
          <w:highlight w:val="none"/>
        </w:rPr>
      </w:pPr>
    </w:p>
    <w:p w14:paraId="6DB64E48">
      <w:pPr>
        <w:rPr>
          <w:rFonts w:ascii="宋体" w:hAnsi="宋体"/>
          <w:highlight w:val="none"/>
        </w:rPr>
      </w:pPr>
    </w:p>
    <w:p w14:paraId="72D955FA">
      <w:pPr>
        <w:pStyle w:val="19"/>
        <w:rPr>
          <w:rFonts w:ascii="宋体" w:hAnsi="宋体"/>
          <w:highlight w:val="none"/>
        </w:rPr>
      </w:pPr>
    </w:p>
    <w:p w14:paraId="6F94CA9E">
      <w:pPr>
        <w:rPr>
          <w:rFonts w:ascii="宋体" w:hAnsi="宋体"/>
          <w:highlight w:val="none"/>
        </w:rPr>
      </w:pPr>
    </w:p>
    <w:p w14:paraId="1F837C94">
      <w:pPr>
        <w:pStyle w:val="19"/>
        <w:rPr>
          <w:rFonts w:ascii="宋体" w:hAnsi="宋体"/>
          <w:highlight w:val="none"/>
        </w:rPr>
      </w:pPr>
    </w:p>
    <w:p w14:paraId="78F163EC">
      <w:pPr>
        <w:rPr>
          <w:rFonts w:ascii="宋体" w:hAnsi="宋体"/>
          <w:highlight w:val="none"/>
        </w:rPr>
      </w:pPr>
    </w:p>
    <w:p w14:paraId="365C9F92">
      <w:pPr>
        <w:pStyle w:val="19"/>
        <w:rPr>
          <w:rFonts w:ascii="宋体" w:hAnsi="宋体"/>
          <w:highlight w:val="none"/>
        </w:rPr>
      </w:pPr>
    </w:p>
    <w:p w14:paraId="4E4F02AE">
      <w:pPr>
        <w:rPr>
          <w:rFonts w:ascii="宋体" w:hAnsi="宋体"/>
          <w:highlight w:val="none"/>
        </w:rPr>
      </w:pPr>
    </w:p>
    <w:p w14:paraId="667CF925">
      <w:pPr>
        <w:pStyle w:val="19"/>
        <w:rPr>
          <w:rFonts w:ascii="宋体" w:hAnsi="宋体"/>
          <w:highlight w:val="none"/>
        </w:rPr>
      </w:pPr>
    </w:p>
    <w:p w14:paraId="56CB61B6">
      <w:pPr>
        <w:rPr>
          <w:rFonts w:ascii="宋体" w:hAnsi="宋体"/>
          <w:highlight w:val="none"/>
        </w:rPr>
      </w:pPr>
    </w:p>
    <w:p w14:paraId="137AF72C">
      <w:pPr>
        <w:pStyle w:val="19"/>
        <w:rPr>
          <w:rFonts w:ascii="宋体" w:hAnsi="宋体"/>
          <w:highlight w:val="none"/>
        </w:rPr>
      </w:pPr>
    </w:p>
    <w:p w14:paraId="777C4409">
      <w:pPr>
        <w:rPr>
          <w:rFonts w:ascii="宋体" w:hAnsi="宋体"/>
          <w:highlight w:val="none"/>
        </w:rPr>
        <w:sectPr>
          <w:footerReference r:id="rId5" w:type="default"/>
          <w:pgSz w:w="11906" w:h="16838"/>
          <w:pgMar w:top="1440" w:right="1797" w:bottom="1440" w:left="1797" w:header="851" w:footer="992" w:gutter="0"/>
          <w:pgNumType w:fmt="numberInDash" w:start="1"/>
          <w:cols w:space="720" w:num="1"/>
          <w:docGrid w:linePitch="312" w:charSpace="0"/>
        </w:sectPr>
      </w:pPr>
    </w:p>
    <w:p w14:paraId="203029CC">
      <w:pPr>
        <w:overflowPunct w:val="0"/>
        <w:snapToGrid w:val="0"/>
        <w:ind w:firstLine="964" w:firstLineChars="200"/>
        <w:jc w:val="center"/>
        <w:rPr>
          <w:rFonts w:hint="eastAsia" w:ascii="楷体" w:hAnsi="楷体" w:cs="楷体"/>
          <w:b/>
          <w:bCs/>
          <w:color w:val="000000"/>
          <w:sz w:val="48"/>
          <w:szCs w:val="48"/>
        </w:rPr>
      </w:pPr>
    </w:p>
    <w:p w14:paraId="200940E1">
      <w:pPr>
        <w:overflowPunct w:val="0"/>
        <w:snapToGrid w:val="0"/>
        <w:ind w:firstLine="964" w:firstLineChars="200"/>
        <w:jc w:val="center"/>
        <w:rPr>
          <w:rFonts w:hint="eastAsia" w:ascii="楷体" w:hAnsi="楷体" w:cs="楷体"/>
          <w:b/>
          <w:bCs/>
          <w:color w:val="000000"/>
          <w:sz w:val="48"/>
          <w:szCs w:val="48"/>
        </w:rPr>
      </w:pPr>
    </w:p>
    <w:p w14:paraId="40931D0A">
      <w:pPr>
        <w:overflowPunct w:val="0"/>
        <w:snapToGrid w:val="0"/>
        <w:ind w:firstLine="964" w:firstLineChars="200"/>
        <w:jc w:val="center"/>
        <w:rPr>
          <w:rFonts w:hint="eastAsia" w:ascii="楷体" w:hAnsi="楷体" w:cs="楷体"/>
          <w:b/>
          <w:bCs/>
          <w:color w:val="000000"/>
          <w:sz w:val="48"/>
          <w:szCs w:val="48"/>
        </w:rPr>
      </w:pPr>
    </w:p>
    <w:p w14:paraId="0F170FC0">
      <w:pPr>
        <w:overflowPunct w:val="0"/>
        <w:snapToGrid w:val="0"/>
        <w:ind w:firstLine="964" w:firstLineChars="200"/>
        <w:jc w:val="center"/>
        <w:rPr>
          <w:rFonts w:ascii="楷体" w:hAnsi="楷体" w:cs="楷体"/>
          <w:b/>
          <w:bCs/>
          <w:color w:val="000000"/>
          <w:sz w:val="48"/>
          <w:szCs w:val="48"/>
        </w:rPr>
      </w:pPr>
      <w:r>
        <w:rPr>
          <w:rFonts w:hint="eastAsia" w:ascii="楷体" w:hAnsi="楷体" w:cs="楷体"/>
          <w:b/>
          <w:bCs/>
          <w:color w:val="000000"/>
          <w:sz w:val="48"/>
          <w:szCs w:val="48"/>
        </w:rPr>
        <w:t>办学目标</w:t>
      </w:r>
    </w:p>
    <w:p w14:paraId="378A01A9">
      <w:pPr>
        <w:overflowPunct w:val="0"/>
        <w:snapToGrid w:val="0"/>
        <w:ind w:firstLine="964" w:firstLineChars="200"/>
        <w:jc w:val="center"/>
        <w:rPr>
          <w:rFonts w:ascii="楷体" w:hAnsi="楷体" w:cs="楷体"/>
          <w:b/>
          <w:bCs/>
          <w:color w:val="000000"/>
          <w:sz w:val="48"/>
          <w:szCs w:val="48"/>
        </w:rPr>
      </w:pPr>
    </w:p>
    <w:p w14:paraId="6929835E">
      <w:pPr>
        <w:autoSpaceDE w:val="0"/>
        <w:autoSpaceDN w:val="0"/>
        <w:spacing w:line="560" w:lineRule="exact"/>
        <w:ind w:left="799" w:firstLine="800" w:firstLineChars="200"/>
        <w:jc w:val="left"/>
        <w:rPr>
          <w:rFonts w:ascii="华文楷体" w:hAnsi="华文楷体" w:eastAsia="华文楷体" w:cs="楷体"/>
          <w:color w:val="000000"/>
          <w:sz w:val="40"/>
        </w:rPr>
      </w:pPr>
      <w:r>
        <w:rPr>
          <w:rFonts w:ascii="华文楷体" w:hAnsi="华文楷体" w:eastAsia="华文楷体" w:cs="楷体"/>
          <w:color w:val="000000"/>
          <w:sz w:val="40"/>
        </w:rPr>
        <w:t>创建特色鲜明、贵州一流、全国知名的民</w:t>
      </w:r>
      <w:r>
        <w:rPr>
          <w:rFonts w:hint="eastAsia" w:ascii="华文楷体" w:hAnsi="华文楷体" w:eastAsia="华文楷体" w:cs="楷体"/>
          <w:color w:val="000000"/>
          <w:sz w:val="40"/>
        </w:rPr>
        <w:t>办高职院校，努力建成职业技术大学</w:t>
      </w:r>
    </w:p>
    <w:p w14:paraId="3397AF9F">
      <w:pPr>
        <w:overflowPunct w:val="0"/>
        <w:snapToGrid w:val="0"/>
        <w:ind w:firstLine="800" w:firstLineChars="200"/>
        <w:jc w:val="center"/>
        <w:rPr>
          <w:rFonts w:ascii="楷体" w:hAnsi="楷体" w:cs="楷体"/>
          <w:color w:val="000000"/>
          <w:sz w:val="40"/>
        </w:rPr>
      </w:pPr>
    </w:p>
    <w:p w14:paraId="0FB6572B">
      <w:pPr>
        <w:overflowPunct w:val="0"/>
        <w:snapToGrid w:val="0"/>
        <w:ind w:firstLine="800" w:firstLineChars="200"/>
        <w:jc w:val="center"/>
        <w:rPr>
          <w:rFonts w:ascii="楷体" w:hAnsi="楷体" w:cs="楷体"/>
          <w:color w:val="000000"/>
          <w:sz w:val="40"/>
        </w:rPr>
      </w:pPr>
    </w:p>
    <w:p w14:paraId="64E03113">
      <w:pPr>
        <w:overflowPunct w:val="0"/>
        <w:snapToGrid w:val="0"/>
        <w:ind w:firstLine="800" w:firstLineChars="200"/>
        <w:jc w:val="center"/>
        <w:rPr>
          <w:rFonts w:ascii="楷体" w:hAnsi="楷体" w:cs="楷体"/>
          <w:color w:val="000000"/>
          <w:sz w:val="40"/>
        </w:rPr>
      </w:pPr>
    </w:p>
    <w:p w14:paraId="51494ADB">
      <w:pPr>
        <w:overflowPunct w:val="0"/>
        <w:snapToGrid w:val="0"/>
        <w:ind w:firstLine="800" w:firstLineChars="200"/>
        <w:jc w:val="center"/>
        <w:rPr>
          <w:rFonts w:ascii="楷体" w:hAnsi="楷体" w:cs="楷体"/>
          <w:color w:val="000000"/>
          <w:sz w:val="40"/>
        </w:rPr>
      </w:pPr>
    </w:p>
    <w:p w14:paraId="65956794">
      <w:pPr>
        <w:overflowPunct w:val="0"/>
        <w:snapToGrid w:val="0"/>
        <w:ind w:firstLine="800" w:firstLineChars="200"/>
        <w:jc w:val="center"/>
        <w:rPr>
          <w:rFonts w:ascii="楷体" w:hAnsi="楷体" w:cs="楷体"/>
          <w:color w:val="000000"/>
          <w:sz w:val="40"/>
        </w:rPr>
      </w:pPr>
    </w:p>
    <w:p w14:paraId="5BBBF4CB">
      <w:pPr>
        <w:overflowPunct w:val="0"/>
        <w:snapToGrid w:val="0"/>
        <w:ind w:firstLine="964" w:firstLineChars="200"/>
        <w:jc w:val="center"/>
        <w:rPr>
          <w:rFonts w:ascii="楷体" w:hAnsi="楷体" w:cs="楷体"/>
          <w:b/>
          <w:bCs/>
          <w:color w:val="000000"/>
          <w:sz w:val="48"/>
          <w:szCs w:val="48"/>
        </w:rPr>
      </w:pPr>
      <w:r>
        <w:rPr>
          <w:rFonts w:hint="eastAsia" w:ascii="楷体" w:hAnsi="楷体" w:cs="楷体"/>
          <w:b/>
          <w:bCs/>
          <w:color w:val="000000"/>
          <w:sz w:val="48"/>
          <w:szCs w:val="48"/>
        </w:rPr>
        <w:t>办学理念</w:t>
      </w:r>
    </w:p>
    <w:p w14:paraId="5D52669C">
      <w:pPr>
        <w:overflowPunct w:val="0"/>
        <w:snapToGrid w:val="0"/>
        <w:ind w:firstLine="964" w:firstLineChars="200"/>
        <w:jc w:val="center"/>
        <w:rPr>
          <w:rFonts w:ascii="楷体" w:hAnsi="楷体" w:cs="楷体"/>
          <w:b/>
          <w:bCs/>
          <w:color w:val="000000"/>
          <w:sz w:val="48"/>
          <w:szCs w:val="48"/>
        </w:rPr>
      </w:pPr>
    </w:p>
    <w:p w14:paraId="3ABB3E4B">
      <w:pPr>
        <w:autoSpaceDE w:val="0"/>
        <w:autoSpaceDN w:val="0"/>
        <w:spacing w:line="401" w:lineRule="exact"/>
        <w:ind w:left="799"/>
        <w:jc w:val="left"/>
        <w:sectPr>
          <w:pgSz w:w="11906" w:h="16838"/>
          <w:pgMar w:top="1440" w:right="1797" w:bottom="1440" w:left="1797" w:header="851" w:footer="992" w:gutter="0"/>
          <w:pgNumType w:fmt="numberInDash" w:start="1"/>
          <w:cols w:space="720" w:num="1"/>
          <w:docGrid w:linePitch="312" w:charSpace="0"/>
        </w:sectPr>
      </w:pPr>
      <w:r>
        <w:rPr>
          <w:rFonts w:hint="eastAsia" w:ascii="华文楷体" w:hAnsi="华文楷体" w:eastAsia="华文楷体" w:cs="楷体"/>
          <w:color w:val="000000"/>
          <w:sz w:val="40"/>
        </w:rPr>
        <w:t xml:space="preserve">探工程之理 </w:t>
      </w:r>
      <w:r>
        <w:rPr>
          <w:rFonts w:ascii="华文楷体" w:hAnsi="华文楷体" w:eastAsia="华文楷体" w:cs="楷体"/>
          <w:color w:val="000000"/>
          <w:sz w:val="40"/>
        </w:rPr>
        <w:t xml:space="preserve"> </w:t>
      </w:r>
      <w:r>
        <w:rPr>
          <w:rFonts w:hint="eastAsia" w:ascii="华文楷体" w:hAnsi="华文楷体" w:eastAsia="华文楷体" w:cs="楷体"/>
          <w:color w:val="000000"/>
          <w:sz w:val="40"/>
        </w:rPr>
        <w:t>索职业之道  塑时代新人</w:t>
      </w:r>
    </w:p>
    <w:p w14:paraId="22341C41">
      <w:pPr>
        <w:pStyle w:val="31"/>
        <w:ind w:left="0" w:leftChars="0" w:firstLine="0" w:firstLineChars="0"/>
      </w:pPr>
    </w:p>
    <w:sdt>
      <w:sdtPr>
        <w:rPr>
          <w:rFonts w:hint="eastAsia" w:ascii="方正公文小标宋" w:hAnsi="方正公文小标宋" w:eastAsia="方正公文小标宋" w:cs="方正公文小标宋"/>
          <w:color w:val="000000" w:themeColor="text1"/>
          <w:sz w:val="36"/>
          <w:szCs w:val="21"/>
          <w:lang w:val="en-US" w:eastAsia="zh-CN"/>
          <w14:textFill>
            <w14:solidFill>
              <w14:schemeClr w14:val="tx1"/>
            </w14:solidFill>
          </w14:textFill>
        </w:rPr>
        <w:id w:val="147454898"/>
        <w15:color w:val="DBDBDB"/>
        <w:docPartObj>
          <w:docPartGallery w:val="Table of Contents"/>
          <w:docPartUnique/>
        </w:docPartObj>
      </w:sdtPr>
      <w:sdtEndPr>
        <w:rPr>
          <w:rFonts w:hint="eastAsia" w:ascii="方正公文小标宋" w:hAnsi="方正公文小标宋" w:eastAsia="方正公文小标宋" w:cs="方正公文小标宋"/>
          <w:color w:val="000000" w:themeColor="text1"/>
          <w:sz w:val="36"/>
          <w:szCs w:val="21"/>
          <w:lang w:val="en-US" w:eastAsia="zh-CN"/>
          <w14:textFill>
            <w14:solidFill>
              <w14:schemeClr w14:val="tx1"/>
            </w14:solidFill>
          </w14:textFill>
        </w:rPr>
      </w:sdtEndPr>
      <w:sdtContent>
        <w:p w14:paraId="37849BAF">
          <w:pPr>
            <w:overflowPunct w:val="0"/>
            <w:snapToGrid w:val="0"/>
            <w:ind w:firstLine="720" w:firstLineChars="200"/>
            <w:jc w:val="center"/>
            <w:outlineLvl w:val="0"/>
            <w:rPr>
              <w:rFonts w:hint="eastAsia" w:ascii="方正公文小标宋" w:hAnsi="方正公文小标宋" w:eastAsia="方正公文小标宋" w:cs="方正公文小标宋"/>
              <w:color w:val="000000" w:themeColor="text1"/>
              <w:sz w:val="36"/>
              <w:szCs w:val="21"/>
              <w14:textFill>
                <w14:solidFill>
                  <w14:schemeClr w14:val="tx1"/>
                </w14:solidFill>
              </w14:textFill>
            </w:rPr>
          </w:pPr>
          <w:bookmarkStart w:id="16" w:name="_Toc19224_WPSOffice_Level1"/>
          <w:r>
            <w:rPr>
              <w:rFonts w:hint="eastAsia" w:ascii="方正公文小标宋" w:hAnsi="方正公文小标宋" w:eastAsia="方正公文小标宋" w:cs="方正公文小标宋"/>
              <w:color w:val="000000" w:themeColor="text1"/>
              <w:sz w:val="36"/>
              <w:szCs w:val="21"/>
              <w14:textFill>
                <w14:solidFill>
                  <w14:schemeClr w14:val="tx1"/>
                </w14:solidFill>
              </w14:textFill>
            </w:rPr>
            <w:t>目</w:t>
          </w:r>
          <w:r>
            <w:rPr>
              <w:rFonts w:hint="eastAsia" w:ascii="方正公文小标宋" w:hAnsi="方正公文小标宋" w:eastAsia="方正公文小标宋" w:cs="方正公文小标宋"/>
              <w:color w:val="000000" w:themeColor="text1"/>
              <w:sz w:val="36"/>
              <w:szCs w:val="21"/>
              <w:lang w:val="en-US" w:eastAsia="zh-CN"/>
              <w14:textFill>
                <w14:solidFill>
                  <w14:schemeClr w14:val="tx1"/>
                </w14:solidFill>
              </w14:textFill>
            </w:rPr>
            <w:t xml:space="preserve">  </w:t>
          </w:r>
          <w:r>
            <w:rPr>
              <w:rFonts w:hint="eastAsia" w:ascii="方正公文小标宋" w:hAnsi="方正公文小标宋" w:eastAsia="方正公文小标宋" w:cs="方正公文小标宋"/>
              <w:color w:val="000000" w:themeColor="text1"/>
              <w:sz w:val="36"/>
              <w:szCs w:val="21"/>
              <w14:textFill>
                <w14:solidFill>
                  <w14:schemeClr w14:val="tx1"/>
                </w14:solidFill>
              </w14:textFill>
            </w:rPr>
            <w:t>录</w:t>
          </w:r>
        </w:p>
        <w:p w14:paraId="38EADA05">
          <w:pPr>
            <w:pStyle w:val="4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TOC \o "1-1" \h \u </w:instrText>
          </w:r>
          <w:r>
            <w:rPr>
              <w:rFonts w:hint="eastAsia" w:ascii="仿宋" w:hAnsi="仿宋" w:eastAsia="仿宋" w:cs="仿宋"/>
              <w:sz w:val="28"/>
              <w:szCs w:val="28"/>
            </w:rPr>
            <w:fldChar w:fldCharType="separate"/>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_Toc24392 </w:instrText>
          </w:r>
          <w:r>
            <w:rPr>
              <w:rFonts w:hint="eastAsia" w:ascii="仿宋" w:hAnsi="仿宋" w:eastAsia="仿宋" w:cs="仿宋"/>
              <w:sz w:val="28"/>
              <w:szCs w:val="28"/>
            </w:rPr>
            <w:fldChar w:fldCharType="separate"/>
          </w:r>
          <w:r>
            <w:rPr>
              <w:rFonts w:hint="eastAsia" w:ascii="仿宋" w:hAnsi="仿宋" w:eastAsia="仿宋" w:cs="仿宋"/>
              <w:spacing w:val="-6"/>
              <w:sz w:val="28"/>
              <w:szCs w:val="28"/>
            </w:rPr>
            <w:t>一、人才培养基本信息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_Toc24392 \h </w:instrText>
          </w:r>
          <w:r>
            <w:rPr>
              <w:rFonts w:hint="eastAsia" w:ascii="仿宋" w:hAnsi="仿宋" w:eastAsia="仿宋" w:cs="仿宋"/>
              <w:sz w:val="28"/>
              <w:szCs w:val="28"/>
            </w:rPr>
            <w:fldChar w:fldCharType="separate"/>
          </w:r>
          <w:r>
            <w:rPr>
              <w:rFonts w:hint="eastAsia" w:ascii="仿宋" w:hAnsi="仿宋" w:eastAsia="仿宋" w:cs="仿宋"/>
              <w:sz w:val="28"/>
              <w:szCs w:val="28"/>
            </w:rPr>
            <w:t>- 1 -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860C393">
          <w:pPr>
            <w:pStyle w:val="4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_Toc7379 </w:instrText>
          </w:r>
          <w:r>
            <w:rPr>
              <w:rFonts w:hint="eastAsia" w:ascii="仿宋" w:hAnsi="仿宋" w:eastAsia="仿宋" w:cs="仿宋"/>
              <w:sz w:val="28"/>
              <w:szCs w:val="28"/>
            </w:rPr>
            <w:fldChar w:fldCharType="separate"/>
          </w:r>
          <w:r>
            <w:rPr>
              <w:rFonts w:hint="eastAsia" w:ascii="仿宋" w:hAnsi="仿宋" w:eastAsia="仿宋" w:cs="仿宋"/>
              <w:spacing w:val="-6"/>
              <w:sz w:val="28"/>
              <w:szCs w:val="28"/>
            </w:rPr>
            <w:t>二、职业面向</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_Toc7379 \h </w:instrText>
          </w:r>
          <w:r>
            <w:rPr>
              <w:rFonts w:hint="eastAsia" w:ascii="仿宋" w:hAnsi="仿宋" w:eastAsia="仿宋" w:cs="仿宋"/>
              <w:sz w:val="28"/>
              <w:szCs w:val="28"/>
            </w:rPr>
            <w:fldChar w:fldCharType="separate"/>
          </w:r>
          <w:r>
            <w:rPr>
              <w:rFonts w:hint="eastAsia" w:ascii="仿宋" w:hAnsi="仿宋" w:eastAsia="仿宋" w:cs="仿宋"/>
              <w:sz w:val="28"/>
              <w:szCs w:val="28"/>
            </w:rPr>
            <w:t>- 1 -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274DD9C">
          <w:pPr>
            <w:pStyle w:val="4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_Toc12416 </w:instrText>
          </w:r>
          <w:r>
            <w:rPr>
              <w:rFonts w:hint="eastAsia" w:ascii="仿宋" w:hAnsi="仿宋" w:eastAsia="仿宋" w:cs="仿宋"/>
              <w:sz w:val="28"/>
              <w:szCs w:val="28"/>
            </w:rPr>
            <w:fldChar w:fldCharType="separate"/>
          </w:r>
          <w:r>
            <w:rPr>
              <w:rFonts w:hint="eastAsia" w:ascii="仿宋" w:hAnsi="仿宋" w:eastAsia="仿宋" w:cs="仿宋"/>
              <w:spacing w:val="-6"/>
              <w:sz w:val="28"/>
              <w:szCs w:val="28"/>
            </w:rPr>
            <w:t>三、培养目标与培养规格</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_Toc12416 \h </w:instrText>
          </w:r>
          <w:r>
            <w:rPr>
              <w:rFonts w:hint="eastAsia" w:ascii="仿宋" w:hAnsi="仿宋" w:eastAsia="仿宋" w:cs="仿宋"/>
              <w:sz w:val="28"/>
              <w:szCs w:val="28"/>
            </w:rPr>
            <w:fldChar w:fldCharType="separate"/>
          </w:r>
          <w:r>
            <w:rPr>
              <w:rFonts w:hint="eastAsia" w:ascii="仿宋" w:hAnsi="仿宋" w:eastAsia="仿宋" w:cs="仿宋"/>
              <w:sz w:val="28"/>
              <w:szCs w:val="28"/>
            </w:rPr>
            <w:t>- 2 -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FC56C0C">
          <w:pPr>
            <w:pStyle w:val="4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_Toc23290 </w:instrText>
          </w:r>
          <w:r>
            <w:rPr>
              <w:rFonts w:hint="eastAsia" w:ascii="仿宋" w:hAnsi="仿宋" w:eastAsia="仿宋" w:cs="仿宋"/>
              <w:sz w:val="28"/>
              <w:szCs w:val="28"/>
            </w:rPr>
            <w:fldChar w:fldCharType="separate"/>
          </w:r>
          <w:r>
            <w:rPr>
              <w:rFonts w:hint="eastAsia" w:ascii="仿宋" w:hAnsi="仿宋" w:eastAsia="仿宋" w:cs="仿宋"/>
              <w:spacing w:val="-6"/>
              <w:sz w:val="28"/>
              <w:szCs w:val="28"/>
            </w:rPr>
            <w:t>四、课程体系及要求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_Toc23290 \h </w:instrText>
          </w:r>
          <w:r>
            <w:rPr>
              <w:rFonts w:hint="eastAsia" w:ascii="仿宋" w:hAnsi="仿宋" w:eastAsia="仿宋" w:cs="仿宋"/>
              <w:sz w:val="28"/>
              <w:szCs w:val="28"/>
            </w:rPr>
            <w:fldChar w:fldCharType="separate"/>
          </w:r>
          <w:r>
            <w:rPr>
              <w:rFonts w:hint="eastAsia" w:ascii="仿宋" w:hAnsi="仿宋" w:eastAsia="仿宋" w:cs="仿宋"/>
              <w:sz w:val="28"/>
              <w:szCs w:val="28"/>
            </w:rPr>
            <w:t>- 6 -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9234F82">
          <w:pPr>
            <w:pStyle w:val="4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_Toc3002 </w:instrText>
          </w:r>
          <w:r>
            <w:rPr>
              <w:rFonts w:hint="eastAsia" w:ascii="仿宋" w:hAnsi="仿宋" w:eastAsia="仿宋" w:cs="仿宋"/>
              <w:sz w:val="28"/>
              <w:szCs w:val="28"/>
            </w:rPr>
            <w:fldChar w:fldCharType="separate"/>
          </w:r>
          <w:r>
            <w:rPr>
              <w:rFonts w:hint="eastAsia" w:ascii="仿宋" w:hAnsi="仿宋" w:eastAsia="仿宋" w:cs="仿宋"/>
              <w:bCs w:val="0"/>
              <w:spacing w:val="-6"/>
              <w:sz w:val="28"/>
              <w:szCs w:val="28"/>
              <w:lang w:eastAsia="zh-CN"/>
            </w:rPr>
            <w:t>五、教学进程总体安排</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_Toc3002 \h </w:instrText>
          </w:r>
          <w:r>
            <w:rPr>
              <w:rFonts w:hint="eastAsia" w:ascii="仿宋" w:hAnsi="仿宋" w:eastAsia="仿宋" w:cs="仿宋"/>
              <w:sz w:val="28"/>
              <w:szCs w:val="28"/>
            </w:rPr>
            <w:fldChar w:fldCharType="separate"/>
          </w:r>
          <w:r>
            <w:rPr>
              <w:rFonts w:hint="eastAsia" w:ascii="仿宋" w:hAnsi="仿宋" w:eastAsia="仿宋" w:cs="仿宋"/>
              <w:sz w:val="28"/>
              <w:szCs w:val="28"/>
            </w:rPr>
            <w:t>- 37 -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997D47E">
          <w:pPr>
            <w:pStyle w:val="4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_Toc1759 </w:instrText>
          </w:r>
          <w:r>
            <w:rPr>
              <w:rFonts w:hint="eastAsia" w:ascii="仿宋" w:hAnsi="仿宋" w:eastAsia="仿宋" w:cs="仿宋"/>
              <w:sz w:val="28"/>
              <w:szCs w:val="28"/>
            </w:rPr>
            <w:fldChar w:fldCharType="separate"/>
          </w:r>
          <w:r>
            <w:rPr>
              <w:rFonts w:hint="eastAsia" w:ascii="仿宋" w:hAnsi="仿宋" w:eastAsia="仿宋" w:cs="仿宋"/>
              <w:spacing w:val="-6"/>
              <w:sz w:val="28"/>
              <w:szCs w:val="28"/>
            </w:rPr>
            <w:t>六、实施保障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_Toc1759 \h </w:instrText>
          </w:r>
          <w:r>
            <w:rPr>
              <w:rFonts w:hint="eastAsia" w:ascii="仿宋" w:hAnsi="仿宋" w:eastAsia="仿宋" w:cs="仿宋"/>
              <w:sz w:val="28"/>
              <w:szCs w:val="28"/>
            </w:rPr>
            <w:fldChar w:fldCharType="separate"/>
          </w:r>
          <w:r>
            <w:rPr>
              <w:rFonts w:hint="eastAsia" w:ascii="仿宋" w:hAnsi="仿宋" w:eastAsia="仿宋" w:cs="仿宋"/>
              <w:sz w:val="28"/>
              <w:szCs w:val="28"/>
            </w:rPr>
            <w:t>- 38 -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831523C">
          <w:pPr>
            <w:pStyle w:val="4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_Toc21364 </w:instrText>
          </w:r>
          <w:r>
            <w:rPr>
              <w:rFonts w:hint="eastAsia" w:ascii="仿宋" w:hAnsi="仿宋" w:eastAsia="仿宋" w:cs="仿宋"/>
              <w:sz w:val="28"/>
              <w:szCs w:val="28"/>
            </w:rPr>
            <w:fldChar w:fldCharType="separate"/>
          </w:r>
          <w:r>
            <w:rPr>
              <w:rFonts w:hint="eastAsia" w:ascii="仿宋" w:hAnsi="仿宋" w:eastAsia="仿宋" w:cs="仿宋"/>
              <w:spacing w:val="-6"/>
              <w:sz w:val="28"/>
              <w:szCs w:val="28"/>
            </w:rPr>
            <w:t>七、毕业要求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_Toc21364 \h </w:instrText>
          </w:r>
          <w:r>
            <w:rPr>
              <w:rFonts w:hint="eastAsia" w:ascii="仿宋" w:hAnsi="仿宋" w:eastAsia="仿宋" w:cs="仿宋"/>
              <w:sz w:val="28"/>
              <w:szCs w:val="28"/>
            </w:rPr>
            <w:fldChar w:fldCharType="separate"/>
          </w:r>
          <w:r>
            <w:rPr>
              <w:rFonts w:hint="eastAsia" w:ascii="仿宋" w:hAnsi="仿宋" w:eastAsia="仿宋" w:cs="仿宋"/>
              <w:sz w:val="28"/>
              <w:szCs w:val="28"/>
            </w:rPr>
            <w:t>- 46 -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FC7D098">
          <w:pPr>
            <w:pStyle w:val="4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_Toc16663 </w:instrText>
          </w:r>
          <w:r>
            <w:rPr>
              <w:rFonts w:hint="eastAsia" w:ascii="仿宋" w:hAnsi="仿宋" w:eastAsia="仿宋" w:cs="仿宋"/>
              <w:sz w:val="28"/>
              <w:szCs w:val="28"/>
            </w:rPr>
            <w:fldChar w:fldCharType="separate"/>
          </w:r>
          <w:r>
            <w:rPr>
              <w:rFonts w:hint="eastAsia" w:ascii="仿宋" w:hAnsi="仿宋" w:eastAsia="仿宋" w:cs="仿宋"/>
              <w:spacing w:val="-6"/>
              <w:sz w:val="28"/>
              <w:szCs w:val="28"/>
            </w:rPr>
            <w:t>八、附录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_Toc16663 \h </w:instrText>
          </w:r>
          <w:r>
            <w:rPr>
              <w:rFonts w:hint="eastAsia" w:ascii="仿宋" w:hAnsi="仿宋" w:eastAsia="仿宋" w:cs="仿宋"/>
              <w:sz w:val="28"/>
              <w:szCs w:val="28"/>
            </w:rPr>
            <w:fldChar w:fldCharType="separate"/>
          </w:r>
          <w:r>
            <w:rPr>
              <w:rFonts w:hint="eastAsia" w:ascii="仿宋" w:hAnsi="仿宋" w:eastAsia="仿宋" w:cs="仿宋"/>
              <w:sz w:val="28"/>
              <w:szCs w:val="28"/>
            </w:rPr>
            <w:t>- 47 -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67FF485">
          <w:pPr>
            <w:pStyle w:val="4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_Toc5561 </w:instrText>
          </w:r>
          <w:r>
            <w:rPr>
              <w:rFonts w:hint="eastAsia" w:ascii="仿宋" w:hAnsi="仿宋" w:eastAsia="仿宋" w:cs="仿宋"/>
              <w:sz w:val="28"/>
              <w:szCs w:val="28"/>
            </w:rPr>
            <w:fldChar w:fldCharType="separate"/>
          </w:r>
          <w:r>
            <w:rPr>
              <w:rFonts w:hint="eastAsia" w:ascii="仿宋" w:hAnsi="仿宋" w:eastAsia="仿宋" w:cs="仿宋"/>
              <w:spacing w:val="-6"/>
              <w:sz w:val="28"/>
              <w:szCs w:val="28"/>
            </w:rPr>
            <w:t>九、审定意见</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_Toc5561 \h </w:instrText>
          </w:r>
          <w:r>
            <w:rPr>
              <w:rFonts w:hint="eastAsia" w:ascii="仿宋" w:hAnsi="仿宋" w:eastAsia="仿宋" w:cs="仿宋"/>
              <w:sz w:val="28"/>
              <w:szCs w:val="28"/>
            </w:rPr>
            <w:fldChar w:fldCharType="separate"/>
          </w:r>
          <w:r>
            <w:rPr>
              <w:rFonts w:hint="eastAsia" w:ascii="仿宋" w:hAnsi="仿宋" w:eastAsia="仿宋" w:cs="仿宋"/>
              <w:sz w:val="28"/>
              <w:szCs w:val="28"/>
            </w:rPr>
            <w:t>- 48 -</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04823EF">
          <w:r>
            <w:rPr>
              <w:rFonts w:hint="eastAsia" w:ascii="仿宋" w:hAnsi="仿宋" w:eastAsia="仿宋" w:cs="仿宋"/>
              <w:sz w:val="28"/>
              <w:szCs w:val="28"/>
            </w:rPr>
            <w:fldChar w:fldCharType="end"/>
          </w:r>
        </w:p>
      </w:sdtContent>
    </w:sdt>
    <w:p w14:paraId="28109C2A">
      <w:pPr>
        <w:sectPr>
          <w:footerReference r:id="rId6" w:type="default"/>
          <w:pgSz w:w="11906" w:h="16838"/>
          <w:pgMar w:top="1440" w:right="1797" w:bottom="1440" w:left="1797" w:header="567" w:footer="567" w:gutter="0"/>
          <w:pgBorders>
            <w:top w:val="none" w:sz="0" w:space="0"/>
            <w:left w:val="none" w:sz="0" w:space="0"/>
            <w:bottom w:val="none" w:sz="0" w:space="0"/>
            <w:right w:val="none" w:sz="0" w:space="0"/>
          </w:pgBorders>
          <w:pgNumType w:fmt="numberInDash" w:start="1"/>
          <w:cols w:space="720" w:num="1"/>
          <w:docGrid w:type="lines" w:linePitch="316" w:charSpace="0"/>
        </w:sectPr>
      </w:pPr>
    </w:p>
    <w:p w14:paraId="082BC35F"/>
    <w:p w14:paraId="3F3E5FCB">
      <w:pPr>
        <w:overflowPunct w:val="0"/>
        <w:snapToGrid w:val="0"/>
        <w:ind w:firstLine="720" w:firstLineChars="200"/>
        <w:jc w:val="center"/>
        <w:outlineLvl w:val="0"/>
        <w:rPr>
          <w:rFonts w:ascii="方正公文小标宋" w:hAnsi="方正公文小标宋" w:eastAsia="方正公文小标宋" w:cs="方正公文小标宋"/>
          <w:color w:val="000000" w:themeColor="text1"/>
          <w:sz w:val="36"/>
          <w:szCs w:val="21"/>
          <w14:textFill>
            <w14:solidFill>
              <w14:schemeClr w14:val="tx1"/>
            </w14:solidFill>
          </w14:textFill>
        </w:rPr>
      </w:pPr>
      <w:bookmarkStart w:id="17" w:name="_Toc8854"/>
      <w:r>
        <w:rPr>
          <w:rFonts w:hint="eastAsia" w:ascii="方正公文小标宋" w:hAnsi="方正公文小标宋" w:eastAsia="方正公文小标宋" w:cs="方正公文小标宋"/>
          <w:color w:val="000000" w:themeColor="text1"/>
          <w:sz w:val="36"/>
          <w:szCs w:val="21"/>
          <w14:textFill>
            <w14:solidFill>
              <w14:schemeClr w14:val="tx1"/>
            </w14:solidFill>
          </w14:textFill>
        </w:rPr>
        <w:t>大数据与会计专业人才培养方案</w:t>
      </w:r>
      <w:bookmarkEnd w:id="0"/>
      <w:bookmarkEnd w:id="16"/>
      <w:bookmarkEnd w:id="17"/>
    </w:p>
    <w:p w14:paraId="0F7573F7">
      <w:pPr>
        <w:overflowPunct w:val="0"/>
        <w:snapToGrid w:val="0"/>
        <w:spacing w:before="158" w:beforeLines="50" w:after="158" w:afterLines="50" w:line="480" w:lineRule="exact"/>
        <w:ind w:firstLine="536" w:firstLineChars="200"/>
        <w:outlineLvl w:val="0"/>
        <w:rPr>
          <w:rFonts w:hint="eastAsia" w:ascii="黑体" w:hAnsi="黑体" w:eastAsia="黑体" w:cs="黑体"/>
          <w:color w:val="000000" w:themeColor="text1"/>
          <w:spacing w:val="-6"/>
          <w:sz w:val="28"/>
          <w:szCs w:val="28"/>
          <w14:textFill>
            <w14:solidFill>
              <w14:schemeClr w14:val="tx1"/>
            </w14:solidFill>
          </w14:textFill>
        </w:rPr>
      </w:pPr>
      <w:bookmarkStart w:id="18" w:name="_Toc24392"/>
      <w:bookmarkStart w:id="19" w:name="_Toc21012_WPSOffice_Level1"/>
      <w:r>
        <w:rPr>
          <w:rFonts w:hint="eastAsia" w:ascii="黑体" w:hAnsi="黑体" w:eastAsia="黑体" w:cs="黑体"/>
          <w:color w:val="000000" w:themeColor="text1"/>
          <w:spacing w:val="-6"/>
          <w:sz w:val="28"/>
          <w:szCs w:val="28"/>
          <w14:textFill>
            <w14:solidFill>
              <w14:schemeClr w14:val="tx1"/>
            </w14:solidFill>
          </w14:textFill>
        </w:rPr>
        <w:t>一、人才培养基本信息</w:t>
      </w:r>
      <w:bookmarkEnd w:id="18"/>
      <w:bookmarkEnd w:id="19"/>
    </w:p>
    <w:p w14:paraId="2322B4B6">
      <w:pPr>
        <w:overflowPunct w:val="0"/>
        <w:snapToGrid w:val="0"/>
        <w:spacing w:line="480" w:lineRule="exact"/>
        <w:ind w:firstLine="536" w:firstLineChars="200"/>
        <w:rPr>
          <w:rFonts w:ascii="楷体" w:hAnsi="楷体" w:eastAsia="楷体" w:cs="楷体"/>
          <w:color w:val="000000" w:themeColor="text1"/>
          <w:spacing w:val="-6"/>
          <w:sz w:val="28"/>
          <w:szCs w:val="28"/>
          <w14:textFill>
            <w14:solidFill>
              <w14:schemeClr w14:val="tx1"/>
            </w14:solidFill>
          </w14:textFill>
        </w:rPr>
      </w:pPr>
      <w:r>
        <w:rPr>
          <w:rFonts w:hint="eastAsia" w:ascii="楷体" w:hAnsi="楷体" w:eastAsia="楷体" w:cs="楷体"/>
          <w:color w:val="000000" w:themeColor="text1"/>
          <w:spacing w:val="-6"/>
          <w:sz w:val="28"/>
          <w:szCs w:val="28"/>
          <w14:textFill>
            <w14:solidFill>
              <w14:schemeClr w14:val="tx1"/>
            </w14:solidFill>
          </w14:textFill>
        </w:rPr>
        <w:t>（一）专业名称</w:t>
      </w:r>
    </w:p>
    <w:p w14:paraId="5A42B1B3">
      <w:pPr>
        <w:spacing w:before="158" w:beforeLines="50" w:after="158" w:afterLines="50" w:line="480" w:lineRule="exact"/>
        <w:ind w:firstLine="560" w:firstLineChars="200"/>
        <w:jc w:val="left"/>
        <w:rPr>
          <w:rFonts w:ascii="仿宋_GB2312" w:hAnsi="Tahoma" w:eastAsia="仿宋_GB2312"/>
          <w:color w:val="000000" w:themeColor="text1"/>
          <w:kern w:val="0"/>
          <w:sz w:val="28"/>
          <w:szCs w:val="28"/>
          <w14:textFill>
            <w14:solidFill>
              <w14:schemeClr w14:val="tx1"/>
            </w14:solidFill>
          </w14:textFill>
        </w:rPr>
      </w:pPr>
      <w:r>
        <w:rPr>
          <w:rFonts w:hint="eastAsia" w:ascii="仿宋_GB2312" w:hAnsi="仿宋_GB2312" w:eastAsia="仿宋_GB2312" w:cs="仿宋_GB2312"/>
          <w:bCs/>
          <w:color w:val="000000" w:themeColor="text1"/>
          <w:kern w:val="0"/>
          <w:sz w:val="28"/>
          <w:szCs w:val="28"/>
          <w14:textFill>
            <w14:solidFill>
              <w14:schemeClr w14:val="tx1"/>
            </w14:solidFill>
          </w14:textFill>
        </w:rPr>
        <w:t>大数据与</w:t>
      </w:r>
      <w:r>
        <w:rPr>
          <w:rFonts w:hint="eastAsia" w:ascii="仿宋_GB2312" w:hAnsi="Tahoma" w:eastAsia="仿宋_GB2312"/>
          <w:color w:val="000000" w:themeColor="text1"/>
          <w:kern w:val="0"/>
          <w:sz w:val="28"/>
          <w:szCs w:val="28"/>
          <w14:textFill>
            <w14:solidFill>
              <w14:schemeClr w14:val="tx1"/>
            </w14:solidFill>
          </w14:textFill>
        </w:rPr>
        <w:t>会计</w:t>
      </w:r>
    </w:p>
    <w:p w14:paraId="242A1AA5">
      <w:pPr>
        <w:overflowPunct w:val="0"/>
        <w:snapToGrid w:val="0"/>
        <w:spacing w:line="480" w:lineRule="exact"/>
        <w:ind w:firstLine="536" w:firstLineChars="200"/>
        <w:rPr>
          <w:rFonts w:ascii="楷体" w:hAnsi="楷体" w:eastAsia="楷体" w:cs="楷体"/>
          <w:color w:val="000000" w:themeColor="text1"/>
          <w:spacing w:val="-6"/>
          <w:sz w:val="28"/>
          <w:szCs w:val="28"/>
          <w14:textFill>
            <w14:solidFill>
              <w14:schemeClr w14:val="tx1"/>
            </w14:solidFill>
          </w14:textFill>
        </w:rPr>
      </w:pPr>
      <w:r>
        <w:rPr>
          <w:rFonts w:hint="eastAsia" w:ascii="楷体" w:hAnsi="楷体" w:eastAsia="楷体" w:cs="楷体"/>
          <w:color w:val="000000" w:themeColor="text1"/>
          <w:spacing w:val="-6"/>
          <w:sz w:val="28"/>
          <w:szCs w:val="28"/>
          <w14:textFill>
            <w14:solidFill>
              <w14:schemeClr w14:val="tx1"/>
            </w14:solidFill>
          </w14:textFill>
        </w:rPr>
        <w:t>（二）专业代码</w:t>
      </w:r>
    </w:p>
    <w:p w14:paraId="1277347A">
      <w:pPr>
        <w:spacing w:before="158" w:beforeLines="50" w:after="158" w:afterLines="50" w:line="480" w:lineRule="exact"/>
        <w:ind w:firstLine="560" w:firstLineChars="200"/>
        <w:jc w:val="left"/>
        <w:rPr>
          <w:rFonts w:ascii="仿宋_GB2312" w:hAnsi="仿宋_GB2312" w:eastAsia="仿宋_GB2312" w:cs="仿宋_GB2312"/>
          <w:bCs/>
          <w:color w:val="000000" w:themeColor="text1"/>
          <w:kern w:val="0"/>
          <w:sz w:val="28"/>
          <w:szCs w:val="28"/>
          <w14:textFill>
            <w14:solidFill>
              <w14:schemeClr w14:val="tx1"/>
            </w14:solidFill>
          </w14:textFill>
        </w:rPr>
      </w:pPr>
      <w:r>
        <w:rPr>
          <w:rFonts w:hint="eastAsia" w:ascii="仿宋_GB2312" w:hAnsi="仿宋_GB2312" w:eastAsia="仿宋_GB2312" w:cs="仿宋_GB2312"/>
          <w:bCs/>
          <w:color w:val="000000" w:themeColor="text1"/>
          <w:kern w:val="0"/>
          <w:sz w:val="28"/>
          <w:szCs w:val="28"/>
          <w14:textFill>
            <w14:solidFill>
              <w14:schemeClr w14:val="tx1"/>
            </w14:solidFill>
          </w14:textFill>
        </w:rPr>
        <w:t>530302</w:t>
      </w:r>
    </w:p>
    <w:p w14:paraId="0FB2FF81">
      <w:pPr>
        <w:overflowPunct w:val="0"/>
        <w:snapToGrid w:val="0"/>
        <w:spacing w:line="480" w:lineRule="exact"/>
        <w:ind w:firstLine="536" w:firstLineChars="200"/>
        <w:rPr>
          <w:rFonts w:ascii="楷体" w:hAnsi="楷体" w:eastAsia="楷体" w:cs="楷体"/>
          <w:color w:val="000000" w:themeColor="text1"/>
          <w:spacing w:val="-6"/>
          <w:sz w:val="28"/>
          <w:szCs w:val="28"/>
          <w14:textFill>
            <w14:solidFill>
              <w14:schemeClr w14:val="tx1"/>
            </w14:solidFill>
          </w14:textFill>
        </w:rPr>
      </w:pPr>
      <w:r>
        <w:rPr>
          <w:rFonts w:hint="eastAsia" w:ascii="楷体" w:hAnsi="楷体" w:eastAsia="楷体" w:cs="楷体"/>
          <w:color w:val="000000" w:themeColor="text1"/>
          <w:spacing w:val="-6"/>
          <w:sz w:val="28"/>
          <w:szCs w:val="28"/>
          <w14:textFill>
            <w14:solidFill>
              <w14:schemeClr w14:val="tx1"/>
            </w14:solidFill>
          </w14:textFill>
        </w:rPr>
        <w:t>（三）入学要求</w:t>
      </w:r>
    </w:p>
    <w:p w14:paraId="5AFB7D3F">
      <w:pPr>
        <w:spacing w:before="158" w:beforeLines="50" w:after="158" w:afterLines="50" w:line="480" w:lineRule="exact"/>
        <w:ind w:firstLine="560" w:firstLineChars="200"/>
        <w:jc w:val="left"/>
        <w:rPr>
          <w:rFonts w:ascii="仿宋_GB2312" w:hAnsi="仿宋_GB2312" w:eastAsia="仿宋_GB2312" w:cs="仿宋_GB2312"/>
          <w:bCs/>
          <w:color w:val="000000" w:themeColor="text1"/>
          <w:kern w:val="0"/>
          <w:sz w:val="28"/>
          <w:szCs w:val="28"/>
          <w14:textFill>
            <w14:solidFill>
              <w14:schemeClr w14:val="tx1"/>
            </w14:solidFill>
          </w14:textFill>
        </w:rPr>
      </w:pPr>
      <w:r>
        <w:rPr>
          <w:rFonts w:ascii="仿宋_GB2312" w:hAnsi="仿宋_GB2312" w:eastAsia="仿宋_GB2312" w:cs="仿宋_GB2312"/>
          <w:bCs/>
          <w:color w:val="000000" w:themeColor="text1"/>
          <w:kern w:val="0"/>
          <w:sz w:val="28"/>
          <w:szCs w:val="28"/>
          <w14:textFill>
            <w14:solidFill>
              <w14:schemeClr w14:val="tx1"/>
            </w14:solidFill>
          </w14:textFill>
        </w:rPr>
        <w:t>普通高级中学毕业</w:t>
      </w:r>
      <w:r>
        <w:rPr>
          <w:rFonts w:hint="eastAsia" w:ascii="仿宋_GB2312" w:hAnsi="仿宋_GB2312" w:eastAsia="仿宋_GB2312" w:cs="仿宋_GB2312"/>
          <w:bCs/>
          <w:color w:val="000000" w:themeColor="text1"/>
          <w:kern w:val="0"/>
          <w:sz w:val="28"/>
          <w:szCs w:val="28"/>
          <w14:textFill>
            <w14:solidFill>
              <w14:schemeClr w14:val="tx1"/>
            </w14:solidFill>
          </w14:textFill>
        </w:rPr>
        <w:t>、</w:t>
      </w:r>
      <w:r>
        <w:rPr>
          <w:rFonts w:ascii="仿宋_GB2312" w:hAnsi="仿宋_GB2312" w:eastAsia="仿宋_GB2312" w:cs="仿宋_GB2312"/>
          <w:bCs/>
          <w:color w:val="000000" w:themeColor="text1"/>
          <w:kern w:val="0"/>
          <w:sz w:val="28"/>
          <w:szCs w:val="28"/>
          <w14:textFill>
            <w14:solidFill>
              <w14:schemeClr w14:val="tx1"/>
            </w14:solidFill>
          </w14:textFill>
        </w:rPr>
        <w:t>中等职业学校毕业或具备同等学力</w:t>
      </w:r>
    </w:p>
    <w:p w14:paraId="34F3E7A7">
      <w:pPr>
        <w:overflowPunct w:val="0"/>
        <w:snapToGrid w:val="0"/>
        <w:spacing w:line="480" w:lineRule="exact"/>
        <w:ind w:firstLine="536" w:firstLineChars="200"/>
        <w:rPr>
          <w:rFonts w:ascii="楷体" w:hAnsi="楷体" w:eastAsia="楷体" w:cs="楷体"/>
          <w:color w:val="000000" w:themeColor="text1"/>
          <w:spacing w:val="-6"/>
          <w:sz w:val="28"/>
          <w:szCs w:val="28"/>
          <w14:textFill>
            <w14:solidFill>
              <w14:schemeClr w14:val="tx1"/>
            </w14:solidFill>
          </w14:textFill>
        </w:rPr>
      </w:pPr>
      <w:r>
        <w:rPr>
          <w:rFonts w:hint="eastAsia" w:ascii="楷体" w:hAnsi="楷体" w:eastAsia="楷体" w:cs="楷体"/>
          <w:color w:val="000000" w:themeColor="text1"/>
          <w:spacing w:val="-6"/>
          <w:sz w:val="28"/>
          <w:szCs w:val="28"/>
          <w14:textFill>
            <w14:solidFill>
              <w14:schemeClr w14:val="tx1"/>
            </w14:solidFill>
          </w14:textFill>
        </w:rPr>
        <w:t>（四）修业年限</w:t>
      </w:r>
    </w:p>
    <w:p w14:paraId="175A3B0F">
      <w:pPr>
        <w:overflowPunct w:val="0"/>
        <w:snapToGrid w:val="0"/>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基本学制：3年</w:t>
      </w:r>
    </w:p>
    <w:p w14:paraId="13350AAC">
      <w:pPr>
        <w:overflowPunct w:val="0"/>
        <w:snapToGrid w:val="0"/>
        <w:spacing w:before="158" w:beforeLines="50" w:after="158" w:afterLines="50" w:line="480" w:lineRule="exact"/>
        <w:ind w:firstLine="536" w:firstLineChars="200"/>
        <w:outlineLvl w:val="0"/>
        <w:rPr>
          <w:rFonts w:ascii="黑体" w:hAnsi="黑体" w:eastAsia="黑体" w:cs="黑体"/>
          <w:color w:val="000000" w:themeColor="text1"/>
          <w:spacing w:val="-6"/>
          <w:sz w:val="28"/>
          <w:szCs w:val="28"/>
          <w14:textFill>
            <w14:solidFill>
              <w14:schemeClr w14:val="tx1"/>
            </w14:solidFill>
          </w14:textFill>
        </w:rPr>
      </w:pPr>
      <w:bookmarkStart w:id="20" w:name="_Toc24836_WPSOffice_Level1"/>
      <w:bookmarkStart w:id="21" w:name="_Toc7379"/>
      <w:r>
        <w:rPr>
          <w:rFonts w:hint="eastAsia" w:ascii="黑体" w:hAnsi="黑体" w:eastAsia="黑体" w:cs="黑体"/>
          <w:color w:val="000000" w:themeColor="text1"/>
          <w:spacing w:val="-6"/>
          <w:sz w:val="28"/>
          <w:szCs w:val="28"/>
          <w14:textFill>
            <w14:solidFill>
              <w14:schemeClr w14:val="tx1"/>
            </w14:solidFill>
          </w14:textFill>
        </w:rPr>
        <w:t>二、职业面向</w:t>
      </w:r>
      <w:bookmarkEnd w:id="20"/>
      <w:bookmarkEnd w:id="21"/>
    </w:p>
    <w:p w14:paraId="67E6B8FA">
      <w:pPr>
        <w:widowControl/>
        <w:adjustRightInd w:val="0"/>
        <w:snapToGrid w:val="0"/>
        <w:spacing w:before="158" w:beforeLines="50" w:after="158" w:afterLines="50" w:line="480" w:lineRule="exact"/>
        <w:jc w:val="center"/>
        <w:rPr>
          <w:rFonts w:ascii="黑体" w:hAnsi="黑体" w:eastAsia="仿宋_GB2312"/>
          <w:b/>
          <w:bCs/>
          <w:color w:val="000000" w:themeColor="text1"/>
          <w:spacing w:val="-10"/>
          <w:kern w:val="28"/>
          <w:sz w:val="32"/>
          <w:szCs w:val="32"/>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表1  职业面向表</w:t>
      </w:r>
    </w:p>
    <w:tbl>
      <w:tblPr>
        <w:tblStyle w:val="24"/>
        <w:tblW w:w="85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66"/>
        <w:gridCol w:w="1260"/>
        <w:gridCol w:w="1095"/>
        <w:gridCol w:w="2175"/>
        <w:gridCol w:w="2742"/>
      </w:tblGrid>
      <w:tr w14:paraId="5DE60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7" w:hRule="atLeast"/>
          <w:jc w:val="center"/>
        </w:trPr>
        <w:tc>
          <w:tcPr>
            <w:tcW w:w="1266" w:type="dxa"/>
            <w:tcMar>
              <w:top w:w="0" w:type="dxa"/>
              <w:left w:w="95" w:type="dxa"/>
              <w:bottom w:w="0" w:type="dxa"/>
              <w:right w:w="95" w:type="dxa"/>
            </w:tcMar>
            <w:vAlign w:val="center"/>
          </w:tcPr>
          <w:p w14:paraId="5302FBE7">
            <w:pPr>
              <w:jc w:val="center"/>
              <w:rPr>
                <w:rFonts w:ascii="宋体" w:hAnsi="宋体" w:cs="PMingLiU"/>
                <w:b/>
                <w:color w:val="000000" w:themeColor="text1"/>
                <w:szCs w:val="22"/>
                <w:lang w:val="zh-CN"/>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所属专业大类（代码）</w:t>
            </w:r>
          </w:p>
        </w:tc>
        <w:tc>
          <w:tcPr>
            <w:tcW w:w="1260" w:type="dxa"/>
            <w:tcMar>
              <w:top w:w="0" w:type="dxa"/>
              <w:left w:w="95" w:type="dxa"/>
              <w:bottom w:w="0" w:type="dxa"/>
              <w:right w:w="95" w:type="dxa"/>
            </w:tcMar>
            <w:vAlign w:val="center"/>
          </w:tcPr>
          <w:p w14:paraId="31B1DF94">
            <w:pPr>
              <w:jc w:val="center"/>
              <w:rPr>
                <w:rFonts w:ascii="宋体" w:hAnsi="宋体" w:cs="PMingLiU"/>
                <w:b/>
                <w:color w:val="000000" w:themeColor="text1"/>
                <w:szCs w:val="22"/>
                <w:lang w:val="zh-CN"/>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所属专业类（代码）</w:t>
            </w:r>
          </w:p>
        </w:tc>
        <w:tc>
          <w:tcPr>
            <w:tcW w:w="1095" w:type="dxa"/>
            <w:tcMar>
              <w:top w:w="0" w:type="dxa"/>
              <w:left w:w="95" w:type="dxa"/>
              <w:bottom w:w="0" w:type="dxa"/>
              <w:right w:w="95" w:type="dxa"/>
            </w:tcMar>
            <w:vAlign w:val="center"/>
          </w:tcPr>
          <w:p w14:paraId="6824166D">
            <w:pPr>
              <w:jc w:val="center"/>
              <w:rPr>
                <w:rFonts w:ascii="宋体" w:hAnsi="宋体" w:cs="PMingLiU"/>
                <w:b/>
                <w:color w:val="000000" w:themeColor="text1"/>
                <w:szCs w:val="22"/>
                <w:lang w:val="zh-CN"/>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对应行业（代码）</w:t>
            </w:r>
          </w:p>
        </w:tc>
        <w:tc>
          <w:tcPr>
            <w:tcW w:w="2175" w:type="dxa"/>
            <w:tcMar>
              <w:top w:w="0" w:type="dxa"/>
              <w:left w:w="95" w:type="dxa"/>
              <w:bottom w:w="0" w:type="dxa"/>
              <w:right w:w="95" w:type="dxa"/>
            </w:tcMar>
            <w:vAlign w:val="center"/>
          </w:tcPr>
          <w:p w14:paraId="4D3703A0">
            <w:pPr>
              <w:jc w:val="center"/>
              <w:rPr>
                <w:rFonts w:ascii="宋体" w:hAnsi="宋体" w:cs="PMingLiU"/>
                <w:b/>
                <w:color w:val="000000" w:themeColor="text1"/>
                <w:szCs w:val="22"/>
                <w:lang w:val="zh-CN"/>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主要职业类别（代码）</w:t>
            </w:r>
          </w:p>
        </w:tc>
        <w:tc>
          <w:tcPr>
            <w:tcW w:w="2742" w:type="dxa"/>
            <w:tcMar>
              <w:top w:w="0" w:type="dxa"/>
              <w:left w:w="95" w:type="dxa"/>
              <w:bottom w:w="0" w:type="dxa"/>
              <w:right w:w="95" w:type="dxa"/>
            </w:tcMar>
            <w:vAlign w:val="center"/>
          </w:tcPr>
          <w:p w14:paraId="11797ED7">
            <w:pPr>
              <w:jc w:val="center"/>
              <w:rPr>
                <w:rFonts w:ascii="宋体" w:hAnsi="宋体" w:cs="PMingLiU"/>
                <w:b/>
                <w:color w:val="000000" w:themeColor="text1"/>
                <w:szCs w:val="22"/>
                <w:lang w:val="zh-CN"/>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主要岗位类别（或技术领域）</w:t>
            </w:r>
          </w:p>
        </w:tc>
      </w:tr>
      <w:tr w14:paraId="60A46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3" w:hRule="atLeast"/>
          <w:jc w:val="center"/>
        </w:trPr>
        <w:tc>
          <w:tcPr>
            <w:tcW w:w="1266" w:type="dxa"/>
            <w:tcMar>
              <w:top w:w="0" w:type="dxa"/>
              <w:left w:w="95" w:type="dxa"/>
              <w:bottom w:w="0" w:type="dxa"/>
              <w:right w:w="95" w:type="dxa"/>
            </w:tcMar>
            <w:vAlign w:val="center"/>
          </w:tcPr>
          <w:p w14:paraId="5219F555">
            <w:pPr>
              <w:widowControl/>
              <w:adjustRightInd w:val="0"/>
              <w:snapToGrid w:val="0"/>
              <w:jc w:val="center"/>
              <w:rPr>
                <w:rFonts w:ascii="宋体" w:hAnsi="宋体" w:cs="宋体"/>
                <w:bCs/>
                <w:color w:val="000000" w:themeColor="text1"/>
                <w:kern w:val="0"/>
                <w:szCs w:val="21"/>
                <w:lang w:val="zh-CN"/>
                <w14:textFill>
                  <w14:solidFill>
                    <w14:schemeClr w14:val="tx1"/>
                  </w14:solidFill>
                </w14:textFill>
              </w:rPr>
            </w:pPr>
            <w:r>
              <w:rPr>
                <w:rFonts w:hint="eastAsia" w:ascii="宋体" w:hAnsi="宋体" w:cs="宋体"/>
                <w:bCs/>
                <w:color w:val="000000" w:themeColor="text1"/>
                <w:kern w:val="0"/>
                <w:szCs w:val="21"/>
                <w:lang w:val="zh-CN"/>
                <w14:textFill>
                  <w14:solidFill>
                    <w14:schemeClr w14:val="tx1"/>
                  </w14:solidFill>
                </w14:textFill>
              </w:rPr>
              <w:t>财经商贸</w:t>
            </w:r>
          </w:p>
          <w:p w14:paraId="2FF00E86">
            <w:pPr>
              <w:widowControl/>
              <w:adjustRightInd w:val="0"/>
              <w:snapToGrid w:val="0"/>
              <w:jc w:val="center"/>
              <w:rPr>
                <w:rFonts w:ascii="宋体" w:hAnsi="宋体" w:cs="宋体"/>
                <w:bCs/>
                <w:color w:val="000000" w:themeColor="text1"/>
                <w:kern w:val="0"/>
                <w:szCs w:val="21"/>
                <w:lang w:val="zh-CN"/>
                <w14:textFill>
                  <w14:solidFill>
                    <w14:schemeClr w14:val="tx1"/>
                  </w14:solidFill>
                </w14:textFill>
              </w:rPr>
            </w:pPr>
            <w:r>
              <w:rPr>
                <w:rFonts w:hint="eastAsia" w:ascii="宋体" w:hAnsi="宋体" w:cs="宋体"/>
                <w:bCs/>
                <w:color w:val="000000" w:themeColor="text1"/>
                <w:kern w:val="0"/>
                <w:szCs w:val="21"/>
                <w:lang w:val="zh-CN"/>
                <w14:textFill>
                  <w14:solidFill>
                    <w14:schemeClr w14:val="tx1"/>
                  </w14:solidFill>
                </w14:textFill>
              </w:rPr>
              <w:t>（53）</w:t>
            </w:r>
          </w:p>
        </w:tc>
        <w:tc>
          <w:tcPr>
            <w:tcW w:w="1260" w:type="dxa"/>
            <w:tcMar>
              <w:top w:w="0" w:type="dxa"/>
              <w:left w:w="95" w:type="dxa"/>
              <w:bottom w:w="0" w:type="dxa"/>
              <w:right w:w="95" w:type="dxa"/>
            </w:tcMar>
            <w:vAlign w:val="center"/>
          </w:tcPr>
          <w:p w14:paraId="7D544AD0">
            <w:pPr>
              <w:widowControl/>
              <w:adjustRightInd w:val="0"/>
              <w:snapToGrid w:val="0"/>
              <w:jc w:val="center"/>
              <w:rPr>
                <w:rFonts w:ascii="宋体" w:hAnsi="宋体" w:cs="宋体"/>
                <w:bCs/>
                <w:color w:val="000000" w:themeColor="text1"/>
                <w:kern w:val="0"/>
                <w:szCs w:val="21"/>
                <w:lang w:val="zh-CN"/>
                <w14:textFill>
                  <w14:solidFill>
                    <w14:schemeClr w14:val="tx1"/>
                  </w14:solidFill>
                </w14:textFill>
              </w:rPr>
            </w:pPr>
            <w:r>
              <w:rPr>
                <w:rFonts w:hint="eastAsia" w:ascii="宋体" w:hAnsi="宋体" w:cs="宋体"/>
                <w:bCs/>
                <w:color w:val="000000" w:themeColor="text1"/>
                <w:kern w:val="0"/>
                <w:szCs w:val="21"/>
                <w:lang w:val="zh-CN"/>
                <w14:textFill>
                  <w14:solidFill>
                    <w14:schemeClr w14:val="tx1"/>
                  </w14:solidFill>
                </w14:textFill>
              </w:rPr>
              <w:t>财务会计</w:t>
            </w:r>
          </w:p>
          <w:p w14:paraId="6E64B788">
            <w:pPr>
              <w:widowControl/>
              <w:adjustRightInd w:val="0"/>
              <w:snapToGrid w:val="0"/>
              <w:jc w:val="center"/>
              <w:rPr>
                <w:rFonts w:ascii="宋体" w:hAnsi="宋体" w:cs="宋体"/>
                <w:bCs/>
                <w:color w:val="000000" w:themeColor="text1"/>
                <w:kern w:val="0"/>
                <w:szCs w:val="21"/>
                <w:lang w:val="zh-CN"/>
                <w14:textFill>
                  <w14:solidFill>
                    <w14:schemeClr w14:val="tx1"/>
                  </w14:solidFill>
                </w14:textFill>
              </w:rPr>
            </w:pPr>
            <w:r>
              <w:rPr>
                <w:rFonts w:hint="eastAsia" w:ascii="宋体" w:hAnsi="宋体" w:cs="宋体"/>
                <w:bCs/>
                <w:color w:val="000000" w:themeColor="text1"/>
                <w:kern w:val="0"/>
                <w:szCs w:val="21"/>
                <w:lang w:val="zh-CN"/>
                <w14:textFill>
                  <w14:solidFill>
                    <w14:schemeClr w14:val="tx1"/>
                  </w14:solidFill>
                </w14:textFill>
              </w:rPr>
              <w:t>（5303）</w:t>
            </w:r>
          </w:p>
        </w:tc>
        <w:tc>
          <w:tcPr>
            <w:tcW w:w="1095" w:type="dxa"/>
            <w:tcMar>
              <w:top w:w="0" w:type="dxa"/>
              <w:left w:w="95" w:type="dxa"/>
              <w:bottom w:w="0" w:type="dxa"/>
              <w:right w:w="95" w:type="dxa"/>
            </w:tcMar>
            <w:vAlign w:val="center"/>
          </w:tcPr>
          <w:p w14:paraId="736D82E4">
            <w:pPr>
              <w:widowControl/>
              <w:adjustRightInd w:val="0"/>
              <w:snapToGrid w:val="0"/>
              <w:jc w:val="center"/>
              <w:rPr>
                <w:rFonts w:ascii="宋体" w:hAnsi="宋体" w:cs="宋体"/>
                <w:bCs/>
                <w:color w:val="000000" w:themeColor="text1"/>
                <w:kern w:val="0"/>
                <w:szCs w:val="21"/>
                <w:lang w:val="zh-CN"/>
                <w14:textFill>
                  <w14:solidFill>
                    <w14:schemeClr w14:val="tx1"/>
                  </w14:solidFill>
                </w14:textFill>
              </w:rPr>
            </w:pPr>
            <w:r>
              <w:rPr>
                <w:rFonts w:hint="eastAsia" w:ascii="宋体" w:hAnsi="宋体" w:cs="宋体"/>
                <w:bCs/>
                <w:color w:val="000000" w:themeColor="text1"/>
                <w:kern w:val="0"/>
                <w:szCs w:val="21"/>
                <w:lang w:val="zh-CN"/>
                <w14:textFill>
                  <w14:solidFill>
                    <w14:schemeClr w14:val="tx1"/>
                  </w14:solidFill>
                </w14:textFill>
              </w:rPr>
              <w:t>会计、审计及税务服务</w:t>
            </w:r>
          </w:p>
          <w:p w14:paraId="1A0F0FD5">
            <w:pPr>
              <w:widowControl/>
              <w:adjustRightInd w:val="0"/>
              <w:snapToGrid w:val="0"/>
              <w:jc w:val="center"/>
              <w:rPr>
                <w:rFonts w:ascii="宋体" w:hAnsi="宋体" w:cs="宋体"/>
                <w:bCs/>
                <w:color w:val="000000" w:themeColor="text1"/>
                <w:kern w:val="0"/>
                <w:szCs w:val="21"/>
                <w:lang w:val="zh-CN"/>
                <w14:textFill>
                  <w14:solidFill>
                    <w14:schemeClr w14:val="tx1"/>
                  </w14:solidFill>
                </w14:textFill>
              </w:rPr>
            </w:pPr>
            <w:r>
              <w:rPr>
                <w:rFonts w:hint="eastAsia" w:ascii="宋体" w:hAnsi="宋体" w:cs="宋体"/>
                <w:bCs/>
                <w:color w:val="000000" w:themeColor="text1"/>
                <w:kern w:val="0"/>
                <w:szCs w:val="21"/>
                <w:lang w:val="zh-CN"/>
                <w14:textFill>
                  <w14:solidFill>
                    <w14:schemeClr w14:val="tx1"/>
                  </w14:solidFill>
                </w14:textFill>
              </w:rPr>
              <w:t>（7241）</w:t>
            </w:r>
          </w:p>
        </w:tc>
        <w:tc>
          <w:tcPr>
            <w:tcW w:w="2175" w:type="dxa"/>
            <w:tcMar>
              <w:top w:w="0" w:type="dxa"/>
              <w:left w:w="95" w:type="dxa"/>
              <w:bottom w:w="0" w:type="dxa"/>
              <w:right w:w="95" w:type="dxa"/>
            </w:tcMar>
            <w:vAlign w:val="center"/>
          </w:tcPr>
          <w:p w14:paraId="79F85487">
            <w:pPr>
              <w:widowControl/>
              <w:adjustRightInd w:val="0"/>
              <w:snapToGrid w:val="0"/>
              <w:jc w:val="center"/>
              <w:rPr>
                <w:rFonts w:hint="eastAsia" w:ascii="宋体" w:hAnsi="宋体" w:cs="宋体"/>
                <w:bCs/>
                <w:color w:val="000000" w:themeColor="text1"/>
                <w:kern w:val="0"/>
                <w:szCs w:val="21"/>
                <w:lang w:val="zh-CN"/>
                <w14:textFill>
                  <w14:solidFill>
                    <w14:schemeClr w14:val="tx1"/>
                  </w14:solidFill>
                </w14:textFill>
              </w:rPr>
            </w:pPr>
            <w:r>
              <w:rPr>
                <w:rFonts w:hint="eastAsia" w:ascii="宋体" w:hAnsi="宋体" w:cs="宋体"/>
                <w:bCs/>
                <w:color w:val="000000" w:themeColor="text1"/>
                <w:kern w:val="0"/>
                <w:szCs w:val="21"/>
                <w:lang w:val="zh-CN"/>
                <w14:textFill>
                  <w14:solidFill>
                    <w14:schemeClr w14:val="tx1"/>
                  </w14:solidFill>
                </w14:textFill>
              </w:rPr>
              <w:t>会计专业人员（2-06-03</w:t>
            </w:r>
            <w:r>
              <w:rPr>
                <w:rFonts w:hint="eastAsia" w:ascii="宋体" w:hAnsi="宋体" w:cs="宋体"/>
                <w:bCs/>
                <w:color w:val="000000" w:themeColor="text1"/>
                <w:kern w:val="0"/>
                <w:szCs w:val="21"/>
                <w:lang w:val="en-US" w:eastAsia="zh-CN"/>
                <w14:textFill>
                  <w14:solidFill>
                    <w14:schemeClr w14:val="tx1"/>
                  </w14:solidFill>
                </w14:textFill>
              </w:rPr>
              <w:t>-00</w:t>
            </w:r>
            <w:r>
              <w:rPr>
                <w:rFonts w:hint="eastAsia" w:ascii="宋体" w:hAnsi="宋体" w:cs="宋体"/>
                <w:bCs/>
                <w:color w:val="000000" w:themeColor="text1"/>
                <w:kern w:val="0"/>
                <w:szCs w:val="21"/>
                <w:lang w:val="zh-CN"/>
                <w14:textFill>
                  <w14:solidFill>
                    <w14:schemeClr w14:val="tx1"/>
                  </w14:solidFill>
                </w14:textFill>
              </w:rPr>
              <w:t>）</w:t>
            </w:r>
          </w:p>
          <w:p w14:paraId="6B5283AE">
            <w:pPr>
              <w:widowControl/>
              <w:adjustRightInd w:val="0"/>
              <w:snapToGrid w:val="0"/>
              <w:jc w:val="center"/>
              <w:rPr>
                <w:color w:val="000000" w:themeColor="text1"/>
                <w:lang w:val="zh-CN"/>
                <w14:textFill>
                  <w14:solidFill>
                    <w14:schemeClr w14:val="tx1"/>
                  </w14:solidFill>
                </w14:textFill>
              </w:rPr>
            </w:pPr>
            <w:r>
              <w:rPr>
                <w:rFonts w:hint="eastAsia" w:ascii="宋体" w:hAnsi="宋体" w:cs="宋体"/>
                <w:bCs/>
                <w:color w:val="000000" w:themeColor="text1"/>
                <w:kern w:val="0"/>
                <w:szCs w:val="21"/>
                <w:lang w:val="en-US" w:eastAsia="zh-CN"/>
                <w14:textFill>
                  <w14:solidFill>
                    <w14:schemeClr w14:val="tx1"/>
                  </w14:solidFill>
                </w14:textFill>
              </w:rPr>
              <w:t>审计</w:t>
            </w:r>
            <w:r>
              <w:rPr>
                <w:rFonts w:hint="eastAsia" w:ascii="宋体" w:hAnsi="宋体" w:cs="宋体"/>
                <w:bCs/>
                <w:color w:val="000000" w:themeColor="text1"/>
                <w:kern w:val="0"/>
                <w:szCs w:val="21"/>
                <w:lang w:val="zh-CN"/>
                <w14:textFill>
                  <w14:solidFill>
                    <w14:schemeClr w14:val="tx1"/>
                  </w14:solidFill>
                </w14:textFill>
              </w:rPr>
              <w:t>专业人员（2-06-0</w:t>
            </w:r>
            <w:r>
              <w:rPr>
                <w:rFonts w:hint="eastAsia" w:ascii="宋体" w:hAnsi="宋体" w:cs="宋体"/>
                <w:bCs/>
                <w:color w:val="000000" w:themeColor="text1"/>
                <w:kern w:val="0"/>
                <w:szCs w:val="21"/>
                <w:lang w:val="en-US" w:eastAsia="zh-CN"/>
                <w14:textFill>
                  <w14:solidFill>
                    <w14:schemeClr w14:val="tx1"/>
                  </w14:solidFill>
                </w14:textFill>
              </w:rPr>
              <w:t>4</w:t>
            </w:r>
            <w:r>
              <w:rPr>
                <w:rFonts w:hint="eastAsia" w:ascii="宋体" w:hAnsi="宋体" w:cs="宋体"/>
                <w:bCs/>
                <w:color w:val="000000" w:themeColor="text1"/>
                <w:kern w:val="0"/>
                <w:szCs w:val="21"/>
                <w:lang w:val="zh-CN"/>
                <w14:textFill>
                  <w14:solidFill>
                    <w14:schemeClr w14:val="tx1"/>
                  </w14:solidFill>
                </w14:textFill>
              </w:rPr>
              <w:t>-0</w:t>
            </w:r>
            <w:r>
              <w:rPr>
                <w:rFonts w:hint="eastAsia" w:ascii="宋体" w:hAnsi="宋体" w:cs="宋体"/>
                <w:bCs/>
                <w:color w:val="000000" w:themeColor="text1"/>
                <w:kern w:val="0"/>
                <w:szCs w:val="21"/>
                <w:lang w:val="en-US" w:eastAsia="zh-CN"/>
                <w14:textFill>
                  <w14:solidFill>
                    <w14:schemeClr w14:val="tx1"/>
                  </w14:solidFill>
                </w14:textFill>
              </w:rPr>
              <w:t>0</w:t>
            </w:r>
            <w:r>
              <w:rPr>
                <w:rFonts w:hint="eastAsia" w:ascii="宋体" w:hAnsi="宋体" w:cs="宋体"/>
                <w:bCs/>
                <w:color w:val="000000" w:themeColor="text1"/>
                <w:kern w:val="0"/>
                <w:szCs w:val="21"/>
                <w:lang w:val="zh-CN"/>
                <w14:textFill>
                  <w14:solidFill>
                    <w14:schemeClr w14:val="tx1"/>
                  </w14:solidFill>
                </w14:textFill>
              </w:rPr>
              <w:t>）</w:t>
            </w:r>
          </w:p>
          <w:p w14:paraId="03897BDA">
            <w:pPr>
              <w:widowControl/>
              <w:adjustRightInd w:val="0"/>
              <w:snapToGrid w:val="0"/>
              <w:jc w:val="center"/>
              <w:rPr>
                <w:rFonts w:ascii="宋体" w:hAnsi="宋体" w:cs="宋体"/>
                <w:bCs/>
                <w:color w:val="000000" w:themeColor="text1"/>
                <w:kern w:val="0"/>
                <w:szCs w:val="21"/>
                <w:lang w:val="zh-CN"/>
                <w14:textFill>
                  <w14:solidFill>
                    <w14:schemeClr w14:val="tx1"/>
                  </w14:solidFill>
                </w14:textFill>
              </w:rPr>
            </w:pPr>
            <w:r>
              <w:rPr>
                <w:rFonts w:hint="eastAsia" w:ascii="宋体" w:hAnsi="宋体" w:cs="宋体"/>
                <w:bCs/>
                <w:color w:val="000000" w:themeColor="text1"/>
                <w:kern w:val="0"/>
                <w:szCs w:val="21"/>
                <w:lang w:val="zh-CN"/>
                <w14:textFill>
                  <w14:solidFill>
                    <w14:schemeClr w14:val="tx1"/>
                  </w14:solidFill>
                </w14:textFill>
              </w:rPr>
              <w:t>税务专业人员（2-06-05-0</w:t>
            </w:r>
            <w:r>
              <w:rPr>
                <w:rFonts w:hint="eastAsia" w:ascii="宋体" w:hAnsi="宋体" w:cs="宋体"/>
                <w:bCs/>
                <w:color w:val="000000" w:themeColor="text1"/>
                <w:kern w:val="0"/>
                <w:szCs w:val="21"/>
                <w:lang w:val="en-US" w:eastAsia="zh-CN"/>
                <w14:textFill>
                  <w14:solidFill>
                    <w14:schemeClr w14:val="tx1"/>
                  </w14:solidFill>
                </w14:textFill>
              </w:rPr>
              <w:t>0</w:t>
            </w:r>
            <w:r>
              <w:rPr>
                <w:rFonts w:hint="eastAsia" w:ascii="宋体" w:hAnsi="宋体" w:cs="宋体"/>
                <w:bCs/>
                <w:color w:val="000000" w:themeColor="text1"/>
                <w:kern w:val="0"/>
                <w:szCs w:val="21"/>
                <w:lang w:val="zh-CN"/>
                <w14:textFill>
                  <w14:solidFill>
                    <w14:schemeClr w14:val="tx1"/>
                  </w14:solidFill>
                </w14:textFill>
              </w:rPr>
              <w:t>）</w:t>
            </w:r>
          </w:p>
        </w:tc>
        <w:tc>
          <w:tcPr>
            <w:tcW w:w="2742" w:type="dxa"/>
            <w:tcMar>
              <w:top w:w="0" w:type="dxa"/>
              <w:left w:w="95" w:type="dxa"/>
              <w:bottom w:w="0" w:type="dxa"/>
              <w:right w:w="95" w:type="dxa"/>
            </w:tcMar>
            <w:vAlign w:val="center"/>
          </w:tcPr>
          <w:p w14:paraId="54557653">
            <w:pPr>
              <w:jc w:val="both"/>
              <w:rPr>
                <w:rFonts w:hint="eastAsia" w:ascii="宋体" w:hAnsi="宋体" w:cs="宋体"/>
                <w:bCs/>
                <w:color w:val="000000" w:themeColor="text1"/>
                <w:kern w:val="0"/>
                <w:szCs w:val="21"/>
                <w:lang w:val="zh-CN"/>
                <w14:textFill>
                  <w14:solidFill>
                    <w14:schemeClr w14:val="tx1"/>
                  </w14:solidFill>
                </w14:textFill>
              </w:rPr>
            </w:pPr>
            <w:r>
              <w:rPr>
                <w:rFonts w:hint="eastAsia" w:ascii="宋体" w:hAnsi="宋体" w:cs="宋体"/>
                <w:b/>
                <w:color w:val="000000" w:themeColor="text1"/>
                <w:szCs w:val="21"/>
                <w:lang w:val="zh-CN"/>
                <w14:textFill>
                  <w14:solidFill>
                    <w14:schemeClr w14:val="tx1"/>
                  </w14:solidFill>
                </w14:textFill>
              </w:rPr>
              <w:t>初始岗位：</w:t>
            </w:r>
            <w:r>
              <w:rPr>
                <w:rFonts w:hint="eastAsia" w:ascii="宋体" w:hAnsi="宋体" w:cs="宋体"/>
                <w:bCs/>
                <w:color w:val="000000" w:themeColor="text1"/>
                <w:kern w:val="0"/>
                <w:szCs w:val="21"/>
                <w:lang w:val="zh-CN"/>
                <w14:textFill>
                  <w14:solidFill>
                    <w14:schemeClr w14:val="tx1"/>
                  </w14:solidFill>
                </w14:textFill>
              </w:rPr>
              <w:t>出纳岗位、审计助理岗位</w:t>
            </w:r>
          </w:p>
          <w:p w14:paraId="1E6C7E8D">
            <w:pPr>
              <w:widowControl/>
              <w:adjustRightInd w:val="0"/>
              <w:snapToGrid w:val="0"/>
              <w:jc w:val="both"/>
              <w:rPr>
                <w:rFonts w:hint="default"/>
                <w:color w:val="000000" w:themeColor="text1"/>
                <w:lang w:val="en-US" w:eastAsia="zh-CN"/>
                <w14:textFill>
                  <w14:solidFill>
                    <w14:schemeClr w14:val="tx1"/>
                  </w14:solidFill>
                </w14:textFill>
              </w:rPr>
            </w:pPr>
            <w:r>
              <w:rPr>
                <w:rFonts w:hint="default" w:ascii="宋体" w:hAnsi="宋体" w:cs="宋体"/>
                <w:b/>
                <w:bCs w:val="0"/>
                <w:color w:val="000000" w:themeColor="text1"/>
                <w:kern w:val="0"/>
                <w:szCs w:val="21"/>
                <w:lang w:val="en-US" w:eastAsia="zh-CN"/>
                <w14:textFill>
                  <w14:solidFill>
                    <w14:schemeClr w14:val="tx1"/>
                  </w14:solidFill>
                </w14:textFill>
              </w:rPr>
              <w:t>发展岗位：</w:t>
            </w:r>
            <w:r>
              <w:rPr>
                <w:rFonts w:hint="default" w:ascii="宋体" w:hAnsi="宋体" w:cs="宋体"/>
                <w:bCs/>
                <w:color w:val="000000" w:themeColor="text1"/>
                <w:kern w:val="0"/>
                <w:szCs w:val="21"/>
                <w:lang w:val="en-US" w:eastAsia="zh-CN"/>
                <w14:textFill>
                  <w14:solidFill>
                    <w14:schemeClr w14:val="tx1"/>
                  </w14:solidFill>
                </w14:textFill>
              </w:rPr>
              <w:t>会计岗位</w:t>
            </w:r>
            <w:r>
              <w:rPr>
                <w:rFonts w:hint="eastAsia" w:ascii="宋体" w:hAnsi="宋体" w:cs="宋体"/>
                <w:bCs/>
                <w:color w:val="000000" w:themeColor="text1"/>
                <w:kern w:val="0"/>
                <w:szCs w:val="21"/>
                <w:lang w:val="en-US" w:eastAsia="zh-CN"/>
                <w14:textFill>
                  <w14:solidFill>
                    <w14:schemeClr w14:val="tx1"/>
                  </w14:solidFill>
                </w14:textFill>
              </w:rPr>
              <w:t>、</w:t>
            </w:r>
            <w:r>
              <w:rPr>
                <w:rFonts w:hint="default" w:ascii="宋体" w:hAnsi="宋体" w:cs="宋体"/>
                <w:bCs/>
                <w:color w:val="000000" w:themeColor="text1"/>
                <w:kern w:val="0"/>
                <w:szCs w:val="21"/>
                <w:lang w:val="en-US" w:eastAsia="zh-CN"/>
                <w14:textFill>
                  <w14:solidFill>
                    <w14:schemeClr w14:val="tx1"/>
                  </w14:solidFill>
                </w14:textFill>
              </w:rPr>
              <w:t>助理数据分析师</w:t>
            </w:r>
            <w:r>
              <w:rPr>
                <w:rFonts w:hint="eastAsia" w:ascii="宋体" w:hAnsi="宋体" w:cs="宋体"/>
                <w:bCs/>
                <w:color w:val="000000" w:themeColor="text1"/>
                <w:kern w:val="0"/>
                <w:szCs w:val="2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纳税服务岗位</w:t>
            </w:r>
          </w:p>
          <w:p w14:paraId="48C58218">
            <w:pPr>
              <w:widowControl/>
              <w:adjustRightInd w:val="0"/>
              <w:snapToGrid w:val="0"/>
              <w:jc w:val="both"/>
              <w:rPr>
                <w:rFonts w:hint="default" w:ascii="宋体" w:hAnsi="宋体" w:cs="宋体"/>
                <w:bCs/>
                <w:color w:val="000000" w:themeColor="text1"/>
                <w:kern w:val="0"/>
                <w:szCs w:val="2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提升岗位：</w:t>
            </w:r>
            <w:r>
              <w:rPr>
                <w:rFonts w:hint="default"/>
                <w:color w:val="000000" w:themeColor="text1"/>
                <w:lang w:val="en-US" w:eastAsia="zh-CN"/>
                <w14:textFill>
                  <w14:solidFill>
                    <w14:schemeClr w14:val="tx1"/>
                  </w14:solidFill>
                </w14:textFill>
              </w:rPr>
              <w:t>财务管理岗位</w:t>
            </w:r>
          </w:p>
        </w:tc>
      </w:tr>
    </w:tbl>
    <w:p w14:paraId="54BA233E">
      <w:pPr>
        <w:overflowPunct w:val="0"/>
        <w:snapToGrid w:val="0"/>
        <w:spacing w:before="158" w:beforeLines="50" w:after="158" w:afterLines="50" w:line="480" w:lineRule="exact"/>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表2  证书举例</w:t>
      </w:r>
    </w:p>
    <w:tbl>
      <w:tblPr>
        <w:tblStyle w:val="25"/>
        <w:tblW w:w="85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9"/>
        <w:gridCol w:w="2859"/>
        <w:gridCol w:w="2833"/>
      </w:tblGrid>
      <w:tr w14:paraId="0F48B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59" w:type="dxa"/>
            <w:vAlign w:val="center"/>
          </w:tcPr>
          <w:p w14:paraId="475E43B4">
            <w:pPr>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通用能力证书</w:t>
            </w:r>
          </w:p>
        </w:tc>
        <w:tc>
          <w:tcPr>
            <w:tcW w:w="2859" w:type="dxa"/>
            <w:vAlign w:val="center"/>
          </w:tcPr>
          <w:p w14:paraId="26D09B36">
            <w:pPr>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职业资格证书</w:t>
            </w:r>
          </w:p>
        </w:tc>
        <w:tc>
          <w:tcPr>
            <w:tcW w:w="2833" w:type="dxa"/>
            <w:vAlign w:val="center"/>
          </w:tcPr>
          <w:p w14:paraId="021F74C4">
            <w:pPr>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职业技能等级证书</w:t>
            </w:r>
          </w:p>
        </w:tc>
      </w:tr>
      <w:tr w14:paraId="2080D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2859" w:type="dxa"/>
            <w:vAlign w:val="center"/>
          </w:tcPr>
          <w:p w14:paraId="6B96BA41">
            <w:pPr>
              <w:pStyle w:val="31"/>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计算机证书</w:t>
            </w:r>
          </w:p>
        </w:tc>
        <w:tc>
          <w:tcPr>
            <w:tcW w:w="2859" w:type="dxa"/>
            <w:vAlign w:val="center"/>
          </w:tcPr>
          <w:p w14:paraId="320D8CE2">
            <w:pPr>
              <w:widowControl/>
              <w:jc w:val="center"/>
              <w:rPr>
                <w:rFonts w:hint="default" w:eastAsia="宋体"/>
                <w:color w:val="000000" w:themeColor="text1"/>
                <w:lang w:val="en-US" w:eastAsia="zh-CN"/>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助理会计师</w:t>
            </w:r>
          </w:p>
        </w:tc>
        <w:tc>
          <w:tcPr>
            <w:tcW w:w="2833" w:type="dxa"/>
            <w:vAlign w:val="center"/>
          </w:tcPr>
          <w:p w14:paraId="4BD983BB">
            <w:pPr>
              <w:widowControl/>
              <w:jc w:val="center"/>
              <w:rPr>
                <w:color w:val="000000" w:themeColor="text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业财一体信息化应用</w:t>
            </w:r>
          </w:p>
        </w:tc>
      </w:tr>
      <w:tr w14:paraId="3ACEB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2859" w:type="dxa"/>
            <w:vAlign w:val="center"/>
          </w:tcPr>
          <w:p w14:paraId="67C44836">
            <w:pPr>
              <w:pStyle w:val="31"/>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英语等级证书</w:t>
            </w:r>
          </w:p>
        </w:tc>
        <w:tc>
          <w:tcPr>
            <w:tcW w:w="2859" w:type="dxa"/>
            <w:vAlign w:val="center"/>
          </w:tcPr>
          <w:p w14:paraId="7AA7A0DD">
            <w:pPr>
              <w:widowControl/>
              <w:jc w:val="center"/>
              <w:rPr>
                <w:rFonts w:hint="eastAsia" w:eastAsia="宋体"/>
                <w:color w:val="000000" w:themeColor="text1"/>
                <w:lang w:eastAsia="zh-CN"/>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助理审计师</w:t>
            </w:r>
          </w:p>
        </w:tc>
        <w:tc>
          <w:tcPr>
            <w:tcW w:w="2833" w:type="dxa"/>
            <w:vAlign w:val="center"/>
          </w:tcPr>
          <w:p w14:paraId="357F9E25">
            <w:pPr>
              <w:widowControl/>
              <w:jc w:val="center"/>
              <w:rPr>
                <w:color w:val="000000" w:themeColor="text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智能财税</w:t>
            </w:r>
          </w:p>
        </w:tc>
      </w:tr>
      <w:tr w14:paraId="1A71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859" w:type="dxa"/>
            <w:vAlign w:val="center"/>
          </w:tcPr>
          <w:p w14:paraId="513DCF48">
            <w:pPr>
              <w:pStyle w:val="31"/>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普通话证书</w:t>
            </w:r>
          </w:p>
        </w:tc>
        <w:tc>
          <w:tcPr>
            <w:tcW w:w="2859" w:type="dxa"/>
            <w:vAlign w:val="center"/>
          </w:tcPr>
          <w:p w14:paraId="42236532">
            <w:pPr>
              <w:pStyle w:val="31"/>
              <w:ind w:firstLine="0" w:firstLineChars="0"/>
              <w:jc w:val="center"/>
              <w:rPr>
                <w:rFonts w:hint="default"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初级经济师</w:t>
            </w:r>
          </w:p>
        </w:tc>
        <w:tc>
          <w:tcPr>
            <w:tcW w:w="2833" w:type="dxa"/>
            <w:vAlign w:val="center"/>
          </w:tcPr>
          <w:p w14:paraId="6A754BC0">
            <w:pPr>
              <w:widowControl/>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财务共享服务</w:t>
            </w:r>
          </w:p>
        </w:tc>
      </w:tr>
    </w:tbl>
    <w:p w14:paraId="521529D0">
      <w:pPr>
        <w:overflowPunct w:val="0"/>
        <w:snapToGrid w:val="0"/>
        <w:spacing w:before="158" w:beforeLines="50" w:after="158" w:afterLines="50" w:line="480" w:lineRule="exact"/>
        <w:ind w:firstLine="536" w:firstLineChars="200"/>
        <w:outlineLvl w:val="0"/>
        <w:rPr>
          <w:rFonts w:ascii="黑体" w:hAnsi="黑体" w:eastAsia="黑体" w:cs="黑体"/>
          <w:color w:val="000000" w:themeColor="text1"/>
          <w:spacing w:val="-6"/>
          <w:sz w:val="28"/>
          <w:szCs w:val="28"/>
          <w14:textFill>
            <w14:solidFill>
              <w14:schemeClr w14:val="tx1"/>
            </w14:solidFill>
          </w14:textFill>
        </w:rPr>
      </w:pPr>
      <w:bookmarkStart w:id="22" w:name="_Toc12416"/>
      <w:bookmarkStart w:id="23" w:name="_Toc16797_WPSOffice_Level1"/>
      <w:r>
        <w:rPr>
          <w:rFonts w:hint="eastAsia" w:ascii="黑体" w:hAnsi="黑体" w:eastAsia="黑体" w:cs="黑体"/>
          <w:color w:val="000000" w:themeColor="text1"/>
          <w:spacing w:val="-6"/>
          <w:sz w:val="28"/>
          <w:szCs w:val="28"/>
          <w14:textFill>
            <w14:solidFill>
              <w14:schemeClr w14:val="tx1"/>
            </w14:solidFill>
          </w14:textFill>
        </w:rPr>
        <w:t>三、培养目标与培养规格</w:t>
      </w:r>
      <w:bookmarkEnd w:id="22"/>
      <w:bookmarkEnd w:id="23"/>
    </w:p>
    <w:p w14:paraId="20064AE1">
      <w:pPr>
        <w:overflowPunct w:val="0"/>
        <w:snapToGrid w:val="0"/>
        <w:spacing w:line="480" w:lineRule="exact"/>
        <w:ind w:firstLine="536" w:firstLineChars="200"/>
        <w:rPr>
          <w:rFonts w:ascii="楷体" w:hAnsi="楷体" w:eastAsia="楷体" w:cs="楷体"/>
          <w:color w:val="000000" w:themeColor="text1"/>
          <w:spacing w:val="-6"/>
          <w:sz w:val="28"/>
          <w:szCs w:val="28"/>
          <w14:textFill>
            <w14:solidFill>
              <w14:schemeClr w14:val="tx1"/>
            </w14:solidFill>
          </w14:textFill>
        </w:rPr>
      </w:pPr>
      <w:r>
        <w:rPr>
          <w:rFonts w:hint="eastAsia" w:ascii="楷体" w:hAnsi="楷体" w:eastAsia="楷体" w:cs="楷体"/>
          <w:color w:val="000000" w:themeColor="text1"/>
          <w:spacing w:val="-6"/>
          <w:sz w:val="28"/>
          <w:szCs w:val="28"/>
          <w14:textFill>
            <w14:solidFill>
              <w14:schemeClr w14:val="tx1"/>
            </w14:solidFill>
          </w14:textFill>
        </w:rPr>
        <w:t>（一）培养目标</w:t>
      </w:r>
    </w:p>
    <w:p w14:paraId="4E6F79DB">
      <w:pPr>
        <w:overflowPunct w:val="0"/>
        <w:snapToGrid w:val="0"/>
        <w:spacing w:before="158" w:beforeLines="50" w:after="158" w:afterLines="50" w:line="480" w:lineRule="exact"/>
        <w:ind w:firstLine="560" w:firstLineChars="200"/>
        <w:rPr>
          <w:rFonts w:hint="eastAsia"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本专业培养理想信念坚定，德智体美劳全面发展，具有一定的科学文化水平，良好的人文素养、职业道德和创新意识，精益求精的工匠精神，较强的就业能力和可持续发展的能力</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;适应人工智能、大数据等现代信息技术快速发展需要，掌握业财一体数字化管理、专业智能化工具应用、大数据分析决策等知识和技术技能，</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面向各类企、事业单位</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的</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智能会计、共享服务、业务财务、税务服务、数据管理等职业岗位群，能够从事智能会计、共享服务、业务财务、税务服务、数据管理等工作</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的高素质技术技能型人才。</w:t>
      </w:r>
    </w:p>
    <w:p w14:paraId="46A6BB2B">
      <w:pPr>
        <w:overflowPunct w:val="0"/>
        <w:snapToGrid w:val="0"/>
        <w:spacing w:line="480" w:lineRule="exact"/>
        <w:ind w:firstLine="536" w:firstLineChars="200"/>
        <w:rPr>
          <w:rFonts w:ascii="楷体" w:hAnsi="楷体" w:eastAsia="楷体" w:cs="楷体"/>
          <w:color w:val="000000" w:themeColor="text1"/>
          <w:spacing w:val="-6"/>
          <w:sz w:val="28"/>
          <w:szCs w:val="28"/>
          <w14:textFill>
            <w14:solidFill>
              <w14:schemeClr w14:val="tx1"/>
            </w14:solidFill>
          </w14:textFill>
        </w:rPr>
      </w:pPr>
      <w:r>
        <w:rPr>
          <w:rFonts w:hint="eastAsia" w:ascii="楷体" w:hAnsi="楷体" w:eastAsia="楷体" w:cs="楷体"/>
          <w:color w:val="000000" w:themeColor="text1"/>
          <w:spacing w:val="-6"/>
          <w:sz w:val="28"/>
          <w:szCs w:val="28"/>
          <w14:textFill>
            <w14:solidFill>
              <w14:schemeClr w14:val="tx1"/>
            </w14:solidFill>
          </w14:textFill>
        </w:rPr>
        <w:t>（二）培养规格</w:t>
      </w:r>
    </w:p>
    <w:p w14:paraId="1CBE905D">
      <w:pPr>
        <w:widowControl/>
        <w:spacing w:before="156" w:beforeLines="50" w:after="156" w:afterLines="50" w:line="480" w:lineRule="exact"/>
        <w:ind w:left="105" w:leftChars="50" w:right="105" w:rightChars="50" w:firstLine="536" w:firstLineChars="200"/>
        <w:rPr>
          <w:rFonts w:hint="eastAsia" w:ascii="仿宋_GB2312" w:hAnsi="华文仿宋" w:eastAsia="仿宋_GB2312" w:cs="华文仿宋"/>
          <w:b w:val="0"/>
          <w:bCs w:val="0"/>
          <w:color w:val="000000" w:themeColor="text1"/>
          <w:spacing w:val="-6"/>
          <w:sz w:val="28"/>
          <w:szCs w:val="28"/>
          <w:lang w:val="en-US" w:eastAsia="zh-CN"/>
          <w14:textFill>
            <w14:solidFill>
              <w14:schemeClr w14:val="tx1"/>
            </w14:solidFill>
          </w14:textFill>
        </w:rPr>
      </w:pPr>
      <w:r>
        <w:rPr>
          <w:rFonts w:hint="eastAsia" w:ascii="仿宋_GB2312" w:hAnsi="华文仿宋" w:eastAsia="仿宋_GB2312" w:cs="华文仿宋"/>
          <w:b w:val="0"/>
          <w:bCs w:val="0"/>
          <w:color w:val="000000" w:themeColor="text1"/>
          <w:spacing w:val="-6"/>
          <w:sz w:val="28"/>
          <w:szCs w:val="28"/>
          <w:lang w:val="en-US" w:eastAsia="zh-CN"/>
          <w14:textFill>
            <w14:solidFill>
              <w14:schemeClr w14:val="tx1"/>
            </w14:solidFill>
          </w14:textFill>
        </w:rPr>
        <w:t>1.素质</w:t>
      </w:r>
    </w:p>
    <w:p w14:paraId="5943C31D">
      <w:pPr>
        <w:overflowPunct w:val="0"/>
        <w:snapToGrid w:val="0"/>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华文仿宋" w:eastAsia="仿宋_GB2312" w:cs="华文仿宋"/>
          <w:color w:val="000000" w:themeColor="text1"/>
          <w:kern w:val="2"/>
          <w:sz w:val="28"/>
          <w:szCs w:val="28"/>
          <w:highlight w:val="none"/>
          <w:lang w:val="en-US" w:eastAsia="zh-CN" w:bidi="ar-SA"/>
          <w14:textFill>
            <w14:solidFill>
              <w14:schemeClr w14:val="tx1"/>
            </w14:solidFill>
          </w14:textFill>
        </w:rPr>
        <w:t>（1）坚定拥护中国共产党领导和中国特色社会主义制度，在习近平新时代中国特色社会主义思想指引下，践行社会主义核心价值观，具有深厚的爱国情感和中华民族自豪感；</w:t>
      </w:r>
    </w:p>
    <w:p w14:paraId="3ACDD198">
      <w:pPr>
        <w:overflowPunct w:val="0"/>
        <w:snapToGrid w:val="0"/>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2</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崇尚宪法、遵法守纪、崇德向善、诚实守信、尊重生命、热爱劳动，履行道德准则和行为规范，具有社会责任感和社会参与意识；</w:t>
      </w:r>
    </w:p>
    <w:p w14:paraId="3F173BE8">
      <w:pPr>
        <w:overflowPunct w:val="0"/>
        <w:snapToGrid w:val="0"/>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3</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具有质量意识、环保意识、安全意识、信息素养、工匠精神、创新思维、全球视野和市场洞察力；</w:t>
      </w:r>
    </w:p>
    <w:p w14:paraId="4DA6D209">
      <w:pPr>
        <w:overflowPunct w:val="0"/>
        <w:snapToGrid w:val="0"/>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4</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具有健康的体魄、心理和健全的人格，掌握基本运动知识和一两项运动技能，养成良好的健身与卫生习惯，良好的行为习惯；</w:t>
      </w:r>
    </w:p>
    <w:p w14:paraId="7D3D6EBE">
      <w:pPr>
        <w:overflowPunct w:val="0"/>
        <w:snapToGrid w:val="0"/>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5</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勇于奋斗、乐观向上，具有自我管理能力、职业生涯规划的意识，有较强的集体意识和团队合作精神；</w:t>
      </w:r>
    </w:p>
    <w:p w14:paraId="1A1B95CE">
      <w:pPr>
        <w:overflowPunct w:val="0"/>
        <w:snapToGrid w:val="0"/>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6</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具有一定的审美和人文素养，能够形成一两项艺术特长或爱好；</w:t>
      </w:r>
    </w:p>
    <w:p w14:paraId="6683D6D0">
      <w:pPr>
        <w:widowControl/>
        <w:adjustRightInd w:val="0"/>
        <w:snapToGrid w:val="0"/>
        <w:spacing w:before="158" w:beforeLines="50" w:after="158" w:afterLines="50" w:line="480" w:lineRule="exact"/>
        <w:ind w:firstLine="560" w:firstLineChars="200"/>
        <w:jc w:val="left"/>
        <w:rPr>
          <w:rFonts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2.知识</w:t>
      </w:r>
    </w:p>
    <w:p w14:paraId="6BAFBCD3">
      <w:pPr>
        <w:overflowPunct w:val="0"/>
        <w:snapToGrid w:val="0"/>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（1）掌握一定的文化基础知识和人文社会科学知识、英语知识；</w:t>
      </w:r>
    </w:p>
    <w:p w14:paraId="023EAD32">
      <w:pPr>
        <w:overflowPunct w:val="0"/>
        <w:snapToGrid w:val="0"/>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（2）掌握本专业必需的高等数学、大学语文、计算机等基础知识；</w:t>
      </w:r>
    </w:p>
    <w:p w14:paraId="009C584E">
      <w:pPr>
        <w:overflowPunct w:val="0"/>
        <w:snapToGrid w:val="0"/>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（3）掌握且能记住并讲好10</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0</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个铜仁市红军故事；</w:t>
      </w:r>
    </w:p>
    <w:p w14:paraId="05320E3E">
      <w:pPr>
        <w:overflowPunct w:val="0"/>
        <w:snapToGrid w:val="0"/>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（4）掌握会计处理的基本程序、会计核算方法等会计基础知识；</w:t>
      </w:r>
    </w:p>
    <w:p w14:paraId="069DC59A">
      <w:pPr>
        <w:overflowPunct w:val="0"/>
        <w:snapToGrid w:val="0"/>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（5）掌握企业财务会计、费用分配方法、核算方法及成本报表分析等理论知识；</w:t>
      </w:r>
    </w:p>
    <w:p w14:paraId="4F950279">
      <w:pPr>
        <w:overflowPunct w:val="0"/>
        <w:snapToGrid w:val="0"/>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（6）掌握公司法、证券法、合同法等经济法律知识；</w:t>
      </w:r>
    </w:p>
    <w:p w14:paraId="4422949C">
      <w:pPr>
        <w:overflowPunct w:val="0"/>
        <w:snapToGrid w:val="0"/>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（7）掌握财务软件的安装、初始化、核算系统的应用等财务信息化知识；</w:t>
      </w:r>
    </w:p>
    <w:p w14:paraId="61B8C7BF">
      <w:pPr>
        <w:overflowPunct w:val="0"/>
        <w:snapToGrid w:val="0"/>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（8）掌握筹资、投资、经营资金管理等财务管理知识；</w:t>
      </w:r>
    </w:p>
    <w:p w14:paraId="67C97C4E">
      <w:pPr>
        <w:overflowPunct w:val="0"/>
        <w:snapToGrid w:val="0"/>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w:t>
      </w:r>
      <w:r>
        <w:rPr>
          <w:rFonts w:hint="eastAsia" w:ascii="仿宋" w:hAnsi="仿宋" w:eastAsia="仿宋" w:cs="仿宋"/>
          <w:color w:val="000000" w:themeColor="text1"/>
          <w:sz w:val="28"/>
          <w:szCs w:val="28"/>
          <w14:textFill>
            <w14:solidFill>
              <w14:schemeClr w14:val="tx1"/>
            </w14:solidFill>
          </w14:textFill>
        </w:rPr>
        <w:t>9</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）掌握我国流转税、所得税的纳税核算与申报等纳税实务知识；</w:t>
      </w:r>
    </w:p>
    <w:p w14:paraId="4AD93FBF">
      <w:pPr>
        <w:overflowPunct w:val="0"/>
        <w:snapToGrid w:val="0"/>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（10）掌握企业预测、决策、预算、控制、评价等管理会计知识；</w:t>
      </w:r>
    </w:p>
    <w:p w14:paraId="26AB77C3">
      <w:pPr>
        <w:overflowPunct w:val="0"/>
        <w:snapToGrid w:val="0"/>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（11）掌握统计调查、整理、分析等统计基础知识；</w:t>
      </w:r>
    </w:p>
    <w:p w14:paraId="15DA8508">
      <w:pPr>
        <w:overflowPunct w:val="0"/>
        <w:snapToGrid w:val="0"/>
        <w:spacing w:before="158" w:beforeLines="50" w:after="158" w:afterLines="50" w:line="480" w:lineRule="exact"/>
        <w:ind w:firstLine="560" w:firstLineChars="200"/>
        <w:rPr>
          <w:rFonts w:hint="eastAsia"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（12）掌握大数据挖掘与分析的基本知识；</w:t>
      </w:r>
    </w:p>
    <w:p w14:paraId="5972380F">
      <w:pPr>
        <w:pStyle w:val="31"/>
        <w:rPr>
          <w:rFonts w:hint="eastAsia" w:ascii="仿宋_GB2312" w:hAnsi="冬青黑体简体中文 W3" w:eastAsia="仿宋_GB2312" w:cs="冬青黑体简体中文 W3"/>
          <w:color w:val="000000" w:themeColor="text1"/>
          <w:kern w:val="2"/>
          <w:sz w:val="28"/>
          <w:szCs w:val="28"/>
          <w:lang w:val="en-US" w:eastAsia="zh-CN" w:bidi="ar-SA"/>
          <w14:textFill>
            <w14:solidFill>
              <w14:schemeClr w14:val="tx1"/>
            </w14:solidFill>
          </w14:textFill>
        </w:rPr>
      </w:pPr>
      <w:r>
        <w:rPr>
          <w:rFonts w:hint="eastAsia" w:ascii="仿宋_GB2312" w:hAnsi="冬青黑体简体中文 W3" w:eastAsia="仿宋_GB2312" w:cs="冬青黑体简体中文 W3"/>
          <w:color w:val="000000" w:themeColor="text1"/>
          <w:kern w:val="2"/>
          <w:sz w:val="28"/>
          <w:szCs w:val="28"/>
          <w:lang w:val="en-US" w:eastAsia="zh-CN" w:bidi="ar-SA"/>
          <w14:textFill>
            <w14:solidFill>
              <w14:schemeClr w14:val="tx1"/>
            </w14:solidFill>
          </w14:textFill>
        </w:rPr>
        <w:t>（13）掌握经济、财政、金融等基础知识；</w:t>
      </w:r>
    </w:p>
    <w:p w14:paraId="63AF4D10">
      <w:pPr>
        <w:overflowPunct w:val="0"/>
        <w:snapToGrid w:val="0"/>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（1</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4</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）熟悉财经领域的新知识、新技术、新方法、新应用。</w:t>
      </w:r>
    </w:p>
    <w:p w14:paraId="69D39328">
      <w:pPr>
        <w:widowControl/>
        <w:adjustRightInd w:val="0"/>
        <w:snapToGrid w:val="0"/>
        <w:spacing w:before="158" w:beforeLines="50" w:after="158" w:afterLines="50" w:line="480" w:lineRule="exact"/>
        <w:ind w:firstLine="560" w:firstLineChars="200"/>
        <w:jc w:val="left"/>
        <w:rPr>
          <w:rFonts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3.能力</w:t>
      </w:r>
    </w:p>
    <w:p w14:paraId="34F6C40D">
      <w:pPr>
        <w:overflowPunct w:val="0"/>
        <w:snapToGrid w:val="0"/>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（1）具有良好的语言、文字表达能力和沟通能力；</w:t>
      </w:r>
    </w:p>
    <w:p w14:paraId="68ADE9E2">
      <w:pPr>
        <w:overflowPunct w:val="0"/>
        <w:snapToGrid w:val="0"/>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（2）具有文字、表格、图像的计算机处理能力，本专业必需的信息技术应用能力；</w:t>
      </w:r>
    </w:p>
    <w:p w14:paraId="4E58C3CF">
      <w:pPr>
        <w:overflowPunct w:val="0"/>
        <w:snapToGrid w:val="0"/>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（3）具有本专业英语技术资料的阅读能力；</w:t>
      </w:r>
    </w:p>
    <w:p w14:paraId="1AE383E6">
      <w:pPr>
        <w:overflowPunct w:val="0"/>
        <w:snapToGrid w:val="0"/>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（4）具有企业会计核算、产品成本核算、成本控制和成本管理的能力；</w:t>
      </w:r>
    </w:p>
    <w:p w14:paraId="611BA5CC">
      <w:pPr>
        <w:overflowPunct w:val="0"/>
        <w:snapToGrid w:val="0"/>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（5）具备预算管理、营运管理、投融资管理、绩效管理、财务分析的能力；</w:t>
      </w:r>
    </w:p>
    <w:p w14:paraId="453F7817">
      <w:pPr>
        <w:overflowPunct w:val="0"/>
        <w:snapToGrid w:val="0"/>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（6）具有熟练应用智慧化税控系统进行各种税费计算与申报的能力，具备基本的纳税筹划和税务风险控制的能力；</w:t>
      </w:r>
    </w:p>
    <w:p w14:paraId="1AF9FC3A">
      <w:pPr>
        <w:overflowPunct w:val="0"/>
        <w:snapToGrid w:val="0"/>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（7）具有运用智能会计平台、财务共享服务平台、业务财务一体化信息系统及财务机器人进行业务财务处理的能力；</w:t>
      </w:r>
    </w:p>
    <w:p w14:paraId="29AD52AE">
      <w:pPr>
        <w:overflowPunct w:val="0"/>
        <w:snapToGrid w:val="0"/>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（8）具有运用现代化办公系统、网络技术、</w:t>
      </w:r>
      <w:r>
        <w:rPr>
          <w:rFonts w:hint="eastAsia" w:ascii="仿宋" w:hAnsi="仿宋" w:eastAsia="仿宋" w:cs="仿宋"/>
          <w:color w:val="000000" w:themeColor="text1"/>
          <w:sz w:val="28"/>
          <w:szCs w:val="28"/>
          <w14:textFill>
            <w14:solidFill>
              <w14:schemeClr w14:val="tx1"/>
            </w14:solidFill>
          </w14:textFill>
        </w:rPr>
        <w:t>Excel</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 xml:space="preserve"> 技术进行日常工作和财务、税务业务处理的能力；</w:t>
      </w:r>
    </w:p>
    <w:p w14:paraId="64315851">
      <w:pPr>
        <w:overflowPunct w:val="0"/>
        <w:snapToGrid w:val="0"/>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（9）</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具有撰写财务与成本分析报告的能力，能应用大数据技术进行业务财务数据收集、清洗、整理、挖掘和可视化输出；</w:t>
      </w:r>
    </w:p>
    <w:p w14:paraId="1E14CADD">
      <w:pPr>
        <w:overflowPunct w:val="0"/>
        <w:snapToGrid w:val="0"/>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（10）具有运用内部控制方法和技术，识别企业风险、实施内部会计控制及财务审计的能力；</w:t>
      </w:r>
    </w:p>
    <w:p w14:paraId="32805B0A">
      <w:pPr>
        <w:overflowPunct w:val="0"/>
        <w:snapToGrid w:val="0"/>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（11）具有适应新质生产力的基本能力。</w:t>
      </w:r>
    </w:p>
    <w:p w14:paraId="08D31C41">
      <w:pPr>
        <w:overflowPunct w:val="0"/>
        <w:snapToGrid w:val="0"/>
        <w:spacing w:line="480" w:lineRule="exact"/>
        <w:ind w:firstLine="536" w:firstLineChars="200"/>
        <w:rPr>
          <w:rFonts w:ascii="楷体" w:hAnsi="楷体" w:eastAsia="楷体" w:cs="楷体"/>
          <w:color w:val="000000" w:themeColor="text1"/>
          <w:spacing w:val="-6"/>
          <w:sz w:val="28"/>
          <w:szCs w:val="28"/>
          <w14:textFill>
            <w14:solidFill>
              <w14:schemeClr w14:val="tx1"/>
            </w14:solidFill>
          </w14:textFill>
        </w:rPr>
      </w:pPr>
      <w:bookmarkStart w:id="24" w:name="_Toc12519"/>
      <w:bookmarkStart w:id="25" w:name="_Toc88035144"/>
      <w:r>
        <w:rPr>
          <w:rFonts w:hint="eastAsia" w:ascii="楷体" w:hAnsi="楷体" w:eastAsia="楷体" w:cs="楷体"/>
          <w:color w:val="000000" w:themeColor="text1"/>
          <w:spacing w:val="-6"/>
          <w:sz w:val="28"/>
          <w:szCs w:val="28"/>
          <w14:textFill>
            <w14:solidFill>
              <w14:schemeClr w14:val="tx1"/>
            </w14:solidFill>
          </w14:textFill>
        </w:rPr>
        <w:t>（三）培养规格实现矩阵</w:t>
      </w:r>
      <w:bookmarkEnd w:id="24"/>
      <w:bookmarkEnd w:id="25"/>
    </w:p>
    <w:p w14:paraId="7FE15CA0">
      <w:pPr>
        <w:adjustRightInd w:val="0"/>
        <w:spacing w:before="158" w:beforeLines="50" w:after="158" w:afterLines="50" w:line="480" w:lineRule="exact"/>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表3  培养规格实现矩阵</w:t>
      </w:r>
    </w:p>
    <w:tbl>
      <w:tblPr>
        <w:tblStyle w:val="24"/>
        <w:tblW w:w="8528" w:type="dxa"/>
        <w:jc w:val="center"/>
        <w:tblLayout w:type="fixed"/>
        <w:tblCellMar>
          <w:top w:w="0" w:type="dxa"/>
          <w:left w:w="108" w:type="dxa"/>
          <w:bottom w:w="0" w:type="dxa"/>
          <w:right w:w="108" w:type="dxa"/>
        </w:tblCellMar>
      </w:tblPr>
      <w:tblGrid>
        <w:gridCol w:w="638"/>
        <w:gridCol w:w="5611"/>
        <w:gridCol w:w="2279"/>
      </w:tblGrid>
      <w:tr w14:paraId="091EF3D5">
        <w:tblPrEx>
          <w:tblCellMar>
            <w:top w:w="0" w:type="dxa"/>
            <w:left w:w="108" w:type="dxa"/>
            <w:bottom w:w="0" w:type="dxa"/>
            <w:right w:w="108" w:type="dxa"/>
          </w:tblCellMar>
        </w:tblPrEx>
        <w:trPr>
          <w:trHeight w:val="526"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BFA12">
            <w:pPr>
              <w:widowControl/>
              <w:jc w:val="center"/>
              <w:textAlignment w:val="center"/>
              <w:rPr>
                <w:rFonts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kern w:val="0"/>
                <w:szCs w:val="21"/>
                <w:lang w:bidi="ar"/>
                <w14:textFill>
                  <w14:solidFill>
                    <w14:schemeClr w14:val="tx1"/>
                  </w14:solidFill>
                </w14:textFill>
              </w:rPr>
              <w:t>序号</w:t>
            </w:r>
          </w:p>
        </w:tc>
        <w:tc>
          <w:tcPr>
            <w:tcW w:w="56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A4890">
            <w:pPr>
              <w:widowControl/>
              <w:jc w:val="center"/>
              <w:textAlignment w:val="center"/>
              <w:rPr>
                <w:rFonts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kern w:val="0"/>
                <w:szCs w:val="21"/>
                <w:lang w:bidi="ar"/>
                <w14:textFill>
                  <w14:solidFill>
                    <w14:schemeClr w14:val="tx1"/>
                  </w14:solidFill>
                </w14:textFill>
              </w:rPr>
              <w:t>培养规格要求</w:t>
            </w:r>
          </w:p>
        </w:tc>
        <w:tc>
          <w:tcPr>
            <w:tcW w:w="22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35E35">
            <w:pPr>
              <w:widowControl/>
              <w:jc w:val="center"/>
              <w:textAlignment w:val="center"/>
              <w:rPr>
                <w:rFonts w:asciiTheme="minorEastAsia" w:hAnsiTheme="minorEastAsia" w:eastAsiaTheme="minorEastAsia" w:cstheme="minorEastAsia"/>
                <w:b/>
                <w:bCs/>
                <w:color w:val="000000" w:themeColor="text1"/>
                <w:szCs w:val="21"/>
                <w14:textFill>
                  <w14:solidFill>
                    <w14:schemeClr w14:val="tx1"/>
                  </w14:solidFill>
                </w14:textFill>
              </w:rPr>
            </w:pPr>
            <w:r>
              <w:rPr>
                <w:rStyle w:val="34"/>
                <w:rFonts w:hint="default" w:asciiTheme="minorEastAsia" w:hAnsiTheme="minorEastAsia" w:eastAsiaTheme="minorEastAsia" w:cstheme="minorEastAsia"/>
                <w:color w:val="000000" w:themeColor="text1"/>
                <w:lang w:bidi="ar"/>
                <w14:textFill>
                  <w14:solidFill>
                    <w14:schemeClr w14:val="tx1"/>
                  </w14:solidFill>
                </w14:textFill>
              </w:rPr>
              <w:t>实现环节</w:t>
            </w:r>
          </w:p>
        </w:tc>
      </w:tr>
      <w:tr w14:paraId="72292B96">
        <w:tblPrEx>
          <w:tblCellMar>
            <w:top w:w="0" w:type="dxa"/>
            <w:left w:w="108" w:type="dxa"/>
            <w:bottom w:w="0" w:type="dxa"/>
            <w:right w:w="108" w:type="dxa"/>
          </w:tblCellMar>
        </w:tblPrEx>
        <w:trPr>
          <w:trHeight w:val="1338"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704F1">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1</w:t>
            </w:r>
          </w:p>
        </w:tc>
        <w:tc>
          <w:tcPr>
            <w:tcW w:w="5611" w:type="dxa"/>
            <w:tcBorders>
              <w:top w:val="single" w:color="000000" w:sz="4" w:space="0"/>
              <w:left w:val="single" w:color="000000" w:sz="4" w:space="0"/>
              <w:bottom w:val="single" w:color="000000" w:sz="4" w:space="0"/>
              <w:right w:val="single" w:color="auto" w:sz="4" w:space="0"/>
            </w:tcBorders>
            <w:shd w:val="clear" w:color="auto" w:fill="auto"/>
            <w:vAlign w:val="center"/>
          </w:tcPr>
          <w:p w14:paraId="2FE16C39">
            <w:pPr>
              <w:widowControl/>
              <w:jc w:val="left"/>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坚定拥护中国共产党领导和中国特色社会主义制度，在习近平新时代中国特色社会主义思想指引下，践行社会主义核心价值观，具有深厚的爱国情感和中华民族自豪感</w:t>
            </w:r>
          </w:p>
        </w:tc>
        <w:tc>
          <w:tcPr>
            <w:tcW w:w="2279" w:type="dxa"/>
            <w:tcBorders>
              <w:top w:val="single" w:color="000000" w:sz="4" w:space="0"/>
              <w:left w:val="single" w:color="auto" w:sz="4" w:space="0"/>
              <w:bottom w:val="single" w:color="000000" w:sz="4" w:space="0"/>
              <w:right w:val="single" w:color="auto" w:sz="4" w:space="0"/>
            </w:tcBorders>
            <w:shd w:val="clear" w:color="auto" w:fill="auto"/>
            <w:vAlign w:val="center"/>
          </w:tcPr>
          <w:p w14:paraId="70A56BAB">
            <w:pPr>
              <w:widowControl/>
              <w:jc w:val="center"/>
              <w:textAlignment w:val="center"/>
              <w:rPr>
                <w:rFonts w:hint="default" w:asciiTheme="minorEastAsia" w:hAnsiTheme="minorEastAsia" w:eastAsia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毛泽东思想与中国特色社会主义理论体系概论、习近平新时代中国特色社会主义思想概论</w:t>
            </w:r>
          </w:p>
        </w:tc>
      </w:tr>
      <w:tr w14:paraId="6483DB54">
        <w:tblPrEx>
          <w:tblCellMar>
            <w:top w:w="0" w:type="dxa"/>
            <w:left w:w="108" w:type="dxa"/>
            <w:bottom w:w="0" w:type="dxa"/>
            <w:right w:w="108" w:type="dxa"/>
          </w:tblCellMar>
        </w:tblPrEx>
        <w:trPr>
          <w:trHeight w:val="1011"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0291B">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2</w:t>
            </w:r>
          </w:p>
        </w:tc>
        <w:tc>
          <w:tcPr>
            <w:tcW w:w="5611" w:type="dxa"/>
            <w:tcBorders>
              <w:top w:val="single" w:color="000000" w:sz="4" w:space="0"/>
              <w:left w:val="single" w:color="000000" w:sz="4" w:space="0"/>
              <w:bottom w:val="single" w:color="000000" w:sz="4" w:space="0"/>
              <w:right w:val="single" w:color="auto" w:sz="4" w:space="0"/>
            </w:tcBorders>
            <w:shd w:val="clear" w:color="auto" w:fill="auto"/>
            <w:vAlign w:val="center"/>
          </w:tcPr>
          <w:p w14:paraId="4C1DD85B">
            <w:pPr>
              <w:widowControl/>
              <w:jc w:val="left"/>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崇尚宪法、遵法守纪、崇德向善、诚实守信、尊重生命、热爱劳动，履行道德准则和行为规范，具有社会责任感和社会参与意识</w:t>
            </w:r>
          </w:p>
        </w:tc>
        <w:tc>
          <w:tcPr>
            <w:tcW w:w="2279" w:type="dxa"/>
            <w:tcBorders>
              <w:top w:val="single" w:color="000000" w:sz="4" w:space="0"/>
              <w:left w:val="single" w:color="auto" w:sz="4" w:space="0"/>
              <w:bottom w:val="single" w:color="000000" w:sz="4" w:space="0"/>
              <w:right w:val="single" w:color="auto" w:sz="4" w:space="0"/>
            </w:tcBorders>
            <w:shd w:val="clear" w:color="auto" w:fill="auto"/>
            <w:vAlign w:val="center"/>
          </w:tcPr>
          <w:p w14:paraId="394E56E3">
            <w:pPr>
              <w:widowControl/>
              <w:jc w:val="center"/>
              <w:textAlignment w:val="center"/>
              <w:rPr>
                <w:rFonts w:hint="eastAsia" w:asciiTheme="minorEastAsia" w:hAnsiTheme="minorEastAsia" w:eastAsiaTheme="minorEastAsia" w:cstheme="minorEastAsia"/>
                <w:color w:val="000000" w:themeColor="text1"/>
                <w:kern w:val="0"/>
                <w:szCs w:val="21"/>
                <w:lang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思想道德与法治</w:t>
            </w:r>
          </w:p>
          <w:p w14:paraId="38C3131C">
            <w:pPr>
              <w:widowControl/>
              <w:jc w:val="center"/>
              <w:textAlignment w:val="center"/>
              <w:rPr>
                <w:rFonts w:hint="eastAsia" w:asciiTheme="minorEastAsia" w:hAnsiTheme="minorEastAsia" w:eastAsiaTheme="minorEastAsia" w:cstheme="minorEastAsia"/>
                <w:color w:val="000000" w:themeColor="text1"/>
                <w:kern w:val="0"/>
                <w:szCs w:val="21"/>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val="en-US" w:eastAsia="zh-CN" w:bidi="ar"/>
                <w14:textFill>
                  <w14:solidFill>
                    <w14:schemeClr w14:val="tx1"/>
                  </w14:solidFill>
                </w14:textFill>
              </w:rPr>
              <w:t>形式政策</w:t>
            </w:r>
          </w:p>
          <w:p w14:paraId="23EC4F97">
            <w:pPr>
              <w:widowControl/>
              <w:jc w:val="center"/>
              <w:textAlignment w:val="center"/>
              <w:rPr>
                <w:rFonts w:hint="default" w:asciiTheme="minorEastAsia" w:hAnsiTheme="minorEastAsia" w:eastAsia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val="en-US" w:eastAsia="zh-CN" w:bidi="ar"/>
                <w14:textFill>
                  <w14:solidFill>
                    <w14:schemeClr w14:val="tx1"/>
                  </w14:solidFill>
                </w14:textFill>
              </w:rPr>
              <w:t>中华优秀传统文化</w:t>
            </w:r>
          </w:p>
        </w:tc>
      </w:tr>
      <w:tr w14:paraId="308A619F">
        <w:tblPrEx>
          <w:tblCellMar>
            <w:top w:w="0" w:type="dxa"/>
            <w:left w:w="108" w:type="dxa"/>
            <w:bottom w:w="0" w:type="dxa"/>
            <w:right w:w="108" w:type="dxa"/>
          </w:tblCellMar>
        </w:tblPrEx>
        <w:trPr>
          <w:trHeight w:val="1011"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982D3">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3</w:t>
            </w:r>
          </w:p>
        </w:tc>
        <w:tc>
          <w:tcPr>
            <w:tcW w:w="5611" w:type="dxa"/>
            <w:tcBorders>
              <w:top w:val="single" w:color="000000" w:sz="4" w:space="0"/>
              <w:left w:val="single" w:color="000000" w:sz="4" w:space="0"/>
              <w:bottom w:val="single" w:color="000000" w:sz="4" w:space="0"/>
              <w:right w:val="single" w:color="auto" w:sz="4" w:space="0"/>
            </w:tcBorders>
            <w:shd w:val="clear" w:color="auto" w:fill="auto"/>
            <w:vAlign w:val="center"/>
          </w:tcPr>
          <w:p w14:paraId="50D6D6CF">
            <w:pPr>
              <w:widowControl/>
              <w:jc w:val="left"/>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具有质量意识、环保意识、安全意识、信息素养、工匠精神、创新思维、全球视野和市场洞察力</w:t>
            </w:r>
          </w:p>
        </w:tc>
        <w:tc>
          <w:tcPr>
            <w:tcW w:w="2279" w:type="dxa"/>
            <w:tcBorders>
              <w:top w:val="single" w:color="000000" w:sz="4" w:space="0"/>
              <w:left w:val="single" w:color="auto" w:sz="4" w:space="0"/>
              <w:bottom w:val="single" w:color="000000" w:sz="4" w:space="0"/>
              <w:right w:val="single" w:color="auto" w:sz="4" w:space="0"/>
            </w:tcBorders>
            <w:shd w:val="clear" w:color="auto" w:fill="auto"/>
            <w:vAlign w:val="center"/>
          </w:tcPr>
          <w:p w14:paraId="2AEA7B74">
            <w:pPr>
              <w:widowControl/>
              <w:jc w:val="center"/>
              <w:textAlignment w:val="center"/>
              <w:rPr>
                <w:rFonts w:hint="default" w:asciiTheme="minorEastAsia" w:hAnsiTheme="minorEastAsia" w:eastAsia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生态文明教育、国家安全教育</w:t>
            </w:r>
            <w:r>
              <w:rPr>
                <w:rFonts w:hint="eastAsia" w:asciiTheme="minorEastAsia" w:hAnsiTheme="minorEastAsia" w:eastAsiaTheme="minorEastAsia" w:cstheme="minorEastAsia"/>
                <w:color w:val="000000" w:themeColor="text1"/>
                <w:kern w:val="0"/>
                <w:szCs w:val="21"/>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0"/>
                <w:szCs w:val="21"/>
                <w:lang w:val="en-US" w:eastAsia="zh-CN" w:bidi="ar"/>
                <w14:textFill>
                  <w14:solidFill>
                    <w14:schemeClr w14:val="tx1"/>
                  </w14:solidFill>
                </w14:textFill>
              </w:rPr>
              <w:t>劳动教育、数字素养</w:t>
            </w:r>
          </w:p>
        </w:tc>
      </w:tr>
      <w:tr w14:paraId="69C9141F">
        <w:tblPrEx>
          <w:tblCellMar>
            <w:top w:w="0" w:type="dxa"/>
            <w:left w:w="108" w:type="dxa"/>
            <w:bottom w:w="0" w:type="dxa"/>
            <w:right w:w="108" w:type="dxa"/>
          </w:tblCellMar>
        </w:tblPrEx>
        <w:trPr>
          <w:trHeight w:val="1011"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B285">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4</w:t>
            </w:r>
          </w:p>
        </w:tc>
        <w:tc>
          <w:tcPr>
            <w:tcW w:w="5611" w:type="dxa"/>
            <w:tcBorders>
              <w:top w:val="single" w:color="000000" w:sz="4" w:space="0"/>
              <w:left w:val="single" w:color="000000" w:sz="4" w:space="0"/>
              <w:bottom w:val="single" w:color="000000" w:sz="4" w:space="0"/>
              <w:right w:val="single" w:color="auto" w:sz="4" w:space="0"/>
            </w:tcBorders>
            <w:shd w:val="clear" w:color="auto" w:fill="auto"/>
            <w:vAlign w:val="center"/>
          </w:tcPr>
          <w:p w14:paraId="0F3CF765">
            <w:pPr>
              <w:widowControl/>
              <w:jc w:val="left"/>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具有健康的体魄、心理和健全的人格，掌握基本运动知识和一两项运动技能，养成良好的健身与卫生习惯，良好的行为习惯</w:t>
            </w:r>
          </w:p>
        </w:tc>
        <w:tc>
          <w:tcPr>
            <w:tcW w:w="2279" w:type="dxa"/>
            <w:tcBorders>
              <w:top w:val="single" w:color="000000" w:sz="4" w:space="0"/>
              <w:left w:val="single" w:color="auto" w:sz="4" w:space="0"/>
              <w:bottom w:val="single" w:color="000000" w:sz="4" w:space="0"/>
              <w:right w:val="single" w:color="auto" w:sz="4" w:space="0"/>
            </w:tcBorders>
            <w:shd w:val="clear" w:color="auto" w:fill="auto"/>
            <w:vAlign w:val="center"/>
          </w:tcPr>
          <w:p w14:paraId="2E7CA7BB">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军事理论与训练</w:t>
            </w:r>
            <w:r>
              <w:rPr>
                <w:rFonts w:hint="eastAsia" w:asciiTheme="minorEastAsia" w:hAnsiTheme="minorEastAsia" w:eastAsiaTheme="minorEastAsia" w:cstheme="minorEastAsia"/>
                <w:color w:val="000000" w:themeColor="text1"/>
                <w:kern w:val="0"/>
                <w:szCs w:val="21"/>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体育与健康、大学生心理健康教育</w:t>
            </w:r>
          </w:p>
        </w:tc>
      </w:tr>
      <w:tr w14:paraId="32440028">
        <w:tblPrEx>
          <w:tblCellMar>
            <w:top w:w="0" w:type="dxa"/>
            <w:left w:w="108" w:type="dxa"/>
            <w:bottom w:w="0" w:type="dxa"/>
            <w:right w:w="108" w:type="dxa"/>
          </w:tblCellMar>
        </w:tblPrEx>
        <w:trPr>
          <w:trHeight w:val="769"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14C96">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5</w:t>
            </w:r>
          </w:p>
        </w:tc>
        <w:tc>
          <w:tcPr>
            <w:tcW w:w="5611" w:type="dxa"/>
            <w:tcBorders>
              <w:top w:val="single" w:color="000000" w:sz="4" w:space="0"/>
              <w:left w:val="single" w:color="000000" w:sz="4" w:space="0"/>
              <w:bottom w:val="single" w:color="000000" w:sz="4" w:space="0"/>
              <w:right w:val="single" w:color="auto" w:sz="4" w:space="0"/>
            </w:tcBorders>
            <w:shd w:val="clear" w:color="auto" w:fill="auto"/>
            <w:vAlign w:val="center"/>
          </w:tcPr>
          <w:p w14:paraId="299BEBFE">
            <w:pPr>
              <w:widowControl/>
              <w:jc w:val="left"/>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勇于奋斗、乐观向上，具有自我管理能力、职业生涯规划的意识，有较强的集体意识和团队合作精神</w:t>
            </w:r>
          </w:p>
        </w:tc>
        <w:tc>
          <w:tcPr>
            <w:tcW w:w="2279" w:type="dxa"/>
            <w:tcBorders>
              <w:top w:val="single" w:color="000000" w:sz="4" w:space="0"/>
              <w:left w:val="single" w:color="auto" w:sz="4" w:space="0"/>
              <w:bottom w:val="single" w:color="000000" w:sz="4" w:space="0"/>
              <w:right w:val="single" w:color="auto" w:sz="4" w:space="0"/>
            </w:tcBorders>
            <w:shd w:val="clear" w:color="auto" w:fill="auto"/>
            <w:vAlign w:val="center"/>
          </w:tcPr>
          <w:p w14:paraId="3D65B2D2">
            <w:pPr>
              <w:widowControl/>
              <w:jc w:val="center"/>
              <w:textAlignment w:val="center"/>
              <w:rPr>
                <w:rFonts w:hint="default" w:asciiTheme="minorEastAsia" w:hAnsiTheme="minorEastAsia" w:eastAsia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管理学基础、大学生职业发展与创新创业教育</w:t>
            </w:r>
            <w:r>
              <w:rPr>
                <w:rFonts w:hint="eastAsia" w:asciiTheme="minorEastAsia" w:hAnsiTheme="minorEastAsia" w:eastAsiaTheme="minorEastAsia" w:cstheme="minorEastAsia"/>
                <w:color w:val="000000" w:themeColor="text1"/>
                <w:kern w:val="0"/>
                <w:szCs w:val="21"/>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0"/>
                <w:szCs w:val="21"/>
                <w:lang w:val="en-US" w:eastAsia="zh-CN" w:bidi="ar"/>
                <w14:textFill>
                  <w14:solidFill>
                    <w14:schemeClr w14:val="tx1"/>
                  </w14:solidFill>
                </w14:textFill>
              </w:rPr>
              <w:t>管理心理学</w:t>
            </w:r>
          </w:p>
        </w:tc>
      </w:tr>
      <w:tr w14:paraId="2FBAD574">
        <w:tblPrEx>
          <w:tblCellMar>
            <w:top w:w="0" w:type="dxa"/>
            <w:left w:w="108" w:type="dxa"/>
            <w:bottom w:w="0" w:type="dxa"/>
            <w:right w:w="108" w:type="dxa"/>
          </w:tblCellMar>
        </w:tblPrEx>
        <w:trPr>
          <w:trHeight w:val="734"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13009">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6</w:t>
            </w:r>
          </w:p>
        </w:tc>
        <w:tc>
          <w:tcPr>
            <w:tcW w:w="5611" w:type="dxa"/>
            <w:tcBorders>
              <w:top w:val="single" w:color="000000" w:sz="4" w:space="0"/>
              <w:left w:val="single" w:color="000000" w:sz="4" w:space="0"/>
              <w:bottom w:val="single" w:color="000000" w:sz="4" w:space="0"/>
              <w:right w:val="single" w:color="auto" w:sz="4" w:space="0"/>
            </w:tcBorders>
            <w:shd w:val="clear" w:color="auto" w:fill="auto"/>
            <w:vAlign w:val="center"/>
          </w:tcPr>
          <w:p w14:paraId="011E86FC">
            <w:pPr>
              <w:widowControl/>
              <w:jc w:val="left"/>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具有一定的审美和人文素养，能够形成一两项艺术特长或爱好</w:t>
            </w:r>
          </w:p>
        </w:tc>
        <w:tc>
          <w:tcPr>
            <w:tcW w:w="2279" w:type="dxa"/>
            <w:tcBorders>
              <w:top w:val="single" w:color="000000" w:sz="4" w:space="0"/>
              <w:left w:val="single" w:color="auto" w:sz="4" w:space="0"/>
              <w:bottom w:val="single" w:color="000000" w:sz="4" w:space="0"/>
              <w:right w:val="single" w:color="auto" w:sz="4" w:space="0"/>
            </w:tcBorders>
            <w:shd w:val="clear" w:color="auto" w:fill="auto"/>
            <w:vAlign w:val="center"/>
          </w:tcPr>
          <w:p w14:paraId="5AE54791">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val="en-US" w:eastAsia="zh-CN" w:bidi="ar"/>
                <w14:textFill>
                  <w14:solidFill>
                    <w14:schemeClr w14:val="tx1"/>
                  </w14:solidFill>
                </w14:textFill>
              </w:rPr>
              <w:t>贵州省情、</w:t>
            </w: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美育</w:t>
            </w:r>
          </w:p>
        </w:tc>
      </w:tr>
      <w:tr w14:paraId="54A5EECD">
        <w:tblPrEx>
          <w:tblCellMar>
            <w:top w:w="0" w:type="dxa"/>
            <w:left w:w="108" w:type="dxa"/>
            <w:bottom w:w="0" w:type="dxa"/>
            <w:right w:w="108" w:type="dxa"/>
          </w:tblCellMar>
        </w:tblPrEx>
        <w:trPr>
          <w:trHeight w:val="725"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237C2">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7</w:t>
            </w:r>
          </w:p>
        </w:tc>
        <w:tc>
          <w:tcPr>
            <w:tcW w:w="5611" w:type="dxa"/>
            <w:tcBorders>
              <w:top w:val="single" w:color="000000" w:sz="4" w:space="0"/>
              <w:left w:val="single" w:color="000000" w:sz="4" w:space="0"/>
              <w:bottom w:val="single" w:color="000000" w:sz="4" w:space="0"/>
              <w:right w:val="single" w:color="auto" w:sz="4" w:space="0"/>
            </w:tcBorders>
            <w:shd w:val="clear" w:color="auto" w:fill="auto"/>
            <w:vAlign w:val="center"/>
          </w:tcPr>
          <w:p w14:paraId="4EDD3C73">
            <w:pPr>
              <w:widowControl/>
              <w:jc w:val="left"/>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掌握一定的文化基础知识和人文社会科学知识、英语知识</w:t>
            </w:r>
          </w:p>
        </w:tc>
        <w:tc>
          <w:tcPr>
            <w:tcW w:w="2279" w:type="dxa"/>
            <w:tcBorders>
              <w:top w:val="single" w:color="000000" w:sz="4" w:space="0"/>
              <w:left w:val="single" w:color="auto" w:sz="4" w:space="0"/>
              <w:bottom w:val="single" w:color="000000" w:sz="4" w:space="0"/>
              <w:right w:val="single" w:color="auto" w:sz="4" w:space="0"/>
            </w:tcBorders>
            <w:shd w:val="clear" w:color="auto" w:fill="auto"/>
            <w:vAlign w:val="center"/>
          </w:tcPr>
          <w:p w14:paraId="6D258D1E">
            <w:pPr>
              <w:widowControl/>
              <w:jc w:val="center"/>
              <w:textAlignment w:val="cente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思想道德与法治</w:t>
            </w:r>
          </w:p>
          <w:p w14:paraId="3731A41E">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大学英语</w:t>
            </w:r>
          </w:p>
        </w:tc>
      </w:tr>
      <w:tr w14:paraId="15FA7FB3">
        <w:tblPrEx>
          <w:tblCellMar>
            <w:top w:w="0" w:type="dxa"/>
            <w:left w:w="108" w:type="dxa"/>
            <w:bottom w:w="0" w:type="dxa"/>
            <w:right w:w="108" w:type="dxa"/>
          </w:tblCellMar>
        </w:tblPrEx>
        <w:trPr>
          <w:trHeight w:val="726"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53D6F">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8</w:t>
            </w:r>
          </w:p>
        </w:tc>
        <w:tc>
          <w:tcPr>
            <w:tcW w:w="5611" w:type="dxa"/>
            <w:tcBorders>
              <w:top w:val="single" w:color="000000" w:sz="4" w:space="0"/>
              <w:left w:val="single" w:color="000000" w:sz="4" w:space="0"/>
              <w:bottom w:val="single" w:color="000000" w:sz="4" w:space="0"/>
              <w:right w:val="single" w:color="auto" w:sz="4" w:space="0"/>
            </w:tcBorders>
            <w:shd w:val="clear" w:color="auto" w:fill="auto"/>
            <w:vAlign w:val="center"/>
          </w:tcPr>
          <w:p w14:paraId="6DC2CC4A">
            <w:pPr>
              <w:widowControl/>
              <w:jc w:val="left"/>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掌握本专业必需的高等数学、大学语文、计算机等基础知识</w:t>
            </w:r>
          </w:p>
        </w:tc>
        <w:tc>
          <w:tcPr>
            <w:tcW w:w="2279" w:type="dxa"/>
            <w:tcBorders>
              <w:top w:val="single" w:color="000000" w:sz="4" w:space="0"/>
              <w:left w:val="single" w:color="auto" w:sz="4" w:space="0"/>
              <w:bottom w:val="single" w:color="000000" w:sz="4" w:space="0"/>
              <w:right w:val="single" w:color="auto" w:sz="4" w:space="0"/>
            </w:tcBorders>
            <w:shd w:val="clear" w:color="auto" w:fill="auto"/>
            <w:vAlign w:val="center"/>
          </w:tcPr>
          <w:p w14:paraId="26922463">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高等数学、大学语文、信息技术</w:t>
            </w:r>
          </w:p>
        </w:tc>
      </w:tr>
      <w:tr w14:paraId="6DBF42B2">
        <w:tblPrEx>
          <w:tblCellMar>
            <w:top w:w="0" w:type="dxa"/>
            <w:left w:w="108" w:type="dxa"/>
            <w:bottom w:w="0" w:type="dxa"/>
            <w:right w:w="108" w:type="dxa"/>
          </w:tblCellMar>
        </w:tblPrEx>
        <w:trPr>
          <w:trHeight w:val="643"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BD257">
            <w:pPr>
              <w:widowControl/>
              <w:jc w:val="center"/>
              <w:textAlignment w:val="center"/>
              <w:rPr>
                <w:rFonts w:asciiTheme="minorEastAsia" w:hAnsiTheme="minorEastAsia" w:eastAsiaTheme="minorEastAsia" w:cstheme="minorEastAsia"/>
                <w:color w:val="000000" w:themeColor="text1"/>
                <w:kern w:val="0"/>
                <w:szCs w:val="21"/>
                <w:lang w:bidi="ar"/>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9</w:t>
            </w:r>
          </w:p>
        </w:tc>
        <w:tc>
          <w:tcPr>
            <w:tcW w:w="5611" w:type="dxa"/>
            <w:tcBorders>
              <w:top w:val="single" w:color="000000" w:sz="4" w:space="0"/>
              <w:left w:val="single" w:color="000000" w:sz="4" w:space="0"/>
              <w:bottom w:val="single" w:color="000000" w:sz="4" w:space="0"/>
              <w:right w:val="single" w:color="auto" w:sz="4" w:space="0"/>
            </w:tcBorders>
            <w:shd w:val="clear" w:color="auto" w:fill="auto"/>
            <w:vAlign w:val="center"/>
          </w:tcPr>
          <w:p w14:paraId="3EE40DF8">
            <w:pPr>
              <w:widowControl/>
              <w:jc w:val="left"/>
              <w:textAlignment w:val="center"/>
              <w:rPr>
                <w:rFonts w:asciiTheme="minorEastAsia" w:hAnsiTheme="minorEastAsia" w:eastAsiaTheme="minorEastAsia" w:cstheme="minorEastAsia"/>
                <w:color w:val="000000" w:themeColor="text1"/>
                <w:kern w:val="0"/>
                <w:szCs w:val="21"/>
                <w:lang w:bidi="ar"/>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掌握且能记住并讲好10</w:t>
            </w:r>
            <w:r>
              <w:rPr>
                <w:rFonts w:hint="eastAsia" w:asciiTheme="minorEastAsia" w:hAnsiTheme="minorEastAsia" w:eastAsiaTheme="minorEastAsia" w:cstheme="minorEastAsia"/>
                <w:color w:val="000000" w:themeColor="text1"/>
                <w:kern w:val="0"/>
                <w:szCs w:val="21"/>
                <w:lang w:val="en-US" w:eastAsia="zh-CN" w:bidi="ar"/>
                <w14:textFill>
                  <w14:solidFill>
                    <w14:schemeClr w14:val="tx1"/>
                  </w14:solidFill>
                </w14:textFill>
              </w:rPr>
              <w:t>0</w:t>
            </w: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个铜仁市红军故事</w:t>
            </w:r>
          </w:p>
        </w:tc>
        <w:tc>
          <w:tcPr>
            <w:tcW w:w="2279" w:type="dxa"/>
            <w:tcBorders>
              <w:top w:val="single" w:color="000000" w:sz="4" w:space="0"/>
              <w:left w:val="single" w:color="auto" w:sz="4" w:space="0"/>
              <w:bottom w:val="single" w:color="000000" w:sz="4" w:space="0"/>
              <w:right w:val="single" w:color="auto" w:sz="4" w:space="0"/>
            </w:tcBorders>
            <w:shd w:val="clear" w:color="auto" w:fill="auto"/>
            <w:vAlign w:val="center"/>
          </w:tcPr>
          <w:p w14:paraId="45F18A37">
            <w:pPr>
              <w:widowControl/>
              <w:jc w:val="center"/>
              <w:textAlignment w:val="center"/>
              <w:rPr>
                <w:rFonts w:asciiTheme="minorEastAsia" w:hAnsiTheme="minorEastAsia" w:eastAsiaTheme="minorEastAsia" w:cstheme="minorEastAsia"/>
                <w:color w:val="000000" w:themeColor="text1"/>
                <w:kern w:val="0"/>
                <w:szCs w:val="21"/>
                <w:lang w:bidi="ar"/>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党史</w:t>
            </w:r>
          </w:p>
        </w:tc>
      </w:tr>
      <w:tr w14:paraId="7E1A33A6">
        <w:tblPrEx>
          <w:tblCellMar>
            <w:top w:w="0" w:type="dxa"/>
            <w:left w:w="108" w:type="dxa"/>
            <w:bottom w:w="0" w:type="dxa"/>
            <w:right w:w="108" w:type="dxa"/>
          </w:tblCellMar>
        </w:tblPrEx>
        <w:trPr>
          <w:trHeight w:val="508"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C34CF">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10</w:t>
            </w:r>
          </w:p>
        </w:tc>
        <w:tc>
          <w:tcPr>
            <w:tcW w:w="5611" w:type="dxa"/>
            <w:tcBorders>
              <w:top w:val="single" w:color="000000" w:sz="4" w:space="0"/>
              <w:left w:val="single" w:color="000000" w:sz="4" w:space="0"/>
              <w:bottom w:val="single" w:color="000000" w:sz="4" w:space="0"/>
              <w:right w:val="single" w:color="auto" w:sz="4" w:space="0"/>
            </w:tcBorders>
            <w:shd w:val="clear" w:color="auto" w:fill="auto"/>
            <w:vAlign w:val="center"/>
          </w:tcPr>
          <w:p w14:paraId="67E931AC">
            <w:pPr>
              <w:widowControl/>
              <w:jc w:val="left"/>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掌握会计处理的基本程序、会计核算方法等会计基础知识</w:t>
            </w:r>
          </w:p>
        </w:tc>
        <w:tc>
          <w:tcPr>
            <w:tcW w:w="2279" w:type="dxa"/>
            <w:tcBorders>
              <w:top w:val="single" w:color="000000" w:sz="4" w:space="0"/>
              <w:left w:val="single" w:color="auto" w:sz="4" w:space="0"/>
              <w:bottom w:val="single" w:color="000000" w:sz="4" w:space="0"/>
              <w:right w:val="single" w:color="auto" w:sz="4" w:space="0"/>
            </w:tcBorders>
            <w:shd w:val="clear" w:color="auto" w:fill="auto"/>
            <w:vAlign w:val="center"/>
          </w:tcPr>
          <w:p w14:paraId="1952CE44">
            <w:pPr>
              <w:widowControl/>
              <w:jc w:val="center"/>
              <w:textAlignment w:val="center"/>
              <w:rPr>
                <w:rFonts w:hint="eastAsia" w:asciiTheme="minorEastAsia" w:hAnsiTheme="minorEastAsia" w:eastAsiaTheme="minorEastAsia" w:cstheme="minorEastAsia"/>
                <w:color w:val="000000" w:themeColor="text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会计基础</w:t>
            </w:r>
            <w:r>
              <w:rPr>
                <w:rFonts w:hint="eastAsia" w:asciiTheme="minorEastAsia" w:hAnsiTheme="minorEastAsia" w:eastAsiaTheme="minorEastAsia" w:cstheme="minorEastAsia"/>
                <w:color w:val="000000" w:themeColor="text1"/>
                <w:kern w:val="0"/>
                <w:szCs w:val="21"/>
                <w:lang w:eastAsia="zh-CN" w:bidi="ar"/>
                <w14:textFill>
                  <w14:solidFill>
                    <w14:schemeClr w14:val="tx1"/>
                  </w14:solidFill>
                </w14:textFill>
              </w:rPr>
              <w:t>、工业会计账务操作实训</w:t>
            </w:r>
          </w:p>
        </w:tc>
      </w:tr>
      <w:tr w14:paraId="78E192D3">
        <w:tblPrEx>
          <w:tblCellMar>
            <w:top w:w="0" w:type="dxa"/>
            <w:left w:w="108" w:type="dxa"/>
            <w:bottom w:w="0" w:type="dxa"/>
            <w:right w:w="108" w:type="dxa"/>
          </w:tblCellMar>
        </w:tblPrEx>
        <w:trPr>
          <w:trHeight w:val="679"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8240C">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11</w:t>
            </w:r>
          </w:p>
        </w:tc>
        <w:tc>
          <w:tcPr>
            <w:tcW w:w="5611" w:type="dxa"/>
            <w:tcBorders>
              <w:top w:val="single" w:color="000000" w:sz="4" w:space="0"/>
              <w:left w:val="single" w:color="000000" w:sz="4" w:space="0"/>
              <w:bottom w:val="single" w:color="000000" w:sz="4" w:space="0"/>
              <w:right w:val="single" w:color="auto" w:sz="4" w:space="0"/>
            </w:tcBorders>
            <w:shd w:val="clear" w:color="auto" w:fill="auto"/>
            <w:vAlign w:val="center"/>
          </w:tcPr>
          <w:p w14:paraId="7E5FE799">
            <w:pPr>
              <w:widowControl/>
              <w:jc w:val="left"/>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掌握企业财务会计、费用分配方法、核算方法及成本报表分析等理论知识</w:t>
            </w:r>
          </w:p>
        </w:tc>
        <w:tc>
          <w:tcPr>
            <w:tcW w:w="2279" w:type="dxa"/>
            <w:tcBorders>
              <w:top w:val="single" w:color="000000" w:sz="4" w:space="0"/>
              <w:left w:val="single" w:color="auto" w:sz="4" w:space="0"/>
              <w:bottom w:val="single" w:color="000000" w:sz="4" w:space="0"/>
              <w:right w:val="single" w:color="auto" w:sz="4" w:space="0"/>
            </w:tcBorders>
            <w:shd w:val="clear" w:color="auto" w:fill="auto"/>
            <w:vAlign w:val="center"/>
          </w:tcPr>
          <w:p w14:paraId="0BE2787A">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企业财务会计、智能化成本核算与管理</w:t>
            </w:r>
          </w:p>
        </w:tc>
      </w:tr>
      <w:tr w14:paraId="6F955E54">
        <w:tblPrEx>
          <w:tblCellMar>
            <w:top w:w="0" w:type="dxa"/>
            <w:left w:w="108" w:type="dxa"/>
            <w:bottom w:w="0" w:type="dxa"/>
            <w:right w:w="108" w:type="dxa"/>
          </w:tblCellMar>
        </w:tblPrEx>
        <w:trPr>
          <w:trHeight w:val="450"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F9CFA">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12</w:t>
            </w:r>
          </w:p>
        </w:tc>
        <w:tc>
          <w:tcPr>
            <w:tcW w:w="5611" w:type="dxa"/>
            <w:tcBorders>
              <w:top w:val="single" w:color="000000" w:sz="4" w:space="0"/>
              <w:left w:val="single" w:color="000000" w:sz="4" w:space="0"/>
              <w:bottom w:val="single" w:color="000000" w:sz="4" w:space="0"/>
              <w:right w:val="single" w:color="auto" w:sz="4" w:space="0"/>
            </w:tcBorders>
            <w:shd w:val="clear" w:color="auto" w:fill="auto"/>
            <w:vAlign w:val="center"/>
          </w:tcPr>
          <w:p w14:paraId="6CDC77CB">
            <w:pPr>
              <w:widowControl/>
              <w:jc w:val="left"/>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掌握公司法、证券法、合同法等经济法律知识</w:t>
            </w:r>
          </w:p>
        </w:tc>
        <w:tc>
          <w:tcPr>
            <w:tcW w:w="2279" w:type="dxa"/>
            <w:tcBorders>
              <w:top w:val="single" w:color="000000" w:sz="4" w:space="0"/>
              <w:left w:val="single" w:color="auto" w:sz="4" w:space="0"/>
              <w:bottom w:val="single" w:color="000000" w:sz="4" w:space="0"/>
              <w:right w:val="single" w:color="auto" w:sz="4" w:space="0"/>
            </w:tcBorders>
            <w:shd w:val="clear" w:color="auto" w:fill="auto"/>
            <w:vAlign w:val="center"/>
          </w:tcPr>
          <w:p w14:paraId="6243E832">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经济法基础</w:t>
            </w:r>
          </w:p>
        </w:tc>
      </w:tr>
      <w:tr w14:paraId="7455F859">
        <w:tblPrEx>
          <w:tblCellMar>
            <w:top w:w="0" w:type="dxa"/>
            <w:left w:w="108" w:type="dxa"/>
            <w:bottom w:w="0" w:type="dxa"/>
            <w:right w:w="108" w:type="dxa"/>
          </w:tblCellMar>
        </w:tblPrEx>
        <w:trPr>
          <w:trHeight w:val="685"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69FC9">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13</w:t>
            </w:r>
          </w:p>
        </w:tc>
        <w:tc>
          <w:tcPr>
            <w:tcW w:w="5611" w:type="dxa"/>
            <w:tcBorders>
              <w:top w:val="single" w:color="000000" w:sz="4" w:space="0"/>
              <w:left w:val="single" w:color="000000" w:sz="4" w:space="0"/>
              <w:bottom w:val="single" w:color="000000" w:sz="4" w:space="0"/>
              <w:right w:val="single" w:color="auto" w:sz="4" w:space="0"/>
            </w:tcBorders>
            <w:shd w:val="clear" w:color="auto" w:fill="auto"/>
            <w:vAlign w:val="center"/>
          </w:tcPr>
          <w:p w14:paraId="4C709AEA">
            <w:pPr>
              <w:widowControl/>
              <w:jc w:val="left"/>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掌握财务软件的安装、初始化、核算系统的应用等财务信息化知识</w:t>
            </w:r>
          </w:p>
        </w:tc>
        <w:tc>
          <w:tcPr>
            <w:tcW w:w="2279" w:type="dxa"/>
            <w:tcBorders>
              <w:top w:val="single" w:color="000000" w:sz="4" w:space="0"/>
              <w:left w:val="single" w:color="auto" w:sz="4" w:space="0"/>
              <w:bottom w:val="single" w:color="000000" w:sz="4" w:space="0"/>
              <w:right w:val="single" w:color="auto" w:sz="4" w:space="0"/>
            </w:tcBorders>
            <w:shd w:val="clear" w:color="auto" w:fill="auto"/>
            <w:vAlign w:val="center"/>
          </w:tcPr>
          <w:p w14:paraId="4171AE45">
            <w:pPr>
              <w:widowControl/>
              <w:jc w:val="center"/>
              <w:textAlignment w:val="center"/>
              <w:rPr>
                <w:rFonts w:hint="eastAsia" w:asciiTheme="minorEastAsia" w:hAnsiTheme="minorEastAsia" w:eastAsiaTheme="minorEastAsia" w:cstheme="minorEastAsia"/>
                <w:color w:val="000000" w:themeColor="text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会计信息系统应用</w:t>
            </w:r>
            <w:r>
              <w:rPr>
                <w:rFonts w:hint="eastAsia" w:asciiTheme="minorEastAsia" w:hAnsiTheme="minorEastAsia" w:eastAsiaTheme="minorEastAsia" w:cstheme="minorEastAsia"/>
                <w:color w:val="000000" w:themeColor="text1"/>
                <w:kern w:val="0"/>
                <w:szCs w:val="21"/>
                <w:lang w:eastAsia="zh-CN" w:bidi="ar"/>
                <w14:textFill>
                  <w14:solidFill>
                    <w14:schemeClr w14:val="tx1"/>
                  </w14:solidFill>
                </w14:textFill>
              </w:rPr>
              <w:t>、财务专业模块实训</w:t>
            </w:r>
          </w:p>
        </w:tc>
      </w:tr>
      <w:tr w14:paraId="732D9BCA">
        <w:tblPrEx>
          <w:tblCellMar>
            <w:top w:w="0" w:type="dxa"/>
            <w:left w:w="108" w:type="dxa"/>
            <w:bottom w:w="0" w:type="dxa"/>
            <w:right w:w="108" w:type="dxa"/>
          </w:tblCellMar>
        </w:tblPrEx>
        <w:trPr>
          <w:trHeight w:val="500"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4AF14">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14</w:t>
            </w:r>
          </w:p>
        </w:tc>
        <w:tc>
          <w:tcPr>
            <w:tcW w:w="5611" w:type="dxa"/>
            <w:tcBorders>
              <w:top w:val="single" w:color="000000" w:sz="4" w:space="0"/>
              <w:left w:val="single" w:color="000000" w:sz="4" w:space="0"/>
              <w:bottom w:val="single" w:color="000000" w:sz="4" w:space="0"/>
              <w:right w:val="single" w:color="auto" w:sz="4" w:space="0"/>
            </w:tcBorders>
            <w:shd w:val="clear" w:color="auto" w:fill="auto"/>
            <w:vAlign w:val="center"/>
          </w:tcPr>
          <w:p w14:paraId="71FE0C8E">
            <w:pPr>
              <w:widowControl/>
              <w:jc w:val="left"/>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掌握筹资、投资、经营资金管理等财务管理知识</w:t>
            </w:r>
          </w:p>
        </w:tc>
        <w:tc>
          <w:tcPr>
            <w:tcW w:w="2279" w:type="dxa"/>
            <w:tcBorders>
              <w:top w:val="single" w:color="000000" w:sz="4" w:space="0"/>
              <w:left w:val="single" w:color="auto" w:sz="4" w:space="0"/>
              <w:bottom w:val="single" w:color="000000" w:sz="4" w:space="0"/>
              <w:right w:val="single" w:color="auto" w:sz="4" w:space="0"/>
            </w:tcBorders>
            <w:shd w:val="clear" w:color="auto" w:fill="auto"/>
            <w:vAlign w:val="center"/>
          </w:tcPr>
          <w:p w14:paraId="6EAB3878">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val="en-US" w:eastAsia="zh-CN" w:bidi="ar"/>
                <w14:textFill>
                  <w14:solidFill>
                    <w14:schemeClr w14:val="tx1"/>
                  </w14:solidFill>
                </w14:textFill>
              </w:rPr>
              <w:t>企业</w:t>
            </w: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财务管理</w:t>
            </w:r>
          </w:p>
        </w:tc>
      </w:tr>
      <w:tr w14:paraId="02D76EC3">
        <w:tblPrEx>
          <w:tblCellMar>
            <w:top w:w="0" w:type="dxa"/>
            <w:left w:w="108" w:type="dxa"/>
            <w:bottom w:w="0" w:type="dxa"/>
            <w:right w:w="108" w:type="dxa"/>
          </w:tblCellMar>
        </w:tblPrEx>
        <w:trPr>
          <w:trHeight w:val="711"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1865E">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15</w:t>
            </w:r>
          </w:p>
        </w:tc>
        <w:tc>
          <w:tcPr>
            <w:tcW w:w="5611" w:type="dxa"/>
            <w:tcBorders>
              <w:top w:val="single" w:color="000000" w:sz="4" w:space="0"/>
              <w:left w:val="single" w:color="000000" w:sz="4" w:space="0"/>
              <w:bottom w:val="single" w:color="000000" w:sz="4" w:space="0"/>
              <w:right w:val="single" w:color="auto" w:sz="4" w:space="0"/>
            </w:tcBorders>
            <w:shd w:val="clear" w:color="auto" w:fill="auto"/>
            <w:vAlign w:val="center"/>
          </w:tcPr>
          <w:p w14:paraId="0D1D22BD">
            <w:pPr>
              <w:widowControl/>
              <w:jc w:val="left"/>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掌握我国流转税、所得税的纳税核算与申报等纳税实务知识</w:t>
            </w:r>
          </w:p>
        </w:tc>
        <w:tc>
          <w:tcPr>
            <w:tcW w:w="2279" w:type="dxa"/>
            <w:tcBorders>
              <w:top w:val="single" w:color="000000" w:sz="4" w:space="0"/>
              <w:left w:val="single" w:color="auto" w:sz="4" w:space="0"/>
              <w:bottom w:val="single" w:color="000000" w:sz="4" w:space="0"/>
              <w:right w:val="single" w:color="auto" w:sz="4" w:space="0"/>
            </w:tcBorders>
            <w:shd w:val="clear" w:color="auto" w:fill="auto"/>
            <w:vAlign w:val="center"/>
          </w:tcPr>
          <w:p w14:paraId="54FD3D76">
            <w:pPr>
              <w:widowControl/>
              <w:jc w:val="center"/>
              <w:textAlignment w:val="cente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智慧化税费</w:t>
            </w:r>
          </w:p>
          <w:p w14:paraId="6C8905DC">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申报与管理</w:t>
            </w:r>
          </w:p>
        </w:tc>
      </w:tr>
      <w:tr w14:paraId="091D8276">
        <w:tblPrEx>
          <w:tblCellMar>
            <w:top w:w="0" w:type="dxa"/>
            <w:left w:w="108" w:type="dxa"/>
            <w:bottom w:w="0" w:type="dxa"/>
            <w:right w:w="108" w:type="dxa"/>
          </w:tblCellMar>
        </w:tblPrEx>
        <w:trPr>
          <w:trHeight w:val="393"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C6314">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16</w:t>
            </w:r>
          </w:p>
        </w:tc>
        <w:tc>
          <w:tcPr>
            <w:tcW w:w="5611" w:type="dxa"/>
            <w:tcBorders>
              <w:top w:val="single" w:color="000000" w:sz="4" w:space="0"/>
              <w:left w:val="single" w:color="000000" w:sz="4" w:space="0"/>
              <w:bottom w:val="single" w:color="000000" w:sz="4" w:space="0"/>
              <w:right w:val="single" w:color="auto" w:sz="4" w:space="0"/>
            </w:tcBorders>
            <w:shd w:val="clear" w:color="auto" w:fill="auto"/>
            <w:vAlign w:val="center"/>
          </w:tcPr>
          <w:p w14:paraId="5371A25B">
            <w:pPr>
              <w:widowControl/>
              <w:jc w:val="left"/>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掌握企业预测、决策、预算、控制、评价等管理会计知识</w:t>
            </w:r>
          </w:p>
        </w:tc>
        <w:tc>
          <w:tcPr>
            <w:tcW w:w="2279" w:type="dxa"/>
            <w:tcBorders>
              <w:top w:val="single" w:color="000000" w:sz="4" w:space="0"/>
              <w:left w:val="single" w:color="auto" w:sz="4" w:space="0"/>
              <w:bottom w:val="single" w:color="000000" w:sz="4" w:space="0"/>
              <w:right w:val="single" w:color="auto" w:sz="4" w:space="0"/>
            </w:tcBorders>
            <w:shd w:val="clear" w:color="auto" w:fill="auto"/>
            <w:vAlign w:val="center"/>
          </w:tcPr>
          <w:p w14:paraId="2D903007">
            <w:pPr>
              <w:widowControl/>
              <w:jc w:val="center"/>
              <w:textAlignment w:val="center"/>
              <w:rPr>
                <w:rFonts w:hint="eastAsia" w:asciiTheme="minorEastAsia" w:hAnsiTheme="minorEastAsia" w:eastAsiaTheme="minorEastAsia" w:cstheme="minorEastAsia"/>
                <w:color w:val="000000" w:themeColor="text1"/>
                <w:kern w:val="0"/>
                <w:szCs w:val="21"/>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管理会计</w:t>
            </w:r>
          </w:p>
          <w:p w14:paraId="63091327">
            <w:pPr>
              <w:widowControl/>
              <w:jc w:val="center"/>
              <w:textAlignment w:val="center"/>
              <w:rPr>
                <w:rFonts w:hint="eastAsia" w:asciiTheme="minorEastAsia" w:hAnsiTheme="minorEastAsia" w:eastAsiaTheme="minorEastAsia" w:cstheme="minorEastAsia"/>
                <w:color w:val="000000" w:themeColor="text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eastAsia="zh-CN" w:bidi="ar"/>
                <w14:textFill>
                  <w14:solidFill>
                    <w14:schemeClr w14:val="tx1"/>
                  </w14:solidFill>
                </w14:textFill>
              </w:rPr>
              <w:t>企业内部控制</w:t>
            </w:r>
          </w:p>
        </w:tc>
      </w:tr>
      <w:tr w14:paraId="0DF6EF2C">
        <w:tblPrEx>
          <w:tblCellMar>
            <w:top w:w="0" w:type="dxa"/>
            <w:left w:w="108" w:type="dxa"/>
            <w:bottom w:w="0" w:type="dxa"/>
            <w:right w:w="108" w:type="dxa"/>
          </w:tblCellMar>
        </w:tblPrEx>
        <w:trPr>
          <w:trHeight w:val="510"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0AF95">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17</w:t>
            </w:r>
          </w:p>
        </w:tc>
        <w:tc>
          <w:tcPr>
            <w:tcW w:w="5611" w:type="dxa"/>
            <w:tcBorders>
              <w:top w:val="single" w:color="000000" w:sz="4" w:space="0"/>
              <w:left w:val="single" w:color="000000" w:sz="4" w:space="0"/>
              <w:bottom w:val="single" w:color="000000" w:sz="4" w:space="0"/>
              <w:right w:val="single" w:color="auto" w:sz="4" w:space="0"/>
            </w:tcBorders>
            <w:shd w:val="clear" w:color="auto" w:fill="auto"/>
            <w:vAlign w:val="center"/>
          </w:tcPr>
          <w:p w14:paraId="184398F2">
            <w:pPr>
              <w:widowControl/>
              <w:jc w:val="left"/>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掌握统计调查、整理、分析等统计基础知识</w:t>
            </w:r>
          </w:p>
        </w:tc>
        <w:tc>
          <w:tcPr>
            <w:tcW w:w="2279" w:type="dxa"/>
            <w:tcBorders>
              <w:top w:val="single" w:color="000000" w:sz="4" w:space="0"/>
              <w:left w:val="single" w:color="auto" w:sz="4" w:space="0"/>
              <w:bottom w:val="single" w:color="000000" w:sz="4" w:space="0"/>
              <w:right w:val="single" w:color="auto" w:sz="4" w:space="0"/>
            </w:tcBorders>
            <w:shd w:val="clear" w:color="auto" w:fill="auto"/>
            <w:vAlign w:val="center"/>
          </w:tcPr>
          <w:p w14:paraId="16360B23">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统计基础</w:t>
            </w:r>
          </w:p>
        </w:tc>
      </w:tr>
      <w:tr w14:paraId="3F4E870E">
        <w:tblPrEx>
          <w:tblCellMar>
            <w:top w:w="0" w:type="dxa"/>
            <w:left w:w="108" w:type="dxa"/>
            <w:bottom w:w="0" w:type="dxa"/>
            <w:right w:w="108" w:type="dxa"/>
          </w:tblCellMar>
        </w:tblPrEx>
        <w:trPr>
          <w:trHeight w:val="572"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2D6A1">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18</w:t>
            </w:r>
          </w:p>
        </w:tc>
        <w:tc>
          <w:tcPr>
            <w:tcW w:w="5611" w:type="dxa"/>
            <w:tcBorders>
              <w:top w:val="single" w:color="000000" w:sz="4" w:space="0"/>
              <w:left w:val="single" w:color="000000" w:sz="4" w:space="0"/>
              <w:bottom w:val="single" w:color="000000" w:sz="4" w:space="0"/>
              <w:right w:val="single" w:color="auto" w:sz="4" w:space="0"/>
            </w:tcBorders>
            <w:shd w:val="clear" w:color="auto" w:fill="auto"/>
            <w:vAlign w:val="center"/>
          </w:tcPr>
          <w:p w14:paraId="1F7DE0B6">
            <w:pPr>
              <w:widowControl/>
              <w:jc w:val="left"/>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掌握大数据挖掘与分析的基本知识</w:t>
            </w:r>
          </w:p>
        </w:tc>
        <w:tc>
          <w:tcPr>
            <w:tcW w:w="2279" w:type="dxa"/>
            <w:tcBorders>
              <w:top w:val="single" w:color="000000" w:sz="4" w:space="0"/>
              <w:left w:val="single" w:color="auto" w:sz="4" w:space="0"/>
              <w:bottom w:val="single" w:color="000000" w:sz="4" w:space="0"/>
              <w:right w:val="single" w:color="auto" w:sz="4" w:space="0"/>
            </w:tcBorders>
            <w:shd w:val="clear" w:color="auto" w:fill="auto"/>
            <w:vAlign w:val="center"/>
          </w:tcPr>
          <w:p w14:paraId="596383B6">
            <w:pPr>
              <w:widowControl/>
              <w:jc w:val="center"/>
              <w:textAlignment w:val="cente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大数据技术在</w:t>
            </w:r>
          </w:p>
          <w:p w14:paraId="41440D07">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财务中的应用</w:t>
            </w:r>
          </w:p>
        </w:tc>
      </w:tr>
      <w:tr w14:paraId="2854770E">
        <w:tblPrEx>
          <w:tblCellMar>
            <w:top w:w="0" w:type="dxa"/>
            <w:left w:w="108" w:type="dxa"/>
            <w:bottom w:w="0" w:type="dxa"/>
            <w:right w:w="108" w:type="dxa"/>
          </w:tblCellMar>
        </w:tblPrEx>
        <w:trPr>
          <w:trHeight w:val="572"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EDFB8">
            <w:pPr>
              <w:widowControl/>
              <w:jc w:val="center"/>
              <w:textAlignment w:val="center"/>
              <w:rPr>
                <w:rFonts w:hint="default" w:asciiTheme="minorEastAsia" w:hAnsiTheme="minorEastAsia" w:eastAsiaTheme="minorEastAsia" w:cstheme="minorEastAsia"/>
                <w:color w:val="000000" w:themeColor="text1"/>
                <w:kern w:val="0"/>
                <w:szCs w:val="21"/>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val="en-US" w:eastAsia="zh-CN" w:bidi="ar"/>
                <w14:textFill>
                  <w14:solidFill>
                    <w14:schemeClr w14:val="tx1"/>
                  </w14:solidFill>
                </w14:textFill>
              </w:rPr>
              <w:t>19</w:t>
            </w:r>
          </w:p>
        </w:tc>
        <w:tc>
          <w:tcPr>
            <w:tcW w:w="5611" w:type="dxa"/>
            <w:tcBorders>
              <w:top w:val="single" w:color="000000" w:sz="4" w:space="0"/>
              <w:left w:val="single" w:color="000000" w:sz="4" w:space="0"/>
              <w:bottom w:val="single" w:color="000000" w:sz="4" w:space="0"/>
              <w:right w:val="single" w:color="auto" w:sz="4" w:space="0"/>
            </w:tcBorders>
            <w:shd w:val="clear" w:color="auto" w:fill="auto"/>
            <w:vAlign w:val="center"/>
          </w:tcPr>
          <w:p w14:paraId="724583AE">
            <w:pPr>
              <w:pStyle w:val="31"/>
              <w:ind w:left="0" w:leftChars="0" w:firstLine="0" w:firstLineChars="0"/>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bidi="ar"/>
                <w14:textFill>
                  <w14:solidFill>
                    <w14:schemeClr w14:val="tx1"/>
                  </w14:solidFill>
                </w14:textFill>
              </w:rPr>
              <w:t>掌握经济、财政、金融等基础知识</w:t>
            </w:r>
          </w:p>
        </w:tc>
        <w:tc>
          <w:tcPr>
            <w:tcW w:w="2279" w:type="dxa"/>
            <w:tcBorders>
              <w:top w:val="single" w:color="000000" w:sz="4" w:space="0"/>
              <w:left w:val="single" w:color="auto" w:sz="4" w:space="0"/>
              <w:bottom w:val="single" w:color="000000" w:sz="4" w:space="0"/>
              <w:right w:val="single" w:color="auto" w:sz="4" w:space="0"/>
            </w:tcBorders>
            <w:shd w:val="clear" w:color="auto" w:fill="auto"/>
            <w:vAlign w:val="center"/>
          </w:tcPr>
          <w:p w14:paraId="692DF49F">
            <w:pPr>
              <w:widowControl/>
              <w:jc w:val="center"/>
              <w:textAlignment w:val="center"/>
              <w:rPr>
                <w:rFonts w:hint="default" w:asciiTheme="minorEastAsia" w:hAnsiTheme="minorEastAsia" w:eastAsiaTheme="minorEastAsia" w:cstheme="minorEastAsia"/>
                <w:color w:val="000000" w:themeColor="text1"/>
                <w:kern w:val="0"/>
                <w:szCs w:val="21"/>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val="en-US" w:eastAsia="zh-CN" w:bidi="ar"/>
                <w14:textFill>
                  <w14:solidFill>
                    <w14:schemeClr w14:val="tx1"/>
                  </w14:solidFill>
                </w14:textFill>
              </w:rPr>
              <w:t>经济学基础、财政金融</w:t>
            </w:r>
          </w:p>
        </w:tc>
      </w:tr>
      <w:tr w14:paraId="53EFA923">
        <w:tblPrEx>
          <w:tblCellMar>
            <w:top w:w="0" w:type="dxa"/>
            <w:left w:w="108" w:type="dxa"/>
            <w:bottom w:w="0" w:type="dxa"/>
            <w:right w:w="108" w:type="dxa"/>
          </w:tblCellMar>
        </w:tblPrEx>
        <w:trPr>
          <w:trHeight w:val="398"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646F1">
            <w:pPr>
              <w:widowControl/>
              <w:jc w:val="center"/>
              <w:textAlignment w:val="center"/>
              <w:rPr>
                <w:rFonts w:hint="default" w:asciiTheme="minorEastAsia" w:hAnsiTheme="minorEastAsia" w:eastAsia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val="en-US" w:eastAsia="zh-CN" w:bidi="ar"/>
                <w14:textFill>
                  <w14:solidFill>
                    <w14:schemeClr w14:val="tx1"/>
                  </w14:solidFill>
                </w14:textFill>
              </w:rPr>
              <w:t>20</w:t>
            </w:r>
          </w:p>
        </w:tc>
        <w:tc>
          <w:tcPr>
            <w:tcW w:w="5611" w:type="dxa"/>
            <w:tcBorders>
              <w:top w:val="single" w:color="000000" w:sz="4" w:space="0"/>
              <w:left w:val="single" w:color="000000" w:sz="4" w:space="0"/>
              <w:bottom w:val="single" w:color="000000" w:sz="4" w:space="0"/>
              <w:right w:val="single" w:color="auto" w:sz="4" w:space="0"/>
            </w:tcBorders>
            <w:shd w:val="clear" w:color="auto" w:fill="auto"/>
            <w:vAlign w:val="center"/>
          </w:tcPr>
          <w:p w14:paraId="60C1BC26">
            <w:pPr>
              <w:widowControl/>
              <w:jc w:val="left"/>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熟悉财经领域的新知识、新技术、新方法、新应用</w:t>
            </w:r>
          </w:p>
        </w:tc>
        <w:tc>
          <w:tcPr>
            <w:tcW w:w="2279" w:type="dxa"/>
            <w:tcBorders>
              <w:top w:val="single" w:color="000000" w:sz="4" w:space="0"/>
              <w:left w:val="single" w:color="auto" w:sz="4" w:space="0"/>
              <w:bottom w:val="single" w:color="000000" w:sz="4" w:space="0"/>
              <w:right w:val="single" w:color="auto" w:sz="4" w:space="0"/>
            </w:tcBorders>
            <w:shd w:val="clear" w:color="auto" w:fill="auto"/>
            <w:vAlign w:val="center"/>
          </w:tcPr>
          <w:p w14:paraId="0FAFDD1A">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校企合作、产教融合</w:t>
            </w:r>
          </w:p>
        </w:tc>
      </w:tr>
      <w:tr w14:paraId="56399544">
        <w:tblPrEx>
          <w:tblCellMar>
            <w:top w:w="0" w:type="dxa"/>
            <w:left w:w="108" w:type="dxa"/>
            <w:bottom w:w="0" w:type="dxa"/>
            <w:right w:w="108" w:type="dxa"/>
          </w:tblCellMar>
        </w:tblPrEx>
        <w:trPr>
          <w:trHeight w:val="757"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D4713">
            <w:pPr>
              <w:widowControl/>
              <w:jc w:val="center"/>
              <w:textAlignment w:val="center"/>
              <w:rPr>
                <w:rFonts w:hint="eastAsia" w:asciiTheme="minorEastAsia" w:hAnsiTheme="minorEastAsia" w:eastAsiaTheme="minorEastAsia" w:cstheme="minorEastAsia"/>
                <w:color w:val="000000" w:themeColor="text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2</w:t>
            </w:r>
            <w:r>
              <w:rPr>
                <w:rFonts w:hint="eastAsia" w:asciiTheme="minorEastAsia" w:hAnsiTheme="minorEastAsia" w:eastAsiaTheme="minorEastAsia" w:cstheme="minorEastAsia"/>
                <w:color w:val="000000" w:themeColor="text1"/>
                <w:kern w:val="0"/>
                <w:szCs w:val="21"/>
                <w:lang w:val="en-US" w:eastAsia="zh-CN" w:bidi="ar"/>
                <w14:textFill>
                  <w14:solidFill>
                    <w14:schemeClr w14:val="tx1"/>
                  </w14:solidFill>
                </w14:textFill>
              </w:rPr>
              <w:t>1</w:t>
            </w:r>
          </w:p>
        </w:tc>
        <w:tc>
          <w:tcPr>
            <w:tcW w:w="5611" w:type="dxa"/>
            <w:tcBorders>
              <w:top w:val="single" w:color="000000" w:sz="4" w:space="0"/>
              <w:left w:val="single" w:color="000000" w:sz="4" w:space="0"/>
              <w:bottom w:val="single" w:color="000000" w:sz="4" w:space="0"/>
              <w:right w:val="single" w:color="auto" w:sz="4" w:space="0"/>
            </w:tcBorders>
            <w:shd w:val="clear" w:color="auto" w:fill="auto"/>
            <w:vAlign w:val="center"/>
          </w:tcPr>
          <w:p w14:paraId="35759E7F">
            <w:pPr>
              <w:widowControl/>
              <w:jc w:val="left"/>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具有良好的语言、文字表达能力和沟通能力</w:t>
            </w:r>
          </w:p>
        </w:tc>
        <w:tc>
          <w:tcPr>
            <w:tcW w:w="2279" w:type="dxa"/>
            <w:tcBorders>
              <w:top w:val="single" w:color="000000" w:sz="4" w:space="0"/>
              <w:left w:val="single" w:color="auto" w:sz="4" w:space="0"/>
              <w:bottom w:val="single" w:color="000000" w:sz="4" w:space="0"/>
              <w:right w:val="single" w:color="auto" w:sz="4" w:space="0"/>
            </w:tcBorders>
            <w:shd w:val="clear" w:color="auto" w:fill="auto"/>
            <w:vAlign w:val="center"/>
          </w:tcPr>
          <w:p w14:paraId="013E3A25">
            <w:pPr>
              <w:widowControl/>
              <w:jc w:val="center"/>
              <w:textAlignment w:val="center"/>
              <w:rPr>
                <w:rFonts w:hint="default" w:asciiTheme="minorEastAsia" w:hAnsiTheme="minorEastAsia" w:eastAsiaTheme="minorEastAsia" w:cstheme="minorEastAsia"/>
                <w:color w:val="000000" w:themeColor="text1"/>
                <w:kern w:val="0"/>
                <w:szCs w:val="21"/>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val="en-US" w:eastAsia="zh-CN" w:bidi="ar"/>
                <w14:textFill>
                  <w14:solidFill>
                    <w14:schemeClr w14:val="tx1"/>
                  </w14:solidFill>
                </w14:textFill>
              </w:rPr>
              <w:t>大学语文</w:t>
            </w:r>
          </w:p>
          <w:p w14:paraId="2C9E157E">
            <w:pPr>
              <w:widowControl/>
              <w:jc w:val="center"/>
              <w:textAlignment w:val="center"/>
              <w:rPr>
                <w:rFonts w:hint="default" w:asciiTheme="minorEastAsia" w:hAnsiTheme="minorEastAsia" w:eastAsia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val="en-US" w:eastAsia="zh-CN" w:bidi="ar"/>
                <w14:textFill>
                  <w14:solidFill>
                    <w14:schemeClr w14:val="tx1"/>
                  </w14:solidFill>
                </w14:textFill>
              </w:rPr>
              <w:t>财经应用文写作</w:t>
            </w:r>
          </w:p>
        </w:tc>
      </w:tr>
      <w:tr w14:paraId="732DB245">
        <w:tblPrEx>
          <w:tblCellMar>
            <w:top w:w="0" w:type="dxa"/>
            <w:left w:w="108" w:type="dxa"/>
            <w:bottom w:w="0" w:type="dxa"/>
            <w:right w:w="108" w:type="dxa"/>
          </w:tblCellMar>
        </w:tblPrEx>
        <w:trPr>
          <w:trHeight w:val="712"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AEDC3">
            <w:pPr>
              <w:widowControl/>
              <w:jc w:val="center"/>
              <w:textAlignment w:val="center"/>
              <w:rPr>
                <w:rFonts w:hint="eastAsia" w:asciiTheme="minorEastAsia" w:hAnsiTheme="minorEastAsia" w:eastAsiaTheme="minorEastAsia" w:cstheme="minorEastAsia"/>
                <w:color w:val="000000" w:themeColor="text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2</w:t>
            </w:r>
            <w:r>
              <w:rPr>
                <w:rFonts w:hint="eastAsia" w:asciiTheme="minorEastAsia" w:hAnsiTheme="minorEastAsia" w:eastAsiaTheme="minorEastAsia" w:cstheme="minorEastAsia"/>
                <w:color w:val="000000" w:themeColor="text1"/>
                <w:kern w:val="0"/>
                <w:szCs w:val="21"/>
                <w:lang w:val="en-US" w:eastAsia="zh-CN" w:bidi="ar"/>
                <w14:textFill>
                  <w14:solidFill>
                    <w14:schemeClr w14:val="tx1"/>
                  </w14:solidFill>
                </w14:textFill>
              </w:rPr>
              <w:t>2</w:t>
            </w:r>
          </w:p>
        </w:tc>
        <w:tc>
          <w:tcPr>
            <w:tcW w:w="5611" w:type="dxa"/>
            <w:tcBorders>
              <w:top w:val="single" w:color="000000" w:sz="4" w:space="0"/>
              <w:left w:val="single" w:color="000000" w:sz="4" w:space="0"/>
              <w:bottom w:val="single" w:color="000000" w:sz="4" w:space="0"/>
              <w:right w:val="single" w:color="auto" w:sz="4" w:space="0"/>
            </w:tcBorders>
            <w:shd w:val="clear" w:color="auto" w:fill="auto"/>
            <w:vAlign w:val="center"/>
          </w:tcPr>
          <w:p w14:paraId="3D517B5B">
            <w:pPr>
              <w:widowControl/>
              <w:jc w:val="left"/>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具有文字、表格、图像的计算机处理能力，本专业必需的信息技术应用能力</w:t>
            </w:r>
          </w:p>
        </w:tc>
        <w:tc>
          <w:tcPr>
            <w:tcW w:w="2279" w:type="dxa"/>
            <w:tcBorders>
              <w:top w:val="single" w:color="000000" w:sz="4" w:space="0"/>
              <w:left w:val="single" w:color="auto" w:sz="4" w:space="0"/>
              <w:bottom w:val="single" w:color="000000" w:sz="4" w:space="0"/>
              <w:right w:val="single" w:color="auto" w:sz="4" w:space="0"/>
            </w:tcBorders>
            <w:shd w:val="clear" w:color="auto" w:fill="auto"/>
            <w:vAlign w:val="center"/>
          </w:tcPr>
          <w:p w14:paraId="33557C89">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信息技术</w:t>
            </w:r>
          </w:p>
        </w:tc>
      </w:tr>
      <w:tr w14:paraId="533A4135">
        <w:tblPrEx>
          <w:tblCellMar>
            <w:top w:w="0" w:type="dxa"/>
            <w:left w:w="108" w:type="dxa"/>
            <w:bottom w:w="0" w:type="dxa"/>
            <w:right w:w="108" w:type="dxa"/>
          </w:tblCellMar>
        </w:tblPrEx>
        <w:trPr>
          <w:trHeight w:val="559"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73FC4">
            <w:pPr>
              <w:widowControl/>
              <w:jc w:val="center"/>
              <w:textAlignment w:val="center"/>
              <w:rPr>
                <w:rFonts w:hint="default" w:asciiTheme="minorEastAsia" w:hAnsiTheme="minorEastAsia" w:eastAsia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val="en-US" w:eastAsia="zh-CN" w:bidi="ar"/>
                <w14:textFill>
                  <w14:solidFill>
                    <w14:schemeClr w14:val="tx1"/>
                  </w14:solidFill>
                </w14:textFill>
              </w:rPr>
              <w:t>23</w:t>
            </w:r>
          </w:p>
        </w:tc>
        <w:tc>
          <w:tcPr>
            <w:tcW w:w="5611" w:type="dxa"/>
            <w:tcBorders>
              <w:top w:val="single" w:color="000000" w:sz="4" w:space="0"/>
              <w:left w:val="single" w:color="000000" w:sz="4" w:space="0"/>
              <w:bottom w:val="single" w:color="000000" w:sz="4" w:space="0"/>
              <w:right w:val="single" w:color="auto" w:sz="4" w:space="0"/>
            </w:tcBorders>
            <w:shd w:val="clear" w:color="auto" w:fill="auto"/>
            <w:vAlign w:val="center"/>
          </w:tcPr>
          <w:p w14:paraId="3FE54971">
            <w:pPr>
              <w:widowControl/>
              <w:jc w:val="left"/>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具有本专业英语技术资料的阅读能力</w:t>
            </w:r>
          </w:p>
        </w:tc>
        <w:tc>
          <w:tcPr>
            <w:tcW w:w="2279" w:type="dxa"/>
            <w:tcBorders>
              <w:top w:val="single" w:color="000000" w:sz="4" w:space="0"/>
              <w:left w:val="single" w:color="auto" w:sz="4" w:space="0"/>
              <w:bottom w:val="single" w:color="000000" w:sz="4" w:space="0"/>
              <w:right w:val="single" w:color="auto" w:sz="4" w:space="0"/>
            </w:tcBorders>
            <w:shd w:val="clear" w:color="auto" w:fill="auto"/>
            <w:vAlign w:val="center"/>
          </w:tcPr>
          <w:p w14:paraId="5B2D0AD0">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大学英语</w:t>
            </w:r>
          </w:p>
        </w:tc>
      </w:tr>
      <w:tr w14:paraId="5FEF3302">
        <w:tblPrEx>
          <w:tblCellMar>
            <w:top w:w="0" w:type="dxa"/>
            <w:left w:w="108" w:type="dxa"/>
            <w:bottom w:w="0" w:type="dxa"/>
            <w:right w:w="108" w:type="dxa"/>
          </w:tblCellMar>
        </w:tblPrEx>
        <w:trPr>
          <w:trHeight w:val="742"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0D1AA">
            <w:pPr>
              <w:widowControl/>
              <w:jc w:val="center"/>
              <w:textAlignment w:val="center"/>
              <w:rPr>
                <w:rFonts w:hint="default" w:asciiTheme="minorEastAsia" w:hAnsiTheme="minorEastAsia" w:eastAsia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val="en-US" w:eastAsia="zh-CN" w:bidi="ar"/>
                <w14:textFill>
                  <w14:solidFill>
                    <w14:schemeClr w14:val="tx1"/>
                  </w14:solidFill>
                </w14:textFill>
              </w:rPr>
              <w:t>24</w:t>
            </w:r>
          </w:p>
        </w:tc>
        <w:tc>
          <w:tcPr>
            <w:tcW w:w="5611" w:type="dxa"/>
            <w:tcBorders>
              <w:top w:val="single" w:color="000000" w:sz="4" w:space="0"/>
              <w:left w:val="single" w:color="000000" w:sz="4" w:space="0"/>
              <w:bottom w:val="single" w:color="000000" w:sz="4" w:space="0"/>
              <w:right w:val="single" w:color="auto" w:sz="4" w:space="0"/>
            </w:tcBorders>
            <w:shd w:val="clear" w:color="auto" w:fill="auto"/>
            <w:vAlign w:val="center"/>
          </w:tcPr>
          <w:p w14:paraId="7A392369">
            <w:pPr>
              <w:widowControl/>
              <w:jc w:val="left"/>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具有企业会计核算、产品成本核算、成本控制和成本管理的能力</w:t>
            </w:r>
          </w:p>
        </w:tc>
        <w:tc>
          <w:tcPr>
            <w:tcW w:w="2279" w:type="dxa"/>
            <w:tcBorders>
              <w:top w:val="single" w:color="000000" w:sz="4" w:space="0"/>
              <w:left w:val="single" w:color="auto" w:sz="4" w:space="0"/>
              <w:bottom w:val="single" w:color="000000" w:sz="4" w:space="0"/>
              <w:right w:val="single" w:color="auto" w:sz="4" w:space="0"/>
            </w:tcBorders>
            <w:shd w:val="clear" w:color="auto" w:fill="auto"/>
            <w:vAlign w:val="center"/>
          </w:tcPr>
          <w:p w14:paraId="072CF1DC">
            <w:pPr>
              <w:widowControl/>
              <w:jc w:val="center"/>
              <w:textAlignment w:val="cente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智能化成本</w:t>
            </w:r>
          </w:p>
          <w:p w14:paraId="7EAC5A8A">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核算与管理</w:t>
            </w:r>
          </w:p>
        </w:tc>
      </w:tr>
      <w:tr w14:paraId="24353C4B">
        <w:tblPrEx>
          <w:tblCellMar>
            <w:top w:w="0" w:type="dxa"/>
            <w:left w:w="108" w:type="dxa"/>
            <w:bottom w:w="0" w:type="dxa"/>
            <w:right w:w="108" w:type="dxa"/>
          </w:tblCellMar>
        </w:tblPrEx>
        <w:trPr>
          <w:trHeight w:val="761"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53BB4">
            <w:pPr>
              <w:widowControl/>
              <w:jc w:val="center"/>
              <w:textAlignment w:val="center"/>
              <w:rPr>
                <w:rFonts w:hint="eastAsia" w:asciiTheme="minorEastAsia" w:hAnsiTheme="minorEastAsia" w:eastAsiaTheme="minorEastAsia" w:cstheme="minorEastAsia"/>
                <w:color w:val="000000" w:themeColor="text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2</w:t>
            </w:r>
            <w:r>
              <w:rPr>
                <w:rFonts w:hint="eastAsia" w:asciiTheme="minorEastAsia" w:hAnsiTheme="minorEastAsia" w:eastAsiaTheme="minorEastAsia" w:cstheme="minorEastAsia"/>
                <w:color w:val="000000" w:themeColor="text1"/>
                <w:kern w:val="0"/>
                <w:szCs w:val="21"/>
                <w:lang w:val="en-US" w:eastAsia="zh-CN" w:bidi="ar"/>
                <w14:textFill>
                  <w14:solidFill>
                    <w14:schemeClr w14:val="tx1"/>
                  </w14:solidFill>
                </w14:textFill>
              </w:rPr>
              <w:t>5</w:t>
            </w:r>
          </w:p>
        </w:tc>
        <w:tc>
          <w:tcPr>
            <w:tcW w:w="5611" w:type="dxa"/>
            <w:tcBorders>
              <w:top w:val="single" w:color="000000" w:sz="4" w:space="0"/>
              <w:left w:val="single" w:color="000000" w:sz="4" w:space="0"/>
              <w:bottom w:val="single" w:color="000000" w:sz="4" w:space="0"/>
              <w:right w:val="single" w:color="auto" w:sz="4" w:space="0"/>
            </w:tcBorders>
            <w:shd w:val="clear" w:color="auto" w:fill="auto"/>
            <w:vAlign w:val="center"/>
          </w:tcPr>
          <w:p w14:paraId="304B30AC">
            <w:pPr>
              <w:widowControl/>
              <w:jc w:val="left"/>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具备预算管理、营运管理、投融资管理、绩效管理、财务分析的能力</w:t>
            </w:r>
          </w:p>
        </w:tc>
        <w:tc>
          <w:tcPr>
            <w:tcW w:w="2279" w:type="dxa"/>
            <w:tcBorders>
              <w:top w:val="single" w:color="000000" w:sz="4" w:space="0"/>
              <w:left w:val="single" w:color="auto" w:sz="4" w:space="0"/>
              <w:bottom w:val="single" w:color="000000" w:sz="4" w:space="0"/>
              <w:right w:val="single" w:color="auto" w:sz="4" w:space="0"/>
            </w:tcBorders>
            <w:shd w:val="clear" w:color="auto" w:fill="auto"/>
            <w:vAlign w:val="center"/>
          </w:tcPr>
          <w:p w14:paraId="61F9E140">
            <w:pPr>
              <w:widowControl/>
              <w:jc w:val="center"/>
              <w:textAlignment w:val="cente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财务管理</w:t>
            </w:r>
          </w:p>
          <w:p w14:paraId="11F7E2B6">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企业财务会计</w:t>
            </w:r>
          </w:p>
        </w:tc>
      </w:tr>
      <w:tr w14:paraId="1D36D337">
        <w:tblPrEx>
          <w:tblCellMar>
            <w:top w:w="0" w:type="dxa"/>
            <w:left w:w="108" w:type="dxa"/>
            <w:bottom w:w="0" w:type="dxa"/>
            <w:right w:w="108" w:type="dxa"/>
          </w:tblCellMar>
        </w:tblPrEx>
        <w:trPr>
          <w:trHeight w:val="776"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4C1F7">
            <w:pPr>
              <w:widowControl/>
              <w:jc w:val="center"/>
              <w:textAlignment w:val="center"/>
              <w:rPr>
                <w:rFonts w:hint="eastAsia" w:asciiTheme="minorEastAsia" w:hAnsiTheme="minorEastAsia" w:eastAsiaTheme="minorEastAsia" w:cstheme="minorEastAsia"/>
                <w:color w:val="000000" w:themeColor="text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2</w:t>
            </w:r>
            <w:r>
              <w:rPr>
                <w:rFonts w:hint="eastAsia" w:asciiTheme="minorEastAsia" w:hAnsiTheme="minorEastAsia" w:eastAsiaTheme="minorEastAsia" w:cstheme="minorEastAsia"/>
                <w:color w:val="000000" w:themeColor="text1"/>
                <w:kern w:val="0"/>
                <w:szCs w:val="21"/>
                <w:lang w:val="en-US" w:eastAsia="zh-CN" w:bidi="ar"/>
                <w14:textFill>
                  <w14:solidFill>
                    <w14:schemeClr w14:val="tx1"/>
                  </w14:solidFill>
                </w14:textFill>
              </w:rPr>
              <w:t>6</w:t>
            </w:r>
          </w:p>
        </w:tc>
        <w:tc>
          <w:tcPr>
            <w:tcW w:w="5611" w:type="dxa"/>
            <w:tcBorders>
              <w:top w:val="single" w:color="000000" w:sz="4" w:space="0"/>
              <w:left w:val="single" w:color="000000" w:sz="4" w:space="0"/>
              <w:bottom w:val="single" w:color="000000" w:sz="4" w:space="0"/>
              <w:right w:val="single" w:color="auto" w:sz="4" w:space="0"/>
            </w:tcBorders>
            <w:shd w:val="clear" w:color="auto" w:fill="auto"/>
            <w:vAlign w:val="center"/>
          </w:tcPr>
          <w:p w14:paraId="52E5E65C">
            <w:pPr>
              <w:widowControl/>
              <w:jc w:val="left"/>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具有熟练应用智慧化税控系统进行各种税费计算与申报的能力，具备基本的纳税筹划和税务风险控制的能力</w:t>
            </w:r>
          </w:p>
        </w:tc>
        <w:tc>
          <w:tcPr>
            <w:tcW w:w="2279" w:type="dxa"/>
            <w:tcBorders>
              <w:top w:val="single" w:color="000000" w:sz="4" w:space="0"/>
              <w:left w:val="single" w:color="auto" w:sz="4" w:space="0"/>
              <w:bottom w:val="single" w:color="000000" w:sz="4" w:space="0"/>
              <w:right w:val="single" w:color="auto" w:sz="4" w:space="0"/>
            </w:tcBorders>
            <w:shd w:val="clear" w:color="auto" w:fill="auto"/>
            <w:vAlign w:val="center"/>
          </w:tcPr>
          <w:p w14:paraId="625FEE42">
            <w:pPr>
              <w:widowControl/>
              <w:jc w:val="center"/>
              <w:textAlignment w:val="cente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智慧化税费</w:t>
            </w:r>
          </w:p>
          <w:p w14:paraId="14E96057">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申报与管理</w:t>
            </w:r>
          </w:p>
        </w:tc>
      </w:tr>
      <w:tr w14:paraId="15FE4906">
        <w:tblPrEx>
          <w:tblCellMar>
            <w:top w:w="0" w:type="dxa"/>
            <w:left w:w="108" w:type="dxa"/>
            <w:bottom w:w="0" w:type="dxa"/>
            <w:right w:w="108" w:type="dxa"/>
          </w:tblCellMar>
        </w:tblPrEx>
        <w:trPr>
          <w:trHeight w:val="831"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56BC8">
            <w:pPr>
              <w:widowControl/>
              <w:jc w:val="center"/>
              <w:textAlignment w:val="center"/>
              <w:rPr>
                <w:rFonts w:hint="eastAsia" w:asciiTheme="minorEastAsia" w:hAnsiTheme="minorEastAsia" w:eastAsiaTheme="minorEastAsia" w:cstheme="minorEastAsia"/>
                <w:color w:val="000000" w:themeColor="text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2</w:t>
            </w:r>
            <w:r>
              <w:rPr>
                <w:rFonts w:hint="eastAsia" w:asciiTheme="minorEastAsia" w:hAnsiTheme="minorEastAsia" w:eastAsiaTheme="minorEastAsia" w:cstheme="minorEastAsia"/>
                <w:color w:val="000000" w:themeColor="text1"/>
                <w:kern w:val="0"/>
                <w:szCs w:val="21"/>
                <w:lang w:val="en-US" w:eastAsia="zh-CN" w:bidi="ar"/>
                <w14:textFill>
                  <w14:solidFill>
                    <w14:schemeClr w14:val="tx1"/>
                  </w14:solidFill>
                </w14:textFill>
              </w:rPr>
              <w:t>7</w:t>
            </w:r>
          </w:p>
        </w:tc>
        <w:tc>
          <w:tcPr>
            <w:tcW w:w="5611" w:type="dxa"/>
            <w:tcBorders>
              <w:top w:val="single" w:color="000000" w:sz="4" w:space="0"/>
              <w:left w:val="single" w:color="000000" w:sz="4" w:space="0"/>
              <w:bottom w:val="single" w:color="000000" w:sz="4" w:space="0"/>
              <w:right w:val="single" w:color="auto" w:sz="4" w:space="0"/>
            </w:tcBorders>
            <w:shd w:val="clear" w:color="auto" w:fill="auto"/>
            <w:vAlign w:val="center"/>
          </w:tcPr>
          <w:p w14:paraId="688079F0">
            <w:pPr>
              <w:widowControl/>
              <w:jc w:val="left"/>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具有运用智能会计平台、财务共享服务平台、业务财务一体化信息系统及财务机器人进行业务财务处理的能力</w:t>
            </w:r>
          </w:p>
        </w:tc>
        <w:tc>
          <w:tcPr>
            <w:tcW w:w="2279" w:type="dxa"/>
            <w:tcBorders>
              <w:top w:val="single" w:color="000000" w:sz="4" w:space="0"/>
              <w:left w:val="single" w:color="auto" w:sz="4" w:space="0"/>
              <w:bottom w:val="single" w:color="000000" w:sz="4" w:space="0"/>
              <w:right w:val="single" w:color="auto" w:sz="4" w:space="0"/>
            </w:tcBorders>
            <w:shd w:val="clear" w:color="auto" w:fill="auto"/>
            <w:vAlign w:val="center"/>
          </w:tcPr>
          <w:p w14:paraId="6AE3FE9B">
            <w:pPr>
              <w:widowControl/>
              <w:jc w:val="center"/>
              <w:textAlignment w:val="cente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财务共享服务</w:t>
            </w:r>
          </w:p>
          <w:p w14:paraId="7EBD670E">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业务处理</w:t>
            </w:r>
          </w:p>
        </w:tc>
      </w:tr>
      <w:tr w14:paraId="3CDD0AE3">
        <w:tblPrEx>
          <w:tblCellMar>
            <w:top w:w="0" w:type="dxa"/>
            <w:left w:w="108" w:type="dxa"/>
            <w:bottom w:w="0" w:type="dxa"/>
            <w:right w:w="108" w:type="dxa"/>
          </w:tblCellMar>
        </w:tblPrEx>
        <w:trPr>
          <w:trHeight w:val="769"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E17E3">
            <w:pPr>
              <w:widowControl/>
              <w:jc w:val="center"/>
              <w:textAlignment w:val="center"/>
              <w:rPr>
                <w:rFonts w:hint="default" w:asciiTheme="minorEastAsia" w:hAnsiTheme="minorEastAsia" w:eastAsia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val="en-US" w:eastAsia="zh-CN" w:bidi="ar"/>
                <w14:textFill>
                  <w14:solidFill>
                    <w14:schemeClr w14:val="tx1"/>
                  </w14:solidFill>
                </w14:textFill>
              </w:rPr>
              <w:t>28</w:t>
            </w:r>
          </w:p>
        </w:tc>
        <w:tc>
          <w:tcPr>
            <w:tcW w:w="5611" w:type="dxa"/>
            <w:tcBorders>
              <w:top w:val="single" w:color="000000" w:sz="4" w:space="0"/>
              <w:left w:val="single" w:color="000000" w:sz="4" w:space="0"/>
              <w:bottom w:val="single" w:color="000000" w:sz="4" w:space="0"/>
              <w:right w:val="single" w:color="auto" w:sz="4" w:space="0"/>
            </w:tcBorders>
            <w:shd w:val="clear" w:color="auto" w:fill="auto"/>
            <w:vAlign w:val="center"/>
          </w:tcPr>
          <w:p w14:paraId="56A907C8">
            <w:pPr>
              <w:widowControl/>
              <w:jc w:val="left"/>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具有运用现代化办公系统、网络技术、Excel 技术进行日常工作和财务、税务业务处理的能力</w:t>
            </w:r>
          </w:p>
        </w:tc>
        <w:tc>
          <w:tcPr>
            <w:tcW w:w="2279" w:type="dxa"/>
            <w:tcBorders>
              <w:top w:val="single" w:color="000000" w:sz="4" w:space="0"/>
              <w:left w:val="single" w:color="auto" w:sz="4" w:space="0"/>
              <w:bottom w:val="single" w:color="000000" w:sz="4" w:space="0"/>
              <w:right w:val="single" w:color="auto" w:sz="4" w:space="0"/>
            </w:tcBorders>
            <w:shd w:val="clear" w:color="auto" w:fill="auto"/>
            <w:vAlign w:val="center"/>
          </w:tcPr>
          <w:p w14:paraId="69B36FE8">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Excel在财务中的应用</w:t>
            </w:r>
          </w:p>
        </w:tc>
      </w:tr>
      <w:tr w14:paraId="63D37F6E">
        <w:tblPrEx>
          <w:tblCellMar>
            <w:top w:w="0" w:type="dxa"/>
            <w:left w:w="108" w:type="dxa"/>
            <w:bottom w:w="0" w:type="dxa"/>
            <w:right w:w="108" w:type="dxa"/>
          </w:tblCellMar>
        </w:tblPrEx>
        <w:trPr>
          <w:trHeight w:val="1028"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DB64A">
            <w:pPr>
              <w:widowControl/>
              <w:jc w:val="center"/>
              <w:textAlignment w:val="center"/>
              <w:rPr>
                <w:rFonts w:hint="default" w:asciiTheme="minorEastAsia" w:hAnsiTheme="minorEastAsia" w:eastAsia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val="en-US" w:eastAsia="zh-CN" w:bidi="ar"/>
                <w14:textFill>
                  <w14:solidFill>
                    <w14:schemeClr w14:val="tx1"/>
                  </w14:solidFill>
                </w14:textFill>
              </w:rPr>
              <w:t>29</w:t>
            </w:r>
          </w:p>
        </w:tc>
        <w:tc>
          <w:tcPr>
            <w:tcW w:w="5611" w:type="dxa"/>
            <w:tcBorders>
              <w:top w:val="single" w:color="000000" w:sz="4" w:space="0"/>
              <w:left w:val="single" w:color="000000" w:sz="4" w:space="0"/>
              <w:bottom w:val="single" w:color="000000" w:sz="4" w:space="0"/>
              <w:right w:val="single" w:color="auto" w:sz="4" w:space="0"/>
            </w:tcBorders>
            <w:shd w:val="clear" w:color="auto" w:fill="auto"/>
            <w:vAlign w:val="center"/>
          </w:tcPr>
          <w:p w14:paraId="7CD6B088">
            <w:pPr>
              <w:widowControl/>
              <w:jc w:val="left"/>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具有撰写财务与成本分析报告的能力，能应用大数据技术进行业务财务数据收集、清洗、整理、挖掘和可视化输出</w:t>
            </w:r>
          </w:p>
        </w:tc>
        <w:tc>
          <w:tcPr>
            <w:tcW w:w="2279" w:type="dxa"/>
            <w:tcBorders>
              <w:top w:val="single" w:color="000000" w:sz="4" w:space="0"/>
              <w:left w:val="single" w:color="auto" w:sz="4" w:space="0"/>
              <w:bottom w:val="single" w:color="000000" w:sz="4" w:space="0"/>
              <w:right w:val="single" w:color="auto" w:sz="4" w:space="0"/>
            </w:tcBorders>
            <w:shd w:val="clear" w:color="auto" w:fill="auto"/>
            <w:vAlign w:val="center"/>
          </w:tcPr>
          <w:p w14:paraId="116FCA5A">
            <w:pPr>
              <w:widowControl/>
              <w:jc w:val="center"/>
              <w:textAlignment w:val="center"/>
              <w:rPr>
                <w:rFonts w:hint="default" w:asciiTheme="minorEastAsia" w:hAnsiTheme="minorEastAsia" w:eastAsia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大数据技术在财务中的应用</w:t>
            </w:r>
            <w:r>
              <w:rPr>
                <w:rFonts w:hint="eastAsia" w:asciiTheme="minorEastAsia" w:hAnsiTheme="minorEastAsia" w:eastAsiaTheme="minorEastAsia" w:cstheme="minorEastAsia"/>
                <w:color w:val="000000" w:themeColor="text1"/>
                <w:kern w:val="0"/>
                <w:szCs w:val="21"/>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大数据财务分析</w:t>
            </w:r>
            <w:r>
              <w:rPr>
                <w:rFonts w:hint="eastAsia" w:asciiTheme="minorEastAsia" w:hAnsiTheme="minorEastAsia" w:eastAsiaTheme="minorEastAsia" w:cstheme="minorEastAsia"/>
                <w:color w:val="000000" w:themeColor="text1"/>
                <w:kern w:val="0"/>
                <w:szCs w:val="21"/>
                <w:lang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0"/>
                <w:szCs w:val="21"/>
                <w:lang w:val="en-US" w:eastAsia="zh-CN" w:bidi="ar"/>
                <w14:textFill>
                  <w14:solidFill>
                    <w14:schemeClr w14:val="tx1"/>
                  </w14:solidFill>
                </w14:textFill>
              </w:rPr>
              <w:t>毕业设计</w:t>
            </w:r>
          </w:p>
        </w:tc>
      </w:tr>
      <w:tr w14:paraId="109C0825">
        <w:tblPrEx>
          <w:tblCellMar>
            <w:top w:w="0" w:type="dxa"/>
            <w:left w:w="108" w:type="dxa"/>
            <w:bottom w:w="0" w:type="dxa"/>
            <w:right w:w="108" w:type="dxa"/>
          </w:tblCellMar>
        </w:tblPrEx>
        <w:trPr>
          <w:trHeight w:val="855"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CD227">
            <w:pPr>
              <w:widowControl/>
              <w:jc w:val="center"/>
              <w:textAlignment w:val="center"/>
              <w:rPr>
                <w:rFonts w:hint="default" w:asciiTheme="minorEastAsia" w:hAnsiTheme="minorEastAsia" w:eastAsia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val="en-US" w:eastAsia="zh-CN" w:bidi="ar"/>
                <w14:textFill>
                  <w14:solidFill>
                    <w14:schemeClr w14:val="tx1"/>
                  </w14:solidFill>
                </w14:textFill>
              </w:rPr>
              <w:t>30</w:t>
            </w:r>
          </w:p>
        </w:tc>
        <w:tc>
          <w:tcPr>
            <w:tcW w:w="5611" w:type="dxa"/>
            <w:tcBorders>
              <w:top w:val="single" w:color="000000" w:sz="4" w:space="0"/>
              <w:left w:val="single" w:color="000000" w:sz="4" w:space="0"/>
              <w:bottom w:val="single" w:color="000000" w:sz="4" w:space="0"/>
              <w:right w:val="single" w:color="auto" w:sz="4" w:space="0"/>
            </w:tcBorders>
            <w:shd w:val="clear" w:color="auto" w:fill="auto"/>
            <w:vAlign w:val="center"/>
          </w:tcPr>
          <w:p w14:paraId="35635E44">
            <w:pPr>
              <w:widowControl/>
              <w:jc w:val="left"/>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具有运用内部控制方法和技术，识别企业风险、实施内部会计控制及财务审计的能力</w:t>
            </w:r>
          </w:p>
        </w:tc>
        <w:tc>
          <w:tcPr>
            <w:tcW w:w="2279" w:type="dxa"/>
            <w:tcBorders>
              <w:top w:val="single" w:color="000000" w:sz="4" w:space="0"/>
              <w:left w:val="single" w:color="auto" w:sz="4" w:space="0"/>
              <w:bottom w:val="single" w:color="000000" w:sz="4" w:space="0"/>
              <w:right w:val="single" w:color="auto" w:sz="4" w:space="0"/>
            </w:tcBorders>
            <w:shd w:val="clear" w:color="auto" w:fill="auto"/>
            <w:vAlign w:val="center"/>
          </w:tcPr>
          <w:p w14:paraId="0FB2FFC9">
            <w:pPr>
              <w:widowControl/>
              <w:jc w:val="center"/>
              <w:textAlignment w:val="cente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企业内部控制</w:t>
            </w:r>
          </w:p>
          <w:p w14:paraId="2A3FAA0D">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审计基础</w:t>
            </w:r>
          </w:p>
        </w:tc>
      </w:tr>
      <w:tr w14:paraId="79D44F72">
        <w:tblPrEx>
          <w:tblCellMar>
            <w:top w:w="0" w:type="dxa"/>
            <w:left w:w="108" w:type="dxa"/>
            <w:bottom w:w="0" w:type="dxa"/>
            <w:right w:w="108" w:type="dxa"/>
          </w:tblCellMar>
        </w:tblPrEx>
        <w:trPr>
          <w:trHeight w:val="643"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3009D">
            <w:pPr>
              <w:widowControl/>
              <w:jc w:val="center"/>
              <w:textAlignment w:val="center"/>
              <w:rPr>
                <w:rFonts w:hint="default" w:asciiTheme="minorEastAsia" w:hAnsiTheme="minorEastAsia" w:eastAsia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val="en-US" w:eastAsia="zh-CN" w:bidi="ar"/>
                <w14:textFill>
                  <w14:solidFill>
                    <w14:schemeClr w14:val="tx1"/>
                  </w14:solidFill>
                </w14:textFill>
              </w:rPr>
              <w:t>31</w:t>
            </w:r>
          </w:p>
        </w:tc>
        <w:tc>
          <w:tcPr>
            <w:tcW w:w="5611" w:type="dxa"/>
            <w:tcBorders>
              <w:top w:val="single" w:color="000000" w:sz="4" w:space="0"/>
              <w:left w:val="single" w:color="000000" w:sz="4" w:space="0"/>
              <w:bottom w:val="single" w:color="000000" w:sz="4" w:space="0"/>
              <w:right w:val="single" w:color="auto" w:sz="4" w:space="0"/>
            </w:tcBorders>
            <w:shd w:val="clear" w:color="auto" w:fill="auto"/>
            <w:vAlign w:val="center"/>
          </w:tcPr>
          <w:p w14:paraId="3399B997">
            <w:pPr>
              <w:widowControl/>
              <w:jc w:val="left"/>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具有适应新质生产力的基本能力</w:t>
            </w:r>
          </w:p>
        </w:tc>
        <w:tc>
          <w:tcPr>
            <w:tcW w:w="2279" w:type="dxa"/>
            <w:tcBorders>
              <w:top w:val="single" w:color="000000" w:sz="4" w:space="0"/>
              <w:left w:val="single" w:color="auto" w:sz="4" w:space="0"/>
              <w:bottom w:val="single" w:color="auto" w:sz="4" w:space="0"/>
              <w:right w:val="single" w:color="auto" w:sz="4" w:space="0"/>
            </w:tcBorders>
            <w:shd w:val="clear" w:color="auto" w:fill="auto"/>
            <w:vAlign w:val="center"/>
          </w:tcPr>
          <w:p w14:paraId="45523570">
            <w:pPr>
              <w:widowControl/>
              <w:jc w:val="center"/>
              <w:textAlignment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lang w:bidi="ar"/>
                <w14:textFill>
                  <w14:solidFill>
                    <w14:schemeClr w14:val="tx1"/>
                  </w14:solidFill>
                </w14:textFill>
              </w:rPr>
              <w:t>校企合作、产教融合</w:t>
            </w:r>
          </w:p>
        </w:tc>
      </w:tr>
    </w:tbl>
    <w:p w14:paraId="3BE1D3B8">
      <w:pPr>
        <w:overflowPunct w:val="0"/>
        <w:snapToGrid w:val="0"/>
        <w:spacing w:before="158" w:beforeLines="50" w:after="158" w:afterLines="50" w:line="480" w:lineRule="exact"/>
        <w:ind w:firstLine="536" w:firstLineChars="200"/>
        <w:outlineLvl w:val="0"/>
        <w:rPr>
          <w:rFonts w:ascii="黑体" w:hAnsi="黑体" w:eastAsia="黑体" w:cs="黑体"/>
          <w:color w:val="000000" w:themeColor="text1"/>
          <w:spacing w:val="-6"/>
          <w:sz w:val="28"/>
          <w:szCs w:val="28"/>
          <w14:textFill>
            <w14:solidFill>
              <w14:schemeClr w14:val="tx1"/>
            </w14:solidFill>
          </w14:textFill>
        </w:rPr>
      </w:pPr>
      <w:bookmarkStart w:id="26" w:name="_Toc23290"/>
      <w:bookmarkStart w:id="27" w:name="_Toc13387_WPSOffice_Level1"/>
      <w:r>
        <w:rPr>
          <w:rFonts w:hint="eastAsia" w:ascii="黑体" w:hAnsi="黑体" w:eastAsia="黑体" w:cs="黑体"/>
          <w:color w:val="000000" w:themeColor="text1"/>
          <w:spacing w:val="-6"/>
          <w:sz w:val="28"/>
          <w:szCs w:val="28"/>
          <w14:textFill>
            <w14:solidFill>
              <w14:schemeClr w14:val="tx1"/>
            </w14:solidFill>
          </w14:textFill>
        </w:rPr>
        <w:t>四、课程体系及要求</w:t>
      </w:r>
      <w:bookmarkEnd w:id="26"/>
      <w:bookmarkEnd w:id="27"/>
    </w:p>
    <w:p w14:paraId="34B44E97">
      <w:pPr>
        <w:overflowPunct w:val="0"/>
        <w:snapToGrid w:val="0"/>
        <w:spacing w:line="480" w:lineRule="exact"/>
        <w:ind w:firstLine="536" w:firstLineChars="200"/>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楷体" w:hAnsi="楷体" w:eastAsia="楷体" w:cs="楷体"/>
          <w:color w:val="000000" w:themeColor="text1"/>
          <w:spacing w:val="-6"/>
          <w:sz w:val="28"/>
          <w:szCs w:val="28"/>
          <w14:textFill>
            <w14:solidFill>
              <w14:schemeClr w14:val="tx1"/>
            </w14:solidFill>
          </w14:textFill>
        </w:rPr>
        <w:t>（一）</w:t>
      </w:r>
      <w:r>
        <w:rPr>
          <w:rFonts w:hint="eastAsia" w:ascii="楷体" w:hAnsi="楷体" w:eastAsia="楷体" w:cs="楷体"/>
          <w:color w:val="000000" w:themeColor="text1"/>
          <w:spacing w:val="-6"/>
          <w:sz w:val="28"/>
          <w:szCs w:val="28"/>
          <w:lang w:val="en-US" w:eastAsia="zh-CN"/>
          <w14:textFill>
            <w14:solidFill>
              <w14:schemeClr w14:val="tx1"/>
            </w14:solidFill>
          </w14:textFill>
        </w:rPr>
        <w:t>课程体系设计</w:t>
      </w:r>
    </w:p>
    <w:p w14:paraId="1FE9B148">
      <w:pPr>
        <w:pStyle w:val="31"/>
        <w:keepNext w:val="0"/>
        <w:keepLines w:val="0"/>
        <w:pageBreakBefore w:val="0"/>
        <w:widowControl w:val="0"/>
        <w:kinsoku/>
        <w:wordWrap/>
        <w:overflowPunct/>
        <w:topLinePunct w:val="0"/>
        <w:autoSpaceDE/>
        <w:autoSpaceDN/>
        <w:bidi w:val="0"/>
        <w:adjustRightInd/>
        <w:snapToGrid/>
        <w:spacing w:line="480" w:lineRule="exact"/>
        <w:ind w:left="0" w:leftChars="0" w:firstLine="560" w:firstLineChars="200"/>
        <w:textAlignment w:val="auto"/>
        <w:rPr>
          <w:rFonts w:hint="default" w:ascii="仿宋_GB2312" w:hAnsi="仿宋_GB2312" w:eastAsia="仿宋_GB2312" w:cs="仿宋_GB2312"/>
          <w:color w:val="000000" w:themeColor="text1"/>
          <w:kern w:val="0"/>
          <w:sz w:val="28"/>
          <w:szCs w:val="28"/>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8"/>
          <w:szCs w:val="28"/>
          <w:lang w:val="en-US" w:eastAsia="zh-CN" w:bidi="ar-SA"/>
          <w14:textFill>
            <w14:solidFill>
              <w14:schemeClr w14:val="tx1"/>
            </w14:solidFill>
          </w14:textFill>
        </w:rPr>
        <w:t>本专业根据人才培养方案调研报告提出的结论和建议，融合产业需求，聚焦大数据与会计行业领域典型岗位及岗位能力发展需求，参照国家教学标准，按照初始岗位、发展岗位、提升岗位为主线的“阶梯递进式”实现岗位能力的提升，融入“1+X”证书考核标准内容及技能竞赛要求，构建了“岗课赛证”四位一体的专业课程体系，如图 1 所示。</w:t>
      </w:r>
    </w:p>
    <w:p w14:paraId="36C11CB0">
      <w:pPr>
        <w:widowControl/>
        <w:adjustRightInd w:val="0"/>
        <w:snapToGrid w:val="0"/>
        <w:spacing w:before="158" w:beforeLines="50" w:after="158" w:afterLines="50" w:line="480" w:lineRule="exact"/>
        <w:ind w:firstLine="560" w:firstLineChars="200"/>
        <w:jc w:val="left"/>
        <w:rPr>
          <w:rFonts w:hint="eastAsia" w:ascii="仿宋_GB2312" w:hAnsi="仿宋_GB2312" w:eastAsia="仿宋_GB2312" w:cs="仿宋_GB2312"/>
          <w:color w:val="000000" w:themeColor="text1"/>
          <w:kern w:val="0"/>
          <w:sz w:val="28"/>
          <w:szCs w:val="28"/>
          <w14:textFill>
            <w14:solidFill>
              <w14:schemeClr w14:val="tx1"/>
            </w14:solidFill>
          </w14:textFill>
        </w:rPr>
      </w:pPr>
    </w:p>
    <w:p w14:paraId="4748922D">
      <w:pPr>
        <w:pStyle w:val="31"/>
        <w:ind w:firstLine="0" w:firstLineChars="0"/>
        <w:jc w:val="center"/>
        <w:rPr>
          <w:color w:val="000000" w:themeColor="text1"/>
          <w14:textFill>
            <w14:solidFill>
              <w14:schemeClr w14:val="tx1"/>
            </w14:solidFill>
          </w14:textFill>
        </w:rPr>
      </w:pPr>
    </w:p>
    <w:p w14:paraId="4B444700">
      <w:pPr>
        <w:pStyle w:val="31"/>
        <w:ind w:left="0" w:leftChars="0" w:firstLine="0" w:firstLineChars="0"/>
        <w:jc w:val="center"/>
        <w:rPr>
          <w:rFonts w:hint="eastAsia" w:ascii="宋体" w:hAnsi="宋体" w:cs="宋体"/>
          <w:b/>
          <w:bCs/>
          <w:color w:val="000000" w:themeColor="text1"/>
          <w:sz w:val="24"/>
          <w14:textFill>
            <w14:solidFill>
              <w14:schemeClr w14:val="tx1"/>
            </w14:solidFill>
          </w14:textFill>
        </w:rPr>
      </w:pPr>
      <w:r>
        <w:drawing>
          <wp:inline distT="0" distB="0" distL="114300" distR="114300">
            <wp:extent cx="5283835" cy="2858770"/>
            <wp:effectExtent l="0" t="0" r="12065" b="1778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13"/>
                    <a:stretch>
                      <a:fillRect/>
                    </a:stretch>
                  </pic:blipFill>
                  <pic:spPr>
                    <a:xfrm>
                      <a:off x="0" y="0"/>
                      <a:ext cx="5283835" cy="2858770"/>
                    </a:xfrm>
                    <a:prstGeom prst="rect">
                      <a:avLst/>
                    </a:prstGeom>
                  </pic:spPr>
                </pic:pic>
              </a:graphicData>
            </a:graphic>
          </wp:inline>
        </w:drawing>
      </w:r>
    </w:p>
    <w:p w14:paraId="305BBFDC">
      <w:pPr>
        <w:pStyle w:val="31"/>
        <w:ind w:left="0" w:leftChars="0" w:firstLine="0" w:firstLineChars="0"/>
        <w:jc w:val="center"/>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图1  大数据与会计专业课程体系</w:t>
      </w:r>
    </w:p>
    <w:p w14:paraId="28514BFB">
      <w:pPr>
        <w:overflowPunct w:val="0"/>
        <w:snapToGrid w:val="0"/>
        <w:spacing w:line="480" w:lineRule="exact"/>
        <w:ind w:firstLine="536" w:firstLineChars="200"/>
        <w:rPr>
          <w:rFonts w:hint="default" w:ascii="仿宋_GB2312" w:hAnsi="仿宋_GB2312" w:eastAsia="楷体" w:cs="仿宋_GB2312"/>
          <w:color w:val="000000" w:themeColor="text1"/>
          <w:kern w:val="0"/>
          <w:sz w:val="28"/>
          <w:szCs w:val="28"/>
          <w:lang w:val="en-US" w:eastAsia="zh-CN"/>
          <w14:textFill>
            <w14:solidFill>
              <w14:schemeClr w14:val="tx1"/>
            </w14:solidFill>
          </w14:textFill>
        </w:rPr>
      </w:pPr>
      <w:r>
        <w:rPr>
          <w:rFonts w:hint="eastAsia" w:ascii="楷体" w:hAnsi="楷体" w:eastAsia="楷体" w:cs="楷体"/>
          <w:color w:val="000000" w:themeColor="text1"/>
          <w:spacing w:val="-6"/>
          <w:sz w:val="28"/>
          <w:szCs w:val="28"/>
          <w14:textFill>
            <w14:solidFill>
              <w14:schemeClr w14:val="tx1"/>
            </w14:solidFill>
          </w14:textFill>
        </w:rPr>
        <w:t>（</w:t>
      </w:r>
      <w:r>
        <w:rPr>
          <w:rFonts w:hint="eastAsia" w:ascii="楷体" w:hAnsi="楷体" w:eastAsia="楷体" w:cs="楷体"/>
          <w:color w:val="000000" w:themeColor="text1"/>
          <w:spacing w:val="-6"/>
          <w:sz w:val="28"/>
          <w:szCs w:val="28"/>
          <w:lang w:val="en-US" w:eastAsia="zh-CN"/>
          <w14:textFill>
            <w14:solidFill>
              <w14:schemeClr w14:val="tx1"/>
            </w14:solidFill>
          </w14:textFill>
        </w:rPr>
        <w:t>二</w:t>
      </w:r>
      <w:r>
        <w:rPr>
          <w:rFonts w:hint="eastAsia" w:ascii="楷体" w:hAnsi="楷体" w:eastAsia="楷体" w:cs="楷体"/>
          <w:color w:val="000000" w:themeColor="text1"/>
          <w:spacing w:val="-6"/>
          <w:sz w:val="28"/>
          <w:szCs w:val="28"/>
          <w14:textFill>
            <w14:solidFill>
              <w14:schemeClr w14:val="tx1"/>
            </w14:solidFill>
          </w14:textFill>
        </w:rPr>
        <w:t>）</w:t>
      </w:r>
      <w:r>
        <w:rPr>
          <w:rFonts w:hint="eastAsia" w:ascii="楷体" w:hAnsi="楷体" w:eastAsia="楷体" w:cs="楷体"/>
          <w:color w:val="000000" w:themeColor="text1"/>
          <w:spacing w:val="-6"/>
          <w:sz w:val="28"/>
          <w:szCs w:val="28"/>
          <w:lang w:val="en-US" w:eastAsia="zh-CN"/>
          <w14:textFill>
            <w14:solidFill>
              <w14:schemeClr w14:val="tx1"/>
            </w14:solidFill>
          </w14:textFill>
        </w:rPr>
        <w:t>课程思政设计</w:t>
      </w:r>
    </w:p>
    <w:p w14:paraId="309551BE">
      <w:pPr>
        <w:keepNext w:val="0"/>
        <w:keepLines w:val="0"/>
        <w:pageBreakBefore w:val="0"/>
        <w:widowControl/>
        <w:kinsoku/>
        <w:wordWrap/>
        <w:overflowPunct/>
        <w:topLinePunct w:val="0"/>
        <w:autoSpaceDE/>
        <w:autoSpaceDN/>
        <w:bidi w:val="0"/>
        <w:adjustRightInd w:val="0"/>
        <w:snapToGrid w:val="0"/>
        <w:spacing w:before="158" w:beforeLines="50" w:after="158" w:afterLines="50" w:line="480" w:lineRule="exact"/>
        <w:ind w:firstLine="560" w:firstLineChars="200"/>
        <w:jc w:val="left"/>
        <w:textAlignment w:val="auto"/>
        <w:rPr>
          <w:rFonts w:hint="eastAsia" w:ascii="仿宋_GB2312" w:hAnsi="仿宋_GB2312" w:eastAsia="仿宋_GB2312" w:cs="仿宋_GB2312"/>
          <w:color w:val="000000" w:themeColor="text1"/>
          <w:kern w:val="0"/>
          <w:sz w:val="28"/>
          <w:szCs w:val="28"/>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8"/>
          <w:szCs w:val="28"/>
          <w:lang w:val="en-US" w:eastAsia="zh-CN" w:bidi="ar-SA"/>
          <w14:textFill>
            <w14:solidFill>
              <w14:schemeClr w14:val="tx1"/>
            </w14:solidFill>
          </w14:textFill>
        </w:rPr>
        <w:t>为贯彻落实《高等学校课程思政建设指导纲要》中加强社会主义核心价值观、工匠精神、爱国主义、弘扬中华优秀传统文化教育，将大数据与会计专业课程划分为六个类别，将课程思政贯穿于教学的全过程，在专业课程中有效融入依法办事、依制度办事、讲究原则、诚实守信、坚持准则的基本要求，引导学生坚定理想信念、增强四个意识、坚定四个自信，构建文化育人的大格局。通过“诚信为本、操守为重、坚持准则、不做假账”十六字的渗透引导学生学习如何成为一名合格会计人员，培养学生良好文化精神和职业素养，如图 2 所示。</w:t>
      </w:r>
    </w:p>
    <w:p w14:paraId="12A16952">
      <w:pPr>
        <w:pStyle w:val="31"/>
        <w:rPr>
          <w:rFonts w:hint="eastAsia"/>
          <w:lang w:val="en-US" w:eastAsia="zh-CN"/>
        </w:rPr>
      </w:pPr>
    </w:p>
    <w:p w14:paraId="79952C03">
      <w:pPr>
        <w:overflowPunct w:val="0"/>
        <w:snapToGrid w:val="0"/>
        <w:spacing w:line="240" w:lineRule="auto"/>
        <w:rPr>
          <w:rFonts w:hint="eastAsia" w:ascii="楷体" w:hAnsi="楷体" w:eastAsia="楷体" w:cs="楷体"/>
          <w:color w:val="000000" w:themeColor="text1"/>
          <w:spacing w:val="-6"/>
          <w:sz w:val="28"/>
          <w:szCs w:val="28"/>
          <w14:textFill>
            <w14:solidFill>
              <w14:schemeClr w14:val="tx1"/>
            </w14:solidFill>
          </w14:textFill>
        </w:rPr>
      </w:pPr>
      <w:r>
        <w:rPr>
          <w:rFonts w:ascii="宋体" w:hAnsi="宋体" w:eastAsia="宋体" w:cs="宋体"/>
          <w:sz w:val="24"/>
          <w:szCs w:val="24"/>
        </w:rPr>
        <w:drawing>
          <wp:inline distT="0" distB="0" distL="114300" distR="114300">
            <wp:extent cx="5365750" cy="3693160"/>
            <wp:effectExtent l="0" t="0" r="6350" b="254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14"/>
                    <a:stretch>
                      <a:fillRect/>
                    </a:stretch>
                  </pic:blipFill>
                  <pic:spPr>
                    <a:xfrm>
                      <a:off x="0" y="0"/>
                      <a:ext cx="5365750" cy="3693160"/>
                    </a:xfrm>
                    <a:prstGeom prst="rect">
                      <a:avLst/>
                    </a:prstGeom>
                    <a:noFill/>
                    <a:ln w="9525">
                      <a:noFill/>
                    </a:ln>
                  </pic:spPr>
                </pic:pic>
              </a:graphicData>
            </a:graphic>
          </wp:inline>
        </w:drawing>
      </w:r>
    </w:p>
    <w:p w14:paraId="7175917D">
      <w:pPr>
        <w:pStyle w:val="31"/>
        <w:ind w:firstLine="482"/>
        <w:jc w:val="center"/>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图</w:t>
      </w:r>
      <w:r>
        <w:rPr>
          <w:rFonts w:hint="eastAsia" w:ascii="宋体" w:hAnsi="宋体" w:cs="宋体"/>
          <w:b/>
          <w:bCs/>
          <w:color w:val="000000" w:themeColor="text1"/>
          <w:sz w:val="24"/>
          <w:lang w:val="en-US" w:eastAsia="zh-CN"/>
          <w14:textFill>
            <w14:solidFill>
              <w14:schemeClr w14:val="tx1"/>
            </w14:solidFill>
          </w14:textFill>
        </w:rPr>
        <w:t>2</w:t>
      </w:r>
      <w:r>
        <w:rPr>
          <w:rFonts w:hint="eastAsia" w:ascii="宋体" w:hAnsi="宋体" w:cs="宋体"/>
          <w:b/>
          <w:bCs/>
          <w:color w:val="000000" w:themeColor="text1"/>
          <w:sz w:val="24"/>
          <w14:textFill>
            <w14:solidFill>
              <w14:schemeClr w14:val="tx1"/>
            </w14:solidFill>
          </w14:textFill>
        </w:rPr>
        <w:t xml:space="preserve">  大数据与会计专业课程</w:t>
      </w:r>
      <w:r>
        <w:rPr>
          <w:rFonts w:hint="eastAsia" w:ascii="宋体" w:hAnsi="宋体" w:cs="宋体"/>
          <w:b/>
          <w:bCs/>
          <w:color w:val="000000" w:themeColor="text1"/>
          <w:sz w:val="24"/>
          <w:lang w:val="en-US" w:eastAsia="zh-CN"/>
          <w14:textFill>
            <w14:solidFill>
              <w14:schemeClr w14:val="tx1"/>
            </w14:solidFill>
          </w14:textFill>
        </w:rPr>
        <w:t>思政</w:t>
      </w:r>
      <w:r>
        <w:rPr>
          <w:rFonts w:hint="eastAsia" w:ascii="宋体" w:hAnsi="宋体" w:cs="宋体"/>
          <w:b/>
          <w:bCs/>
          <w:color w:val="000000" w:themeColor="text1"/>
          <w:sz w:val="24"/>
          <w14:textFill>
            <w14:solidFill>
              <w14:schemeClr w14:val="tx1"/>
            </w14:solidFill>
          </w14:textFill>
        </w:rPr>
        <w:t>体系</w:t>
      </w:r>
      <w:r>
        <w:rPr>
          <w:rFonts w:hint="eastAsia" w:ascii="宋体" w:hAnsi="宋体" w:cs="宋体"/>
          <w:b/>
          <w:bCs/>
          <w:color w:val="000000" w:themeColor="text1"/>
          <w:sz w:val="24"/>
          <w:lang w:val="en-US" w:eastAsia="zh-CN"/>
          <w14:textFill>
            <w14:solidFill>
              <w14:schemeClr w14:val="tx1"/>
            </w14:solidFill>
          </w14:textFill>
        </w:rPr>
        <w:t>设计</w:t>
      </w:r>
    </w:p>
    <w:p w14:paraId="6A21BEA3">
      <w:pPr>
        <w:overflowPunct w:val="0"/>
        <w:snapToGrid w:val="0"/>
        <w:spacing w:line="480" w:lineRule="exact"/>
        <w:ind w:firstLine="536" w:firstLineChars="200"/>
        <w:rPr>
          <w:rFonts w:ascii="楷体" w:hAnsi="楷体" w:eastAsia="楷体" w:cs="楷体"/>
          <w:color w:val="000000" w:themeColor="text1"/>
          <w:spacing w:val="-6"/>
          <w:sz w:val="28"/>
          <w:szCs w:val="28"/>
          <w14:textFill>
            <w14:solidFill>
              <w14:schemeClr w14:val="tx1"/>
            </w14:solidFill>
          </w14:textFill>
        </w:rPr>
      </w:pPr>
      <w:r>
        <w:rPr>
          <w:rFonts w:hint="eastAsia" w:ascii="楷体" w:hAnsi="楷体" w:eastAsia="楷体" w:cs="楷体"/>
          <w:color w:val="000000" w:themeColor="text1"/>
          <w:spacing w:val="-6"/>
          <w:sz w:val="28"/>
          <w:szCs w:val="28"/>
          <w14:textFill>
            <w14:solidFill>
              <w14:schemeClr w14:val="tx1"/>
            </w14:solidFill>
          </w14:textFill>
        </w:rPr>
        <w:t>（</w:t>
      </w:r>
      <w:r>
        <w:rPr>
          <w:rFonts w:hint="eastAsia" w:ascii="楷体" w:hAnsi="楷体" w:eastAsia="楷体" w:cs="楷体"/>
          <w:color w:val="000000" w:themeColor="text1"/>
          <w:spacing w:val="-6"/>
          <w:sz w:val="28"/>
          <w:szCs w:val="28"/>
          <w:lang w:val="en-US" w:eastAsia="zh-CN"/>
          <w14:textFill>
            <w14:solidFill>
              <w14:schemeClr w14:val="tx1"/>
            </w14:solidFill>
          </w14:textFill>
        </w:rPr>
        <w:t>三</w:t>
      </w:r>
      <w:r>
        <w:rPr>
          <w:rFonts w:hint="eastAsia" w:ascii="楷体" w:hAnsi="楷体" w:eastAsia="楷体" w:cs="楷体"/>
          <w:color w:val="000000" w:themeColor="text1"/>
          <w:spacing w:val="-6"/>
          <w:sz w:val="28"/>
          <w:szCs w:val="28"/>
          <w14:textFill>
            <w14:solidFill>
              <w14:schemeClr w14:val="tx1"/>
            </w14:solidFill>
          </w14:textFill>
        </w:rPr>
        <w:t>）公共基础课程</w:t>
      </w:r>
      <w:r>
        <w:rPr>
          <w:rFonts w:hint="eastAsia" w:ascii="楷体" w:hAnsi="楷体" w:eastAsia="楷体" w:cs="楷体"/>
          <w:color w:val="000000" w:themeColor="text1"/>
          <w:spacing w:val="-6"/>
          <w:sz w:val="28"/>
          <w:szCs w:val="28"/>
          <w:lang w:val="en-US" w:eastAsia="zh-CN"/>
          <w14:textFill>
            <w14:solidFill>
              <w14:schemeClr w14:val="tx1"/>
            </w14:solidFill>
          </w14:textFill>
        </w:rPr>
        <w:t>设置及要求</w:t>
      </w:r>
    </w:p>
    <w:p w14:paraId="416166BF">
      <w:pPr>
        <w:pStyle w:val="32"/>
        <w:spacing w:before="158" w:beforeLines="50" w:after="158" w:afterLines="50" w:line="480" w:lineRule="exact"/>
        <w:ind w:firstLine="560"/>
        <w:rPr>
          <w:rFonts w:hAnsi="仿宋_GB2312" w:eastAsia="仿宋_GB2312" w:cs="仿宋_GB2312"/>
          <w:color w:val="000000" w:themeColor="text1"/>
          <w:kern w:val="0"/>
          <w14:textFill>
            <w14:solidFill>
              <w14:schemeClr w14:val="tx1"/>
            </w14:solidFill>
          </w14:textFill>
        </w:rPr>
      </w:pPr>
      <w:r>
        <w:rPr>
          <w:rFonts w:hint="eastAsia" w:hAnsi="仿宋_GB2312" w:eastAsia="仿宋_GB2312" w:cs="仿宋_GB2312"/>
          <w:color w:val="000000" w:themeColor="text1"/>
          <w:kern w:val="0"/>
          <w14:textFill>
            <w14:solidFill>
              <w14:schemeClr w14:val="tx1"/>
            </w14:solidFill>
          </w14:textFill>
        </w:rPr>
        <w:t>本专业将毛泽东思想与中国特色社会主义理论体系概论、习近平新时代中国特色社会主义思想概论、思想道德修养与法治、军事理论与训练、形势与政策、贵州省情、大学语文、高等数学、大学英语、信息技术、体育与健康、大学生心理健康教育、大学生职业发展与就业指导、生态文明教育、劳动教育、国家安全教育、数字素养通识等课程列为公共基础必修课程，并将中华优秀传统文化、党史、美育等课程列为限定选修课。</w:t>
      </w:r>
    </w:p>
    <w:p w14:paraId="6087AE26">
      <w:pPr>
        <w:adjustRightInd w:val="0"/>
        <w:spacing w:before="158" w:beforeLines="50" w:after="158" w:afterLines="50" w:line="480" w:lineRule="exact"/>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表4  公共基础课课程简介</w:t>
      </w:r>
    </w:p>
    <w:tbl>
      <w:tblPr>
        <w:tblStyle w:val="24"/>
        <w:tblW w:w="8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
        <w:gridCol w:w="658"/>
        <w:gridCol w:w="3023"/>
        <w:gridCol w:w="3743"/>
        <w:gridCol w:w="610"/>
      </w:tblGrid>
      <w:tr w14:paraId="5E7EF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493" w:type="dxa"/>
            <w:vAlign w:val="center"/>
          </w:tcPr>
          <w:p w14:paraId="39EA9520">
            <w:pPr>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序号</w:t>
            </w:r>
          </w:p>
        </w:tc>
        <w:tc>
          <w:tcPr>
            <w:tcW w:w="658" w:type="dxa"/>
            <w:vAlign w:val="center"/>
          </w:tcPr>
          <w:p w14:paraId="56CE975E">
            <w:pPr>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课程名称</w:t>
            </w:r>
          </w:p>
        </w:tc>
        <w:tc>
          <w:tcPr>
            <w:tcW w:w="3023" w:type="dxa"/>
            <w:vAlign w:val="center"/>
          </w:tcPr>
          <w:p w14:paraId="47AE7FEB">
            <w:pPr>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课程目标</w:t>
            </w:r>
          </w:p>
        </w:tc>
        <w:tc>
          <w:tcPr>
            <w:tcW w:w="3743" w:type="dxa"/>
            <w:vAlign w:val="center"/>
          </w:tcPr>
          <w:p w14:paraId="5EEDAE80">
            <w:pPr>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主要教学内容和要求</w:t>
            </w:r>
          </w:p>
        </w:tc>
        <w:tc>
          <w:tcPr>
            <w:tcW w:w="610" w:type="dxa"/>
            <w:vAlign w:val="center"/>
          </w:tcPr>
          <w:p w14:paraId="7E238196">
            <w:pPr>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学时</w:t>
            </w:r>
          </w:p>
        </w:tc>
      </w:tr>
      <w:tr w14:paraId="144C8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493" w:type="dxa"/>
            <w:vAlign w:val="center"/>
          </w:tcPr>
          <w:p w14:paraId="0C0D53AD">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1</w:t>
            </w:r>
          </w:p>
        </w:tc>
        <w:tc>
          <w:tcPr>
            <w:tcW w:w="658" w:type="dxa"/>
            <w:vAlign w:val="center"/>
          </w:tcPr>
          <w:p w14:paraId="6C6F4FD2">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军事理论与训练</w:t>
            </w:r>
          </w:p>
        </w:tc>
        <w:tc>
          <w:tcPr>
            <w:tcW w:w="3023" w:type="dxa"/>
            <w:vAlign w:val="center"/>
          </w:tcPr>
          <w:p w14:paraId="26146804">
            <w:pPr>
              <w:rPr>
                <w:rFonts w:ascii="宋体" w:hAnsi="宋体" w:cs="宋体"/>
                <w:color w:val="000000" w:themeColor="text1"/>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普通高等学校通过军事课教学，使大学生掌握基本军事理论与军事技能，增强国防观念和国家安全意识，强化爱国主义、集体主义观念，加强组织纪律性，促进综合素质的提高。</w:t>
            </w:r>
          </w:p>
        </w:tc>
        <w:tc>
          <w:tcPr>
            <w:tcW w:w="3743" w:type="dxa"/>
            <w:vAlign w:val="center"/>
          </w:tcPr>
          <w:p w14:paraId="6187DBF2">
            <w:pPr>
              <w:rPr>
                <w:rFonts w:ascii="宋体" w:hAnsi="宋体" w:cs="宋体"/>
                <w:bCs/>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教学内容：</w:t>
            </w:r>
            <w:r>
              <w:rPr>
                <w:rFonts w:hint="eastAsia" w:ascii="宋体" w:hAnsi="宋体" w:cs="宋体"/>
                <w:bCs/>
                <w:color w:val="000000" w:themeColor="text1"/>
                <w:kern w:val="0"/>
                <w:szCs w:val="21"/>
                <w14:textFill>
                  <w14:solidFill>
                    <w14:schemeClr w14:val="tx1"/>
                  </w14:solidFill>
                </w14:textFill>
              </w:rPr>
              <w:t>本课程主要内容包括中国国防、军事思想、世界军事、军事高科技、高技术战争、综合训练等。军事理论讲主要讲述有关军队和战争的概念、范畴、原理、原则等的体系。</w:t>
            </w:r>
          </w:p>
          <w:p w14:paraId="038C9936">
            <w:pPr>
              <w:rPr>
                <w:rFonts w:ascii="宋体" w:hAnsi="宋体" w:cs="宋体"/>
                <w:color w:val="000000" w:themeColor="text1"/>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教学要求：</w:t>
            </w:r>
            <w:r>
              <w:rPr>
                <w:rFonts w:hint="eastAsia" w:ascii="宋体" w:hAnsi="宋体" w:cs="宋体"/>
                <w:bCs/>
                <w:color w:val="000000" w:themeColor="text1"/>
                <w:kern w:val="0"/>
                <w:szCs w:val="21"/>
                <w14:textFill>
                  <w14:solidFill>
                    <w14:schemeClr w14:val="tx1"/>
                  </w14:solidFill>
                </w14:textFill>
              </w:rPr>
              <w:t>军事课（含军事理论课教学和军事技能训练）列入学校的人才培养方案和教学计划，考试成绩记入学生档案，按照《普通高等学校军事课教学大纲》组织实施军事课教学，严格考勤考核制度。</w:t>
            </w:r>
          </w:p>
        </w:tc>
        <w:tc>
          <w:tcPr>
            <w:tcW w:w="610" w:type="dxa"/>
            <w:vAlign w:val="center"/>
          </w:tcPr>
          <w:p w14:paraId="21D194A9">
            <w:pPr>
              <w:jc w:val="center"/>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36</w:t>
            </w:r>
            <w:r>
              <w:rPr>
                <w:rFonts w:hint="eastAsia" w:ascii="宋体" w:hAnsi="宋体" w:cs="宋体"/>
                <w:color w:val="000000" w:themeColor="text1"/>
                <w:kern w:val="0"/>
                <w:szCs w:val="21"/>
                <w:lang w:val="en-US" w:eastAsia="zh-CN"/>
                <w14:textFill>
                  <w14:solidFill>
                    <w14:schemeClr w14:val="tx1"/>
                  </w14:solidFill>
                </w14:textFill>
              </w:rPr>
              <w:t>+2W</w:t>
            </w:r>
          </w:p>
        </w:tc>
      </w:tr>
      <w:tr w14:paraId="2FD89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493" w:type="dxa"/>
            <w:vAlign w:val="center"/>
          </w:tcPr>
          <w:p w14:paraId="28A9EE70">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2</w:t>
            </w:r>
          </w:p>
        </w:tc>
        <w:tc>
          <w:tcPr>
            <w:tcW w:w="658" w:type="dxa"/>
            <w:vAlign w:val="center"/>
          </w:tcPr>
          <w:p w14:paraId="7C7CF080">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贵州省情</w:t>
            </w:r>
          </w:p>
        </w:tc>
        <w:tc>
          <w:tcPr>
            <w:tcW w:w="3023" w:type="dxa"/>
            <w:vAlign w:val="center"/>
          </w:tcPr>
          <w:p w14:paraId="1C80BCC4">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本课程通过对贵州省的自然、地理、政治、经济、文化、社会发展等方面的历史现状和发展现状的教学，使学生对贵州的基本情况和发展规律有比较明确的认识；使学生掌握贵州省情的基本概念、基本知识、基本理论，学会运用辩证唯物主义观点去分析有关贵州省情的理论问题；使学生掌握贵州省情的研究方法，切实提高分析问题、解决问题的能力。</w:t>
            </w:r>
          </w:p>
        </w:tc>
        <w:tc>
          <w:tcPr>
            <w:tcW w:w="3743" w:type="dxa"/>
            <w:vAlign w:val="center"/>
          </w:tcPr>
          <w:p w14:paraId="1B65EF79">
            <w:pPr>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教学内容：</w:t>
            </w:r>
            <w:r>
              <w:rPr>
                <w:rFonts w:hint="eastAsia" w:ascii="宋体" w:hAnsi="宋体" w:cs="宋体"/>
                <w:color w:val="000000" w:themeColor="text1"/>
                <w:szCs w:val="21"/>
                <w14:textFill>
                  <w14:solidFill>
                    <w14:schemeClr w14:val="tx1"/>
                  </w14:solidFill>
                </w14:textFill>
              </w:rPr>
              <w:t>课程旨在提高学生对贵州本土情况的了解，加深大学生对贵州经济发展的认识，使大学生全面了解贵州、认识贵州这片充满希望、大有作为的热土，把握贵州经济社会的基本特征和发展规律，从而发自内心地热爱家乡，并从先辈开发建设贵州的历程中吸取力量，增强自豪感、责任感和自信心，激发贵州大学生热爱贵州、宣传贵州和建设贵州的积极性和热情。</w:t>
            </w:r>
          </w:p>
          <w:p w14:paraId="2509F6CE">
            <w:pPr>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教学要求：</w:t>
            </w:r>
            <w:r>
              <w:rPr>
                <w:rFonts w:hint="eastAsia" w:ascii="宋体" w:hAnsi="宋体" w:cs="宋体"/>
                <w:color w:val="000000" w:themeColor="text1"/>
                <w:szCs w:val="21"/>
                <w14:textFill>
                  <w14:solidFill>
                    <w14:schemeClr w14:val="tx1"/>
                  </w14:solidFill>
                </w14:textFill>
              </w:rPr>
              <w:t>课程教学以文字教材、音像教材和网络教材为依据，采用课堂教学、网上辅导、教学讨论、学生自学等形式开展教学。通过教学要求学生掌握贵州省情的基本概念、基本理论和研究方法，使学生对贵州的基本情况和发展规律有比较明确的认识，并能理论联系实际，解决现实中的问题。理论教学主要以模块内容为基础，设计其理论项目，对应的实践主题与实践项目，以加深对课程的学习升华。</w:t>
            </w:r>
          </w:p>
        </w:tc>
        <w:tc>
          <w:tcPr>
            <w:tcW w:w="610" w:type="dxa"/>
            <w:vAlign w:val="center"/>
          </w:tcPr>
          <w:p w14:paraId="0246B189">
            <w:pPr>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18</w:t>
            </w:r>
          </w:p>
        </w:tc>
      </w:tr>
      <w:tr w14:paraId="47FBD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493" w:type="dxa"/>
            <w:vAlign w:val="center"/>
          </w:tcPr>
          <w:p w14:paraId="51490A5F">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3</w:t>
            </w:r>
          </w:p>
        </w:tc>
        <w:tc>
          <w:tcPr>
            <w:tcW w:w="658" w:type="dxa"/>
            <w:vAlign w:val="center"/>
          </w:tcPr>
          <w:p w14:paraId="2C621804">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形势与政策</w:t>
            </w:r>
          </w:p>
        </w:tc>
        <w:tc>
          <w:tcPr>
            <w:tcW w:w="3023" w:type="dxa"/>
            <w:vAlign w:val="center"/>
          </w:tcPr>
          <w:p w14:paraId="75182C67">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形势与政策”课是理论武装时效性、释疑解惑针对性、教育引导综合性都很强的一门高校思想政治理论课，是帮助大学生正确认识新时代国内外形势，深刻领会党的十八大以来党和国家事业取得的历史性成就、发生的历史性变革、面临的历史性机遇和挑战的核心课程，是第一时间推动党的理论创新成果进教材进课堂进学生头脑，引导大学生准确理解党的基本理论、基本路线、基本方略，明确自身历史使命的重要渠道。</w:t>
            </w:r>
          </w:p>
        </w:tc>
        <w:tc>
          <w:tcPr>
            <w:tcW w:w="3743" w:type="dxa"/>
            <w:vAlign w:val="center"/>
          </w:tcPr>
          <w:p w14:paraId="208C5384">
            <w:pPr>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教学内容：</w:t>
            </w:r>
            <w:r>
              <w:rPr>
                <w:rFonts w:hint="eastAsia" w:ascii="宋体" w:hAnsi="宋体" w:cs="宋体"/>
                <w:color w:val="000000" w:themeColor="text1"/>
                <w:szCs w:val="21"/>
                <w14:textFill>
                  <w14:solidFill>
                    <w14:schemeClr w14:val="tx1"/>
                  </w14:solidFill>
                </w14:textFill>
              </w:rPr>
              <w:t>课程紧密结合新时代大学生的知识水平及个性特点，紧紧围绕学习贯彻习近平新时代中国特色社会主义思想这个首要任务，深入贯彻党的二十大精神，帮助学生深刻把握习近平新时代中国特色社会主义思想的重大意义、科学体系、精神实质、实践要求，深刻领悟“两个确立”的决定性意义，增强“四个意识”，坚定“四个自信”，坚决做到“两个维护”，培养德智体美劳全面发展的社会主义建设者和接班人。</w:t>
            </w:r>
          </w:p>
          <w:p w14:paraId="6AB9DC40">
            <w:pPr>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教学要求：</w:t>
            </w:r>
            <w:r>
              <w:rPr>
                <w:rFonts w:hint="eastAsia" w:ascii="宋体" w:hAnsi="宋体" w:cs="宋体"/>
                <w:color w:val="000000" w:themeColor="text1"/>
                <w:szCs w:val="21"/>
                <w14:textFill>
                  <w14:solidFill>
                    <w14:schemeClr w14:val="tx1"/>
                  </w14:solidFill>
                </w14:textFill>
              </w:rPr>
              <w:t>以课堂教学为中心，以“知识、能力和素质三位一体”的教育思想为指导，主要以专题讲座法、案例式教学和问题式探究教学方法为主，贯彻“意识、信念和责任三位一体”的德育教育思想，开展学生学习知识、树立马克思主义的理想和信念，引导学生坚定走中国特色社会主义的道路，进一步使学生明确自我价值和社会价值以及在社会当中应该承担的社会责任，增强大学生的责任意识。</w:t>
            </w:r>
          </w:p>
        </w:tc>
        <w:tc>
          <w:tcPr>
            <w:tcW w:w="610" w:type="dxa"/>
            <w:vAlign w:val="center"/>
          </w:tcPr>
          <w:p w14:paraId="7755EC11">
            <w:pPr>
              <w:jc w:val="center"/>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32</w:t>
            </w:r>
          </w:p>
        </w:tc>
      </w:tr>
      <w:tr w14:paraId="26D8E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493" w:type="dxa"/>
            <w:vAlign w:val="center"/>
          </w:tcPr>
          <w:p w14:paraId="3D0480BC">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4</w:t>
            </w:r>
          </w:p>
        </w:tc>
        <w:tc>
          <w:tcPr>
            <w:tcW w:w="658" w:type="dxa"/>
            <w:vAlign w:val="center"/>
          </w:tcPr>
          <w:p w14:paraId="5B3981E9">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思想道德与法治</w:t>
            </w:r>
          </w:p>
        </w:tc>
        <w:tc>
          <w:tcPr>
            <w:tcW w:w="3023" w:type="dxa"/>
            <w:vAlign w:val="center"/>
          </w:tcPr>
          <w:p w14:paraId="59A9CB22">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学生所具备的素质、掌握的技能、知识和能力如下：</w:t>
            </w:r>
          </w:p>
          <w:p w14:paraId="43B0540D">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掌握马克思主义人生观、价值观理论，树立正确的人生观，坚定理想信念，弘扬中国精神，积极投身人生实践，自觉践行社会主义核心价值观，将远大理想与对祖国的高度责任感、使命感结合起来，在实现中国梦的实践中放飞青春梦想；</w:t>
            </w:r>
          </w:p>
          <w:p w14:paraId="4FDC51EC">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2.掌握社会主义道德核心与原则，树立正确的道德观，自觉传承中华传统美德和中国革命道德，积极吸收借鉴人类优秀道德成果，遵守公民道德准则，在投身崇德向善的实践中不断提高道德品质；</w:t>
            </w:r>
          </w:p>
          <w:p w14:paraId="65E19E00">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掌握我国社会主义宪法和有关法律的基本精神和主要规定，深刻理解社会主义法律的本质特征和运行机制，整体把握中国特色社会主义法律体系、法治体系和法治道路的精髓，培养法治思维，尊重和维护法律权威，提高法治素养，依法行使权利与履行义务，努力做尊法学法守法用法的模范。</w:t>
            </w:r>
          </w:p>
        </w:tc>
        <w:tc>
          <w:tcPr>
            <w:tcW w:w="3743" w:type="dxa"/>
            <w:vAlign w:val="center"/>
          </w:tcPr>
          <w:p w14:paraId="06DE62CC">
            <w:pPr>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教学内容：</w:t>
            </w:r>
            <w:r>
              <w:rPr>
                <w:rFonts w:hint="eastAsia" w:ascii="宋体" w:hAnsi="宋体" w:cs="宋体"/>
                <w:color w:val="000000" w:themeColor="text1"/>
                <w:szCs w:val="21"/>
                <w14:textFill>
                  <w14:solidFill>
                    <w14:schemeClr w14:val="tx1"/>
                  </w14:solidFill>
                </w14:textFill>
              </w:rPr>
              <w:t>本课程是普通高等学校的一门公共必修思想政治理论课。它以马克思列宁主义、毛泽东思想、中国特色社会主义理论体系为指导，以社会主义核心价值观为主线，以培养中国特色社会主义事业的合格建设者和接班人为目标，具有思想性、理论性和较强的实践性。</w:t>
            </w:r>
          </w:p>
          <w:p w14:paraId="1C3C46F3">
            <w:pPr>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教学要求：</w:t>
            </w:r>
            <w:r>
              <w:rPr>
                <w:rFonts w:hint="eastAsia" w:ascii="宋体" w:hAnsi="宋体" w:cs="宋体"/>
                <w:color w:val="000000" w:themeColor="text1"/>
                <w:szCs w:val="21"/>
                <w14:textFill>
                  <w14:solidFill>
                    <w14:schemeClr w14:val="tx1"/>
                  </w14:solidFill>
                </w14:textFill>
              </w:rPr>
              <w:t>通过本课程的学习，帮助学生筑牢理想信念之基，培育和践行社会主义核心价值观，传承中华传统美德，弘扬中国精神，尊重和维护宪法法律权威，提升思想道德素质和法治素养。</w:t>
            </w:r>
          </w:p>
        </w:tc>
        <w:tc>
          <w:tcPr>
            <w:tcW w:w="610" w:type="dxa"/>
            <w:vAlign w:val="center"/>
          </w:tcPr>
          <w:p w14:paraId="3033466D">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54</w:t>
            </w:r>
          </w:p>
        </w:tc>
      </w:tr>
      <w:tr w14:paraId="2FB2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493" w:type="dxa"/>
            <w:vAlign w:val="center"/>
          </w:tcPr>
          <w:p w14:paraId="3479B684">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5</w:t>
            </w:r>
          </w:p>
        </w:tc>
        <w:tc>
          <w:tcPr>
            <w:tcW w:w="658" w:type="dxa"/>
            <w:vAlign w:val="center"/>
          </w:tcPr>
          <w:p w14:paraId="718174DF">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毛泽东思想和中国特色社会主义理论体系概论</w:t>
            </w:r>
          </w:p>
        </w:tc>
        <w:tc>
          <w:tcPr>
            <w:tcW w:w="3023" w:type="dxa"/>
            <w:vAlign w:val="center"/>
          </w:tcPr>
          <w:p w14:paraId="78346BDC">
            <w:pPr>
              <w:pStyle w:val="11"/>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使学生掌握毛泽东思想和中国特色社会主义理论体系的基本内容，通过学习，帮助学生系统掌握毛泽东思想和中国特色社会主义理论体系的基本原理，使大学生坚定在中国共产党的领导下走中国特色社会主义道路的理想信念，积极投身到中国特色社会主义现代化建设的伟大实践中。</w:t>
            </w:r>
          </w:p>
        </w:tc>
        <w:tc>
          <w:tcPr>
            <w:tcW w:w="3743" w:type="dxa"/>
            <w:vAlign w:val="center"/>
          </w:tcPr>
          <w:p w14:paraId="70E1300D">
            <w:pPr>
              <w:pStyle w:val="11"/>
              <w:rPr>
                <w:rFonts w:hAnsi="宋体" w:cs="宋体"/>
                <w:color w:val="000000" w:themeColor="text1"/>
                <w14:textFill>
                  <w14:solidFill>
                    <w14:schemeClr w14:val="tx1"/>
                  </w14:solidFill>
                </w14:textFill>
              </w:rPr>
            </w:pPr>
            <w:r>
              <w:rPr>
                <w:rFonts w:hint="eastAsia" w:hAnsi="宋体" w:cs="宋体"/>
                <w:b/>
                <w:bCs/>
                <w:color w:val="000000" w:themeColor="text1"/>
                <w14:textFill>
                  <w14:solidFill>
                    <w14:schemeClr w14:val="tx1"/>
                  </w14:solidFill>
                </w14:textFill>
              </w:rPr>
              <w:t>教学内容：</w:t>
            </w:r>
            <w:r>
              <w:rPr>
                <w:rFonts w:hint="eastAsia" w:hAnsi="宋体" w:cs="宋体"/>
                <w:color w:val="000000" w:themeColor="text1"/>
                <w14:textFill>
                  <w14:solidFill>
                    <w14:schemeClr w14:val="tx1"/>
                  </w14:solidFill>
                </w14:textFill>
              </w:rPr>
              <w:t>本课程全面概述了毛泽东思想、邓小平理论、“三个代表”重要思想、科学发展观的科学涵义、形成发展过程、科学体系、历史地位、指导意义、基本观点以及中国特色社会主义建设的路线方针政策。</w:t>
            </w:r>
          </w:p>
          <w:p w14:paraId="633D2812">
            <w:pPr>
              <w:pStyle w:val="11"/>
              <w:rPr>
                <w:rFonts w:hAnsi="宋体" w:cs="宋体"/>
                <w:color w:val="000000" w:themeColor="text1"/>
                <w14:textFill>
                  <w14:solidFill>
                    <w14:schemeClr w14:val="tx1"/>
                  </w14:solidFill>
                </w14:textFill>
              </w:rPr>
            </w:pPr>
            <w:r>
              <w:rPr>
                <w:rFonts w:hint="eastAsia" w:hAnsi="宋体" w:cs="宋体"/>
                <w:b/>
                <w:bCs/>
                <w:color w:val="000000" w:themeColor="text1"/>
                <w14:textFill>
                  <w14:solidFill>
                    <w14:schemeClr w14:val="tx1"/>
                  </w14:solidFill>
                </w14:textFill>
              </w:rPr>
              <w:t>教学要求：</w:t>
            </w:r>
            <w:r>
              <w:rPr>
                <w:rFonts w:hint="eastAsia" w:hAnsi="宋体" w:cs="宋体"/>
                <w:color w:val="000000" w:themeColor="text1"/>
                <w14:textFill>
                  <w14:solidFill>
                    <w14:schemeClr w14:val="tx1"/>
                  </w14:solidFill>
                </w14:textFill>
              </w:rPr>
              <w:t>通过学习，让学生了解近现代中国社会发展的规律，培养学生运用马克思主义的立场、观点和方法分析问题、解决问题的能力，增强贯彻党的基本理论、基本路线、基本纲领以及各项方针政策的自觉性、坚定性，积极投身到实现中国特色社会主义现代化建设中。</w:t>
            </w:r>
          </w:p>
        </w:tc>
        <w:tc>
          <w:tcPr>
            <w:tcW w:w="610" w:type="dxa"/>
            <w:vAlign w:val="center"/>
          </w:tcPr>
          <w:p w14:paraId="67F783EF">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36</w:t>
            </w:r>
          </w:p>
        </w:tc>
      </w:tr>
      <w:tr w14:paraId="16494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493" w:type="dxa"/>
            <w:vAlign w:val="center"/>
          </w:tcPr>
          <w:p w14:paraId="16284187">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6</w:t>
            </w:r>
          </w:p>
        </w:tc>
        <w:tc>
          <w:tcPr>
            <w:tcW w:w="658" w:type="dxa"/>
            <w:vAlign w:val="center"/>
          </w:tcPr>
          <w:p w14:paraId="2503935D">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习近平新时代中国特色社会主义思想概论</w:t>
            </w:r>
          </w:p>
        </w:tc>
        <w:tc>
          <w:tcPr>
            <w:tcW w:w="3023" w:type="dxa"/>
            <w:vAlign w:val="center"/>
          </w:tcPr>
          <w:p w14:paraId="3244E3AC">
            <w:pPr>
              <w:pStyle w:val="11"/>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1.把学习理论和学习原著结合起来，认真学习《习近平谈治国理政》第一、二、三卷，广泛阅读和了解党的十八大以来习近平总书记在领导治国理政过程中发表的一系列重要讲话；</w:t>
            </w:r>
          </w:p>
          <w:p w14:paraId="11FEA2FB">
            <w:pPr>
              <w:pStyle w:val="11"/>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2.紧密联系实际，把学习习近平新时代中国特色社会主义思想同学习马克思主义基本原理结合起来，同学习党史、新中国史、改革开放史、社会主义发展史结合起来，同新时代进行伟大斗争、建设伟大工程、推进伟大事业、实现伟大梦想的丰富实践联系起来，做到学思用贯通、知信行统一；</w:t>
            </w:r>
          </w:p>
          <w:p w14:paraId="538C9B78">
            <w:pPr>
              <w:pStyle w:val="11"/>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3.把学习和运用结合起来，把远大抱负落实到实际行动中，让勤奋学习成为青春飞扬的动力，让增长本领成为青春搏击的能量，把学习成效转化为投身中国特色社会现代化建设。</w:t>
            </w:r>
          </w:p>
        </w:tc>
        <w:tc>
          <w:tcPr>
            <w:tcW w:w="3743" w:type="dxa"/>
            <w:vAlign w:val="center"/>
          </w:tcPr>
          <w:p w14:paraId="7E707C8B">
            <w:pPr>
              <w:pStyle w:val="11"/>
              <w:rPr>
                <w:rFonts w:hAnsi="宋体" w:cs="宋体"/>
                <w:color w:val="000000" w:themeColor="text1"/>
                <w14:textFill>
                  <w14:solidFill>
                    <w14:schemeClr w14:val="tx1"/>
                  </w14:solidFill>
                </w14:textFill>
              </w:rPr>
            </w:pPr>
            <w:r>
              <w:rPr>
                <w:rFonts w:hint="eastAsia" w:hAnsi="宋体" w:cs="宋体"/>
                <w:b/>
                <w:bCs/>
                <w:color w:val="000000" w:themeColor="text1"/>
                <w14:textFill>
                  <w14:solidFill>
                    <w14:schemeClr w14:val="tx1"/>
                  </w14:solidFill>
                </w14:textFill>
              </w:rPr>
              <w:t>教学内容：</w:t>
            </w:r>
            <w:r>
              <w:rPr>
                <w:rFonts w:hint="eastAsia" w:hAnsi="宋体" w:cs="宋体"/>
                <w:color w:val="000000" w:themeColor="text1"/>
                <w14:textFill>
                  <w14:solidFill>
                    <w14:schemeClr w14:val="tx1"/>
                  </w14:solidFill>
                </w14:textFill>
              </w:rPr>
              <w:t>本课程是普通高等学校的一门公共必修思想政治理论课。内容涵盖了党的十九大概括的“八个明确”“十四个坚持”等核心内容，并针对新时代大学生的思想实际，强化问题意识，注重释疑解惑。</w:t>
            </w:r>
          </w:p>
          <w:p w14:paraId="3E4A05C1">
            <w:pPr>
              <w:pStyle w:val="11"/>
              <w:rPr>
                <w:rFonts w:hAnsi="宋体" w:cs="宋体"/>
                <w:color w:val="000000" w:themeColor="text1"/>
                <w14:textFill>
                  <w14:solidFill>
                    <w14:schemeClr w14:val="tx1"/>
                  </w14:solidFill>
                </w14:textFill>
              </w:rPr>
            </w:pPr>
            <w:r>
              <w:rPr>
                <w:rFonts w:hint="eastAsia" w:hAnsi="宋体" w:cs="宋体"/>
                <w:b/>
                <w:bCs/>
                <w:color w:val="000000" w:themeColor="text1"/>
                <w14:textFill>
                  <w14:solidFill>
                    <w14:schemeClr w14:val="tx1"/>
                  </w14:solidFill>
                </w14:textFill>
              </w:rPr>
              <w:t>教学要求：</w:t>
            </w:r>
            <w:r>
              <w:rPr>
                <w:rFonts w:hint="eastAsia" w:hAnsi="宋体" w:cs="宋体"/>
                <w:color w:val="000000" w:themeColor="text1"/>
                <w14:textFill>
                  <w14:solidFill>
                    <w14:schemeClr w14:val="tx1"/>
                  </w14:solidFill>
                </w14:textFill>
              </w:rPr>
              <w:t>青年学生学习习近平新时代中国特色社会主义思想，要准确理解、深刻把握这一思想的时代背景、核心要义、精神实质、丰富内涵、实践要求；深刻领会这一思想的时代意义、理论意义、实践意义、世界意义；全面了解这一思想中蕴含的人民至上、崇高信仰、历史自觉、问题导向、斗争精神、天下情怀等理论品格和思想风范；深刻把握这一思想中贯穿的马克思主义立场观点方法。</w:t>
            </w:r>
          </w:p>
        </w:tc>
        <w:tc>
          <w:tcPr>
            <w:tcW w:w="610" w:type="dxa"/>
            <w:vAlign w:val="center"/>
          </w:tcPr>
          <w:p w14:paraId="1F2D22A9">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54</w:t>
            </w:r>
          </w:p>
        </w:tc>
      </w:tr>
      <w:tr w14:paraId="3E7A4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493" w:type="dxa"/>
            <w:vAlign w:val="center"/>
          </w:tcPr>
          <w:p w14:paraId="046583EA">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7</w:t>
            </w:r>
          </w:p>
        </w:tc>
        <w:tc>
          <w:tcPr>
            <w:tcW w:w="658" w:type="dxa"/>
            <w:vAlign w:val="center"/>
          </w:tcPr>
          <w:p w14:paraId="789D3F40">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大学生心理健康教育</w:t>
            </w:r>
          </w:p>
        </w:tc>
        <w:tc>
          <w:tcPr>
            <w:tcW w:w="3023" w:type="dxa"/>
            <w:vAlign w:val="center"/>
          </w:tcPr>
          <w:p w14:paraId="70756484">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本课程通过系统讲授学生心理健康知识，学习心理调适的技能，让学生能够明确心理健康的标准及意义，增强自我心理保健意识和心理危机预防意识，掌握并应用心理健康知识，培养自我认知能力、情绪调控能力、人际沟通能力、自我调节能力，切实提高心理素质，促进学生全面发展。</w:t>
            </w:r>
          </w:p>
        </w:tc>
        <w:tc>
          <w:tcPr>
            <w:tcW w:w="3743" w:type="dxa"/>
            <w:vAlign w:val="center"/>
          </w:tcPr>
          <w:p w14:paraId="4AD8A4D4">
            <w:pPr>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教学内容：</w:t>
            </w:r>
            <w:r>
              <w:rPr>
                <w:rFonts w:hint="eastAsia" w:ascii="宋体" w:hAnsi="宋体" w:cs="宋体"/>
                <w:color w:val="000000" w:themeColor="text1"/>
                <w:szCs w:val="21"/>
                <w14:textFill>
                  <w14:solidFill>
                    <w14:schemeClr w14:val="tx1"/>
                  </w14:solidFill>
                </w14:textFill>
              </w:rPr>
              <w:t>课程内容依据高职高专十四五规划教材，在教学中紧密结合本校学生的心理健康状况，根据学生的心理发展规律和特点，科学规范大学生心理健康教育课程的教学内容。</w:t>
            </w:r>
          </w:p>
          <w:p w14:paraId="2F10C3E6">
            <w:pPr>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教学要求：</w:t>
            </w:r>
            <w:r>
              <w:rPr>
                <w:rFonts w:hint="eastAsia" w:ascii="宋体" w:hAnsi="宋体" w:cs="宋体"/>
                <w:color w:val="000000" w:themeColor="text1"/>
                <w:szCs w:val="21"/>
                <w14:textFill>
                  <w14:solidFill>
                    <w14:schemeClr w14:val="tx1"/>
                  </w14:solidFill>
                </w14:textFill>
              </w:rPr>
              <w:t>教学内容设计中注重理论联系实际，力求贴近学生，通过案例教学、体验活动、行为训练、心理测量等多种形式提高课堂教学效果。</w:t>
            </w:r>
          </w:p>
        </w:tc>
        <w:tc>
          <w:tcPr>
            <w:tcW w:w="610" w:type="dxa"/>
            <w:vAlign w:val="center"/>
          </w:tcPr>
          <w:p w14:paraId="611BEA69">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36</w:t>
            </w:r>
          </w:p>
        </w:tc>
      </w:tr>
      <w:tr w14:paraId="6B2B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493" w:type="dxa"/>
            <w:vAlign w:val="center"/>
          </w:tcPr>
          <w:p w14:paraId="01805A89">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8</w:t>
            </w:r>
          </w:p>
        </w:tc>
        <w:tc>
          <w:tcPr>
            <w:tcW w:w="658" w:type="dxa"/>
            <w:vAlign w:val="center"/>
          </w:tcPr>
          <w:p w14:paraId="56A50395">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sz w:val="21"/>
                <w:szCs w:val="21"/>
                <w14:textFill>
                  <w14:solidFill>
                    <w14:schemeClr w14:val="tx1"/>
                  </w14:solidFill>
                </w14:textFill>
              </w:rPr>
              <w:t>大学生职业发展与创新创业教育</w:t>
            </w:r>
          </w:p>
        </w:tc>
        <w:tc>
          <w:tcPr>
            <w:tcW w:w="3023" w:type="dxa"/>
            <w:vAlign w:val="center"/>
          </w:tcPr>
          <w:p w14:paraId="121EFF08">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1.激发大学生职业生涯发展的自主意识，树立正确的就业观，促使大学生理性地规划自身未来的发展， 并努力在学习过程中自觉地提高就业能力和职业生涯管理能力；</w:t>
            </w:r>
          </w:p>
          <w:p w14:paraId="2DD4BFC4">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2.培养学生创新意识，树立创新强国的理念，掌握开展创新创业活动所需的相关知识，锻炼学生发现问题并创新地解决问题的能力。</w:t>
            </w:r>
          </w:p>
        </w:tc>
        <w:tc>
          <w:tcPr>
            <w:tcW w:w="3743" w:type="dxa"/>
            <w:vAlign w:val="center"/>
          </w:tcPr>
          <w:p w14:paraId="686ECFC7">
            <w:pP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教学内容：</w:t>
            </w:r>
          </w:p>
          <w:p w14:paraId="4AC082E3">
            <w:pPr>
              <w:pStyle w:val="19"/>
              <w:ind w:left="0" w:leftChars="0"/>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（一）职业发展</w:t>
            </w:r>
          </w:p>
          <w:p w14:paraId="571D85A5">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1.正确认识自我，适应大学生活； </w:t>
            </w:r>
          </w:p>
          <w:p w14:paraId="17246F36">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2.职业与成才的关系，职业生涯规划的意义与基本内容；</w:t>
            </w:r>
          </w:p>
          <w:p w14:paraId="1CD79FF3">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3.如何做好职业生涯规划，职业生涯规划书的制作；</w:t>
            </w:r>
          </w:p>
          <w:p w14:paraId="630AF0DC">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4.就业形势分析，就业政策；</w:t>
            </w:r>
          </w:p>
          <w:p w14:paraId="75AA7EF8">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5.求职准备与求职技巧，就业权益保护等。</w:t>
            </w:r>
          </w:p>
          <w:p w14:paraId="2545DCF8">
            <w:pPr>
              <w:pStyle w:val="19"/>
              <w:ind w:left="0" w:leftChars="0"/>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（二）创新创业</w:t>
            </w:r>
          </w:p>
          <w:p w14:paraId="3BB66B32">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1.通过痛点分析、创新性地寻找解决方案、商业模式分析等步骤；</w:t>
            </w:r>
          </w:p>
          <w:p w14:paraId="44821BD4">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2.从0到1开发一个创新创业项目，撰写商业计划书并完成路演。</w:t>
            </w:r>
          </w:p>
          <w:p w14:paraId="4E72B2DC">
            <w:pPr>
              <w:pStyle w:val="31"/>
              <w:ind w:firstLine="0" w:firstLineChars="0"/>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教学要求：</w:t>
            </w:r>
          </w:p>
          <w:p w14:paraId="3047EB0A">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以校内职业生涯规划大赛</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课程教授推进</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理论</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实践</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的课程教学；</w:t>
            </w:r>
          </w:p>
          <w:p w14:paraId="421C2848">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采取模块式教学的方法组织教学；</w:t>
            </w:r>
          </w:p>
          <w:p w14:paraId="1C1D6070">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线上和线下相结合的教学形式；</w:t>
            </w:r>
          </w:p>
          <w:p w14:paraId="69D622F9">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案例分析和角色扮演的教学手段；</w:t>
            </w:r>
          </w:p>
          <w:p w14:paraId="184F70E9">
            <w:pPr>
              <w:rPr>
                <w:rFonts w:ascii="宋体" w:hAnsi="宋体" w:cs="宋体"/>
                <w:b/>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理论与实践相结合教学方法。</w:t>
            </w:r>
          </w:p>
        </w:tc>
        <w:tc>
          <w:tcPr>
            <w:tcW w:w="610" w:type="dxa"/>
            <w:vAlign w:val="center"/>
          </w:tcPr>
          <w:p w14:paraId="31577D5D">
            <w:pPr>
              <w:jc w:val="center"/>
              <w:rPr>
                <w:rFonts w:ascii="宋体" w:hAnsi="宋体" w:cs="宋体"/>
                <w:color w:val="000000" w:themeColor="text1"/>
                <w:kern w:val="0"/>
                <w:szCs w:val="21"/>
                <w14:textFill>
                  <w14:solidFill>
                    <w14:schemeClr w14:val="tx1"/>
                  </w14:solidFill>
                </w14:textFill>
              </w:rPr>
            </w:pPr>
          </w:p>
          <w:p w14:paraId="37C2D581">
            <w:pPr>
              <w:jc w:val="center"/>
              <w:rPr>
                <w:rFonts w:ascii="宋体" w:hAnsi="宋体" w:cs="宋体"/>
                <w:color w:val="000000" w:themeColor="text1"/>
                <w:kern w:val="0"/>
                <w:szCs w:val="21"/>
                <w14:textFill>
                  <w14:solidFill>
                    <w14:schemeClr w14:val="tx1"/>
                  </w14:solidFill>
                </w14:textFill>
              </w:rPr>
            </w:pPr>
          </w:p>
          <w:p w14:paraId="2C347A61">
            <w:pPr>
              <w:jc w:val="center"/>
              <w:rPr>
                <w:rFonts w:ascii="宋体" w:hAnsi="宋体" w:cs="宋体"/>
                <w:color w:val="000000" w:themeColor="text1"/>
                <w:kern w:val="0"/>
                <w:szCs w:val="21"/>
                <w14:textFill>
                  <w14:solidFill>
                    <w14:schemeClr w14:val="tx1"/>
                  </w14:solidFill>
                </w14:textFill>
              </w:rPr>
            </w:pPr>
          </w:p>
          <w:p w14:paraId="6CB97B04">
            <w:pPr>
              <w:jc w:val="center"/>
              <w:rPr>
                <w:rFonts w:ascii="宋体" w:hAnsi="宋体" w:cs="宋体"/>
                <w:color w:val="000000" w:themeColor="text1"/>
                <w:kern w:val="0"/>
                <w:szCs w:val="21"/>
                <w14:textFill>
                  <w14:solidFill>
                    <w14:schemeClr w14:val="tx1"/>
                  </w14:solidFill>
                </w14:textFill>
              </w:rPr>
            </w:pPr>
          </w:p>
          <w:p w14:paraId="66A0EF2B">
            <w:pPr>
              <w:jc w:val="center"/>
              <w:rPr>
                <w:rFonts w:ascii="宋体" w:hAnsi="宋体" w:cs="宋体"/>
                <w:color w:val="000000" w:themeColor="text1"/>
                <w:kern w:val="0"/>
                <w:szCs w:val="21"/>
                <w14:textFill>
                  <w14:solidFill>
                    <w14:schemeClr w14:val="tx1"/>
                  </w14:solidFill>
                </w14:textFill>
              </w:rPr>
            </w:pPr>
          </w:p>
          <w:p w14:paraId="0090F248">
            <w:pPr>
              <w:jc w:val="center"/>
              <w:rPr>
                <w:rFonts w:ascii="宋体" w:hAnsi="宋体" w:cs="宋体"/>
                <w:color w:val="000000" w:themeColor="text1"/>
                <w:kern w:val="0"/>
                <w:szCs w:val="21"/>
                <w14:textFill>
                  <w14:solidFill>
                    <w14:schemeClr w14:val="tx1"/>
                  </w14:solidFill>
                </w14:textFill>
              </w:rPr>
            </w:pPr>
          </w:p>
          <w:p w14:paraId="0B28FF8E">
            <w:pPr>
              <w:jc w:val="center"/>
              <w:rPr>
                <w:rFonts w:ascii="宋体" w:hAnsi="宋体" w:cs="宋体"/>
                <w:color w:val="000000" w:themeColor="text1"/>
                <w:kern w:val="0"/>
                <w:szCs w:val="21"/>
                <w14:textFill>
                  <w14:solidFill>
                    <w14:schemeClr w14:val="tx1"/>
                  </w14:solidFill>
                </w14:textFill>
              </w:rPr>
            </w:pPr>
          </w:p>
          <w:p w14:paraId="7B469694">
            <w:pPr>
              <w:jc w:val="center"/>
              <w:rPr>
                <w:rFonts w:ascii="宋体" w:hAnsi="宋体" w:cs="宋体"/>
                <w:color w:val="000000" w:themeColor="text1"/>
                <w:kern w:val="0"/>
                <w:szCs w:val="21"/>
                <w14:textFill>
                  <w14:solidFill>
                    <w14:schemeClr w14:val="tx1"/>
                  </w14:solidFill>
                </w14:textFill>
              </w:rPr>
            </w:pPr>
          </w:p>
          <w:p w14:paraId="4076A111">
            <w:pPr>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36</w:t>
            </w:r>
          </w:p>
        </w:tc>
      </w:tr>
      <w:tr w14:paraId="4CE5B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493" w:type="dxa"/>
            <w:vAlign w:val="center"/>
          </w:tcPr>
          <w:p w14:paraId="251B0075">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9</w:t>
            </w:r>
          </w:p>
        </w:tc>
        <w:tc>
          <w:tcPr>
            <w:tcW w:w="658" w:type="dxa"/>
            <w:vAlign w:val="center"/>
          </w:tcPr>
          <w:p w14:paraId="6395E751">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信息技术</w:t>
            </w:r>
          </w:p>
        </w:tc>
        <w:tc>
          <w:tcPr>
            <w:tcW w:w="3023" w:type="dxa"/>
            <w:vAlign w:val="center"/>
          </w:tcPr>
          <w:p w14:paraId="4ED1FE28">
            <w:pPr>
              <w:widowControl/>
              <w:textAlignment w:val="center"/>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r>
              <w:rPr>
                <w:rFonts w:ascii="宋体" w:hAnsi="宋体" w:cs="宋体"/>
                <w:color w:val="000000" w:themeColor="text1"/>
                <w:kern w:val="0"/>
                <w:szCs w:val="21"/>
                <w:lang w:bidi="ar"/>
                <w14:textFill>
                  <w14:solidFill>
                    <w14:schemeClr w14:val="tx1"/>
                  </w14:solidFill>
                </w14:textFill>
              </w:rPr>
              <w:t>.</w:t>
            </w:r>
            <w:r>
              <w:rPr>
                <w:rFonts w:hint="eastAsia" w:ascii="宋体" w:hAnsi="宋体" w:cs="宋体"/>
                <w:color w:val="000000" w:themeColor="text1"/>
                <w:kern w:val="0"/>
                <w:szCs w:val="21"/>
                <w:lang w:bidi="ar"/>
                <w14:textFill>
                  <w14:solidFill>
                    <w14:schemeClr w14:val="tx1"/>
                  </w14:solidFill>
                </w14:textFill>
              </w:rPr>
              <w:t xml:space="preserve">了解计算机基本常识和 </w:t>
            </w:r>
            <w:r>
              <w:rPr>
                <w:rFonts w:ascii="宋体" w:hAnsi="宋体" w:cs="宋体"/>
                <w:color w:val="000000" w:themeColor="text1"/>
                <w:kern w:val="0"/>
                <w:szCs w:val="21"/>
                <w:lang w:bidi="ar"/>
                <w14:textFill>
                  <w14:solidFill>
                    <w14:schemeClr w14:val="tx1"/>
                  </w14:solidFill>
                </w14:textFill>
              </w:rPr>
              <w:t xml:space="preserve">IT </w:t>
            </w:r>
            <w:r>
              <w:rPr>
                <w:rFonts w:hint="eastAsia" w:ascii="宋体" w:hAnsi="宋体" w:cs="宋体"/>
                <w:color w:val="000000" w:themeColor="text1"/>
                <w:kern w:val="0"/>
                <w:szCs w:val="21"/>
                <w:lang w:bidi="ar"/>
                <w14:textFill>
                  <w14:solidFill>
                    <w14:schemeClr w14:val="tx1"/>
                  </w14:solidFill>
                </w14:textFill>
              </w:rPr>
              <w:t xml:space="preserve">新技术； </w:t>
            </w:r>
          </w:p>
          <w:p w14:paraId="447538B1">
            <w:pPr>
              <w:widowControl/>
              <w:textAlignment w:val="center"/>
              <w:rPr>
                <w:rFonts w:ascii="宋体" w:hAnsi="宋体" w:cs="宋体"/>
                <w:color w:val="000000" w:themeColor="text1"/>
                <w:kern w:val="0"/>
                <w:szCs w:val="21"/>
                <w:lang w:bidi="ar"/>
                <w14:textFill>
                  <w14:solidFill>
                    <w14:schemeClr w14:val="tx1"/>
                  </w14:solidFill>
                </w14:textFill>
              </w:rPr>
            </w:pPr>
            <w:r>
              <w:rPr>
                <w:rFonts w:ascii="宋体" w:hAnsi="宋体" w:cs="宋体"/>
                <w:color w:val="000000" w:themeColor="text1"/>
                <w:kern w:val="0"/>
                <w:szCs w:val="21"/>
                <w:lang w:bidi="ar"/>
                <w14:textFill>
                  <w14:solidFill>
                    <w14:schemeClr w14:val="tx1"/>
                  </w14:solidFill>
                </w14:textFill>
              </w:rPr>
              <w:t>2.</w:t>
            </w:r>
            <w:r>
              <w:rPr>
                <w:rFonts w:hint="eastAsia" w:ascii="宋体" w:hAnsi="宋体" w:cs="宋体"/>
                <w:color w:val="000000" w:themeColor="text1"/>
                <w:kern w:val="0"/>
                <w:szCs w:val="21"/>
                <w:lang w:bidi="ar"/>
                <w14:textFill>
                  <w14:solidFill>
                    <w14:schemeClr w14:val="tx1"/>
                  </w14:solidFill>
                </w14:textFill>
              </w:rPr>
              <w:t>能定制计算机系统环境；</w:t>
            </w:r>
          </w:p>
          <w:p w14:paraId="7046360F">
            <w:pPr>
              <w:widowControl/>
              <w:textAlignment w:val="center"/>
              <w:rPr>
                <w:rFonts w:ascii="宋体" w:hAnsi="宋体" w:cs="宋体"/>
                <w:color w:val="000000" w:themeColor="text1"/>
                <w:kern w:val="0"/>
                <w:szCs w:val="21"/>
                <w:lang w:bidi="ar"/>
                <w14:textFill>
                  <w14:solidFill>
                    <w14:schemeClr w14:val="tx1"/>
                  </w14:solidFill>
                </w14:textFill>
              </w:rPr>
            </w:pPr>
            <w:r>
              <w:rPr>
                <w:rFonts w:ascii="宋体" w:hAnsi="宋体" w:cs="宋体"/>
                <w:color w:val="000000" w:themeColor="text1"/>
                <w:kern w:val="0"/>
                <w:szCs w:val="21"/>
                <w:lang w:bidi="ar"/>
                <w14:textFill>
                  <w14:solidFill>
                    <w14:schemeClr w14:val="tx1"/>
                  </w14:solidFill>
                </w14:textFill>
              </w:rPr>
              <w:t>3.</w:t>
            </w:r>
            <w:r>
              <w:rPr>
                <w:rFonts w:hint="eastAsia" w:ascii="宋体" w:hAnsi="宋体" w:cs="宋体"/>
                <w:color w:val="000000" w:themeColor="text1"/>
                <w:kern w:val="0"/>
                <w:szCs w:val="21"/>
                <w:lang w:bidi="ar"/>
                <w14:textFill>
                  <w14:solidFill>
                    <w14:schemeClr w14:val="tx1"/>
                  </w14:solidFill>
                </w14:textFill>
              </w:rPr>
              <w:t xml:space="preserve">能用 </w:t>
            </w:r>
            <w:r>
              <w:rPr>
                <w:rFonts w:ascii="宋体" w:hAnsi="宋体" w:cs="宋体"/>
                <w:color w:val="000000" w:themeColor="text1"/>
                <w:kern w:val="0"/>
                <w:szCs w:val="21"/>
                <w:lang w:bidi="ar"/>
                <w14:textFill>
                  <w14:solidFill>
                    <w14:schemeClr w14:val="tx1"/>
                  </w14:solidFill>
                </w14:textFill>
              </w:rPr>
              <w:t xml:space="preserve">WORD </w:t>
            </w:r>
            <w:r>
              <w:rPr>
                <w:rFonts w:hint="eastAsia" w:ascii="宋体" w:hAnsi="宋体" w:cs="宋体"/>
                <w:color w:val="000000" w:themeColor="text1"/>
                <w:kern w:val="0"/>
                <w:szCs w:val="21"/>
                <w:lang w:bidi="ar"/>
                <w14:textFill>
                  <w14:solidFill>
                    <w14:schemeClr w14:val="tx1"/>
                  </w14:solidFill>
                </w14:textFill>
              </w:rPr>
              <w:t>制作表格、图文混排文档和长文档的编排；</w:t>
            </w:r>
          </w:p>
          <w:p w14:paraId="406C872C">
            <w:pPr>
              <w:widowControl/>
              <w:textAlignment w:val="center"/>
              <w:rPr>
                <w:rFonts w:ascii="宋体" w:hAnsi="宋体" w:cs="宋体"/>
                <w:color w:val="000000" w:themeColor="text1"/>
                <w:kern w:val="0"/>
                <w:szCs w:val="21"/>
                <w:lang w:bidi="ar"/>
                <w14:textFill>
                  <w14:solidFill>
                    <w14:schemeClr w14:val="tx1"/>
                  </w14:solidFill>
                </w14:textFill>
              </w:rPr>
            </w:pPr>
            <w:r>
              <w:rPr>
                <w:rFonts w:ascii="宋体" w:hAnsi="宋体" w:cs="宋体"/>
                <w:color w:val="000000" w:themeColor="text1"/>
                <w:kern w:val="0"/>
                <w:szCs w:val="21"/>
                <w:lang w:bidi="ar"/>
                <w14:textFill>
                  <w14:solidFill>
                    <w14:schemeClr w14:val="tx1"/>
                  </w14:solidFill>
                </w14:textFill>
              </w:rPr>
              <w:t>4.</w:t>
            </w:r>
            <w:r>
              <w:rPr>
                <w:rFonts w:hint="eastAsia" w:ascii="宋体" w:hAnsi="宋体" w:cs="宋体"/>
                <w:color w:val="000000" w:themeColor="text1"/>
                <w:kern w:val="0"/>
                <w:szCs w:val="21"/>
                <w:lang w:bidi="ar"/>
                <w14:textFill>
                  <w14:solidFill>
                    <w14:schemeClr w14:val="tx1"/>
                  </w14:solidFill>
                </w14:textFill>
              </w:rPr>
              <w:t xml:space="preserve">能使用 </w:t>
            </w:r>
            <w:r>
              <w:rPr>
                <w:rFonts w:ascii="宋体" w:hAnsi="宋体" w:cs="宋体"/>
                <w:color w:val="000000" w:themeColor="text1"/>
                <w:kern w:val="0"/>
                <w:szCs w:val="21"/>
                <w:lang w:bidi="ar"/>
                <w14:textFill>
                  <w14:solidFill>
                    <w14:schemeClr w14:val="tx1"/>
                  </w14:solidFill>
                </w14:textFill>
              </w:rPr>
              <w:t xml:space="preserve">Excel </w:t>
            </w:r>
            <w:r>
              <w:rPr>
                <w:rFonts w:hint="eastAsia" w:ascii="宋体" w:hAnsi="宋体" w:cs="宋体"/>
                <w:color w:val="000000" w:themeColor="text1"/>
                <w:kern w:val="0"/>
                <w:szCs w:val="21"/>
                <w:lang w:bidi="ar"/>
                <w14:textFill>
                  <w14:solidFill>
                    <w14:schemeClr w14:val="tx1"/>
                  </w14:solidFill>
                </w14:textFill>
              </w:rPr>
              <w:t xml:space="preserve">进行数据的计算和统计分析； </w:t>
            </w:r>
          </w:p>
          <w:p w14:paraId="3D0B703B">
            <w:pPr>
              <w:widowControl/>
              <w:textAlignment w:val="center"/>
              <w:rPr>
                <w:rFonts w:ascii="宋体" w:hAnsi="宋体" w:cs="宋体"/>
                <w:color w:val="000000" w:themeColor="text1"/>
                <w:kern w:val="0"/>
                <w:szCs w:val="21"/>
                <w:lang w:bidi="ar"/>
                <w14:textFill>
                  <w14:solidFill>
                    <w14:schemeClr w14:val="tx1"/>
                  </w14:solidFill>
                </w14:textFill>
              </w:rPr>
            </w:pPr>
            <w:r>
              <w:rPr>
                <w:rFonts w:ascii="宋体" w:hAnsi="宋体" w:cs="宋体"/>
                <w:color w:val="000000" w:themeColor="text1"/>
                <w:kern w:val="0"/>
                <w:szCs w:val="21"/>
                <w:lang w:bidi="ar"/>
                <w14:textFill>
                  <w14:solidFill>
                    <w14:schemeClr w14:val="tx1"/>
                  </w14:solidFill>
                </w14:textFill>
              </w:rPr>
              <w:t>5.</w:t>
            </w:r>
            <w:r>
              <w:rPr>
                <w:rFonts w:hint="eastAsia" w:ascii="宋体" w:hAnsi="宋体" w:cs="宋体"/>
                <w:color w:val="000000" w:themeColor="text1"/>
                <w:kern w:val="0"/>
                <w:szCs w:val="21"/>
                <w:lang w:bidi="ar"/>
                <w14:textFill>
                  <w14:solidFill>
                    <w14:schemeClr w14:val="tx1"/>
                  </w14:solidFill>
                </w14:textFill>
              </w:rPr>
              <w:t xml:space="preserve">能制作界面美观的 </w:t>
            </w:r>
            <w:r>
              <w:rPr>
                <w:rFonts w:ascii="宋体" w:hAnsi="宋体" w:cs="宋体"/>
                <w:color w:val="000000" w:themeColor="text1"/>
                <w:kern w:val="0"/>
                <w:szCs w:val="21"/>
                <w:lang w:bidi="ar"/>
                <w14:textFill>
                  <w14:solidFill>
                    <w14:schemeClr w14:val="tx1"/>
                  </w14:solidFill>
                </w14:textFill>
              </w:rPr>
              <w:t xml:space="preserve">PPT </w:t>
            </w:r>
            <w:r>
              <w:rPr>
                <w:rFonts w:hint="eastAsia" w:ascii="宋体" w:hAnsi="宋体" w:cs="宋体"/>
                <w:color w:val="000000" w:themeColor="text1"/>
                <w:kern w:val="0"/>
                <w:szCs w:val="21"/>
                <w:lang w:bidi="ar"/>
                <w14:textFill>
                  <w14:solidFill>
                    <w14:schemeClr w14:val="tx1"/>
                  </w14:solidFill>
                </w14:textFill>
              </w:rPr>
              <w:t>演示文稿；</w:t>
            </w:r>
          </w:p>
          <w:p w14:paraId="78082E84">
            <w:pPr>
              <w:widowControl/>
              <w:textAlignment w:val="center"/>
              <w:rPr>
                <w:rFonts w:ascii="宋体" w:hAnsi="宋体" w:cs="宋体"/>
                <w:color w:val="000000" w:themeColor="text1"/>
                <w:kern w:val="0"/>
                <w:szCs w:val="21"/>
                <w:lang w:bidi="ar"/>
                <w14:textFill>
                  <w14:solidFill>
                    <w14:schemeClr w14:val="tx1"/>
                  </w14:solidFill>
                </w14:textFill>
              </w:rPr>
            </w:pPr>
            <w:r>
              <w:rPr>
                <w:rFonts w:ascii="宋体" w:hAnsi="宋体" w:cs="宋体"/>
                <w:color w:val="000000" w:themeColor="text1"/>
                <w:kern w:val="0"/>
                <w:szCs w:val="21"/>
                <w:lang w:bidi="ar"/>
                <w14:textFill>
                  <w14:solidFill>
                    <w14:schemeClr w14:val="tx1"/>
                  </w14:solidFill>
                </w14:textFill>
              </w:rPr>
              <w:t>6.</w:t>
            </w:r>
            <w:r>
              <w:rPr>
                <w:rFonts w:hint="eastAsia" w:ascii="宋体" w:hAnsi="宋体" w:cs="宋体"/>
                <w:color w:val="000000" w:themeColor="text1"/>
                <w:kern w:val="0"/>
                <w:szCs w:val="21"/>
                <w:lang w:bidi="ar"/>
                <w14:textFill>
                  <w14:solidFill>
                    <w14:schemeClr w14:val="tx1"/>
                  </w14:solidFill>
                </w14:textFill>
              </w:rPr>
              <w:t xml:space="preserve">会使用搜索工具快速获取有效信息，并具有信息加工处理能力，培养学生互联网思维，使其具有自主、开放的学习能力，为其职业生涯发展和终身学习奠定基础； </w:t>
            </w:r>
          </w:p>
          <w:p w14:paraId="5C131654">
            <w:pPr>
              <w:widowControl/>
              <w:textAlignment w:val="center"/>
              <w:rPr>
                <w:rFonts w:ascii="宋体" w:hAnsi="宋体" w:cs="宋体"/>
                <w:color w:val="000000" w:themeColor="text1"/>
                <w:kern w:val="0"/>
                <w:szCs w:val="21"/>
                <w:lang w:bidi="ar"/>
                <w14:textFill>
                  <w14:solidFill>
                    <w14:schemeClr w14:val="tx1"/>
                  </w14:solidFill>
                </w14:textFill>
              </w:rPr>
            </w:pPr>
            <w:r>
              <w:rPr>
                <w:rFonts w:ascii="宋体" w:hAnsi="宋体" w:cs="宋体"/>
                <w:color w:val="000000" w:themeColor="text1"/>
                <w:kern w:val="0"/>
                <w:szCs w:val="21"/>
                <w:lang w:bidi="ar"/>
                <w14:textFill>
                  <w14:solidFill>
                    <w14:schemeClr w14:val="tx1"/>
                  </w14:solidFill>
                </w14:textFill>
              </w:rPr>
              <w:t>7.</w:t>
            </w:r>
            <w:r>
              <w:rPr>
                <w:rFonts w:hint="eastAsia" w:ascii="宋体" w:hAnsi="宋体" w:cs="宋体"/>
                <w:color w:val="000000" w:themeColor="text1"/>
                <w:kern w:val="0"/>
                <w:szCs w:val="21"/>
                <w:lang w:bidi="ar"/>
                <w14:textFill>
                  <w14:solidFill>
                    <w14:schemeClr w14:val="tx1"/>
                  </w14:solidFill>
                </w14:textFill>
              </w:rPr>
              <w:t>使学生拥有团队意识和职业精神，培养学生具有积极乐观的阳光心态，积极践行社会主义核心价值观，成为信息社会的合格公民。</w:t>
            </w:r>
          </w:p>
          <w:p w14:paraId="4B8045AE">
            <w:pPr>
              <w:pStyle w:val="19"/>
              <w:ind w:left="0" w:leftChars="0"/>
              <w:rPr>
                <w:rFonts w:ascii="宋体" w:hAnsi="宋体" w:cs="宋体"/>
                <w:color w:val="000000" w:themeColor="text1"/>
                <w:szCs w:val="21"/>
                <w14:textFill>
                  <w14:solidFill>
                    <w14:schemeClr w14:val="tx1"/>
                  </w14:solidFill>
                </w14:textFill>
              </w:rPr>
            </w:pPr>
          </w:p>
        </w:tc>
        <w:tc>
          <w:tcPr>
            <w:tcW w:w="3743" w:type="dxa"/>
            <w:vAlign w:val="center"/>
          </w:tcPr>
          <w:p w14:paraId="675B4179">
            <w:pP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教学内容：</w:t>
            </w:r>
          </w:p>
          <w:p w14:paraId="25656A55">
            <w:pPr>
              <w:pStyle w:val="19"/>
              <w:ind w:left="0" w:leftChars="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（一）基础模块</w:t>
            </w:r>
          </w:p>
          <w:p w14:paraId="5C61C069">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1.文档处理</w:t>
            </w:r>
          </w:p>
          <w:p w14:paraId="3FEA14A6">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2.电子表格处理</w:t>
            </w:r>
          </w:p>
          <w:p w14:paraId="21730C85">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3.演示文稿制作</w:t>
            </w:r>
          </w:p>
          <w:p w14:paraId="0A045892">
            <w:pPr>
              <w:pStyle w:val="19"/>
              <w:ind w:left="0" w:leftChars="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4.程序设计基础</w:t>
            </w:r>
          </w:p>
          <w:p w14:paraId="333B0D22">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5.网络管理与维护</w:t>
            </w:r>
          </w:p>
          <w:p w14:paraId="365116E9">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（二）拓展模块</w:t>
            </w:r>
          </w:p>
          <w:p w14:paraId="517B3AAF">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1.大数据</w:t>
            </w:r>
          </w:p>
          <w:p w14:paraId="4BD2F651">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2.人工智能</w:t>
            </w:r>
          </w:p>
          <w:p w14:paraId="7BE5ED88">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3.虚拟现实</w:t>
            </w:r>
          </w:p>
          <w:p w14:paraId="667E1C74">
            <w:pPr>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4.EXCEL数据统计分析</w:t>
            </w:r>
          </w:p>
          <w:p w14:paraId="49E2D017">
            <w:pPr>
              <w:pStyle w:val="19"/>
              <w:ind w:left="0" w:leftChars="0"/>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教学要求：</w:t>
            </w:r>
            <w:r>
              <w:rPr>
                <w:rFonts w:hint="eastAsia" w:ascii="宋体" w:hAnsi="宋体" w:cs="宋体"/>
                <w:color w:val="000000" w:themeColor="text1"/>
                <w:szCs w:val="21"/>
                <w14:textFill>
                  <w14:solidFill>
                    <w14:schemeClr w14:val="tx1"/>
                  </w14:solidFill>
                </w14:textFill>
              </w:rPr>
              <w:t>课程教学要与“思想建设、技术发展、信息安全、职业发展”等方面结合，培养学生正确的人生观、价值观、世界观，培养符合新时代要求的“能工巧匠”。</w:t>
            </w:r>
          </w:p>
          <w:p w14:paraId="46ED525A">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课程教学要从正确、合适的实际案例入手，让学生了解文字处理、电子表格处理、演示文稿制作工具软件的功能及使用规范；让学生掌握对图文、表格、艺术字等对象插入、编辑和美化的能力；利用基础程序设计培养学生思维逻辑能力；利用网络管理与维护培养学生实践操作能力。</w:t>
            </w:r>
          </w:p>
          <w:p w14:paraId="00D6EFEB">
            <w:pPr>
              <w:pStyle w:val="19"/>
              <w:ind w:left="0" w:leftChars="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课程教学要“以点看全”，既要帮助学生掌握知识和技能，也要引导学生关注技术发展及走向，要引导学生了解大数据、人工智能、虚拟现实等新兴技术的特征及应用场景。</w:t>
            </w:r>
          </w:p>
        </w:tc>
        <w:tc>
          <w:tcPr>
            <w:tcW w:w="610" w:type="dxa"/>
            <w:vAlign w:val="center"/>
          </w:tcPr>
          <w:p w14:paraId="0DE49801">
            <w:pPr>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72</w:t>
            </w:r>
          </w:p>
        </w:tc>
      </w:tr>
      <w:tr w14:paraId="69993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493" w:type="dxa"/>
            <w:vAlign w:val="center"/>
          </w:tcPr>
          <w:p w14:paraId="6BC84926">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10</w:t>
            </w:r>
          </w:p>
        </w:tc>
        <w:tc>
          <w:tcPr>
            <w:tcW w:w="658" w:type="dxa"/>
            <w:vAlign w:val="center"/>
          </w:tcPr>
          <w:p w14:paraId="6A9585DA">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体育与</w:t>
            </w:r>
          </w:p>
          <w:p w14:paraId="53A8632D">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健康</w:t>
            </w:r>
          </w:p>
        </w:tc>
        <w:tc>
          <w:tcPr>
            <w:tcW w:w="3023" w:type="dxa"/>
            <w:vAlign w:val="center"/>
          </w:tcPr>
          <w:p w14:paraId="2E97A20D">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1.通过本课的学习，让学生掌握一到两项运动技能；</w:t>
            </w:r>
          </w:p>
          <w:p w14:paraId="5463284C">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2.通过开设本门课程，让学生养成终身体育锻炼的习惯；</w:t>
            </w:r>
          </w:p>
          <w:p w14:paraId="68F796CA">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3.通过本课的学习，让学生了解我国体育文化的发展，简单的运动损伤处理及预防；</w:t>
            </w:r>
          </w:p>
          <w:p w14:paraId="4DA254BE">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4.培养学生团结合作、乐于分享、勇于担当的坚强意志品质。</w:t>
            </w:r>
          </w:p>
        </w:tc>
        <w:tc>
          <w:tcPr>
            <w:tcW w:w="3743" w:type="dxa"/>
            <w:vAlign w:val="center"/>
          </w:tcPr>
          <w:p w14:paraId="13913AA7">
            <w:pPr>
              <w:pStyle w:val="19"/>
              <w:ind w:left="0" w:leftChars="0"/>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主要教学内容：</w:t>
            </w:r>
          </w:p>
          <w:p w14:paraId="1E88BACD">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篮球、足球、田径、羽毛球、排球、网球、健美操、乒乓球、武术、拉丁等。</w:t>
            </w:r>
          </w:p>
          <w:p w14:paraId="3CD495D6">
            <w:pPr>
              <w:pStyle w:val="19"/>
              <w:ind w:left="0" w:leftChars="0"/>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要求：</w:t>
            </w:r>
          </w:p>
          <w:p w14:paraId="321ACC10">
            <w:pPr>
              <w:pStyle w:val="19"/>
              <w:ind w:left="0" w:leftChars="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1.以健身育人为宗旨，树立健康第一的基本理念；</w:t>
            </w:r>
          </w:p>
          <w:p w14:paraId="172B51C7">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2.认真学习教学大纲和教材，系统了解和掌握教材的意义、任务、分配及要求，并根据教学工作计划，深入钻研教学内容跟方法；</w:t>
            </w:r>
          </w:p>
          <w:p w14:paraId="20F3F26A">
            <w:pPr>
              <w:pStyle w:val="19"/>
              <w:ind w:left="0" w:leftChars="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3.课前认真检查教学场地安全，器材安全，并在课中根据不同教学内容和特点，加强对学生的安全教育；</w:t>
            </w:r>
          </w:p>
          <w:p w14:paraId="047A83D9">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4.教师在教学中要充分发挥以教师为主导，学生为主体的原则，调动学生积极性，同时，合理安排运动负荷，避免安全事故发生。</w:t>
            </w:r>
          </w:p>
        </w:tc>
        <w:tc>
          <w:tcPr>
            <w:tcW w:w="610" w:type="dxa"/>
            <w:vAlign w:val="center"/>
          </w:tcPr>
          <w:p w14:paraId="045EA981">
            <w:pPr>
              <w:jc w:val="center"/>
              <w:rPr>
                <w:rFonts w:ascii="宋体" w:hAnsi="宋体" w:cs="宋体"/>
                <w:color w:val="000000" w:themeColor="text1"/>
                <w:kern w:val="0"/>
                <w:szCs w:val="21"/>
                <w14:textFill>
                  <w14:solidFill>
                    <w14:schemeClr w14:val="tx1"/>
                  </w14:solidFill>
                </w14:textFill>
              </w:rPr>
            </w:pPr>
          </w:p>
          <w:p w14:paraId="0A001A7F">
            <w:pPr>
              <w:jc w:val="center"/>
              <w:rPr>
                <w:rFonts w:ascii="宋体" w:hAnsi="宋体" w:cs="宋体"/>
                <w:color w:val="000000" w:themeColor="text1"/>
                <w:kern w:val="0"/>
                <w:szCs w:val="21"/>
                <w14:textFill>
                  <w14:solidFill>
                    <w14:schemeClr w14:val="tx1"/>
                  </w14:solidFill>
                </w14:textFill>
              </w:rPr>
            </w:pPr>
          </w:p>
          <w:p w14:paraId="751BFE7A">
            <w:pPr>
              <w:jc w:val="center"/>
              <w:rPr>
                <w:rFonts w:ascii="宋体" w:hAnsi="宋体" w:cs="宋体"/>
                <w:color w:val="000000" w:themeColor="text1"/>
                <w:kern w:val="0"/>
                <w:szCs w:val="21"/>
                <w14:textFill>
                  <w14:solidFill>
                    <w14:schemeClr w14:val="tx1"/>
                  </w14:solidFill>
                </w14:textFill>
              </w:rPr>
            </w:pPr>
          </w:p>
          <w:p w14:paraId="2F4B2A41">
            <w:pPr>
              <w:jc w:val="center"/>
              <w:rPr>
                <w:rFonts w:ascii="宋体" w:hAnsi="宋体" w:cs="宋体"/>
                <w:color w:val="000000" w:themeColor="text1"/>
                <w:kern w:val="0"/>
                <w:szCs w:val="21"/>
                <w14:textFill>
                  <w14:solidFill>
                    <w14:schemeClr w14:val="tx1"/>
                  </w14:solidFill>
                </w14:textFill>
              </w:rPr>
            </w:pPr>
          </w:p>
          <w:p w14:paraId="4FB7F94F">
            <w:pPr>
              <w:jc w:val="center"/>
              <w:rPr>
                <w:rFonts w:ascii="宋体" w:hAnsi="宋体" w:cs="宋体"/>
                <w:color w:val="000000" w:themeColor="text1"/>
                <w:kern w:val="0"/>
                <w:szCs w:val="21"/>
                <w14:textFill>
                  <w14:solidFill>
                    <w14:schemeClr w14:val="tx1"/>
                  </w14:solidFill>
                </w14:textFill>
              </w:rPr>
            </w:pPr>
          </w:p>
          <w:p w14:paraId="508567A2">
            <w:pPr>
              <w:jc w:val="center"/>
              <w:rPr>
                <w:rFonts w:ascii="宋体" w:hAnsi="宋体" w:cs="宋体"/>
                <w:color w:val="000000" w:themeColor="text1"/>
                <w:kern w:val="0"/>
                <w:szCs w:val="21"/>
                <w14:textFill>
                  <w14:solidFill>
                    <w14:schemeClr w14:val="tx1"/>
                  </w14:solidFill>
                </w14:textFill>
              </w:rPr>
            </w:pPr>
          </w:p>
          <w:p w14:paraId="626AB058">
            <w:pPr>
              <w:jc w:val="center"/>
              <w:rPr>
                <w:rFonts w:ascii="宋体" w:hAnsi="宋体" w:cs="宋体"/>
                <w:color w:val="000000" w:themeColor="text1"/>
                <w:kern w:val="0"/>
                <w:szCs w:val="21"/>
                <w14:textFill>
                  <w14:solidFill>
                    <w14:schemeClr w14:val="tx1"/>
                  </w14:solidFill>
                </w14:textFill>
              </w:rPr>
            </w:pPr>
          </w:p>
          <w:p w14:paraId="7CF488FB">
            <w:pPr>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144</w:t>
            </w:r>
          </w:p>
        </w:tc>
      </w:tr>
      <w:tr w14:paraId="769C4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493" w:type="dxa"/>
            <w:vAlign w:val="center"/>
          </w:tcPr>
          <w:p w14:paraId="5C8FD679">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11</w:t>
            </w:r>
          </w:p>
        </w:tc>
        <w:tc>
          <w:tcPr>
            <w:tcW w:w="658" w:type="dxa"/>
            <w:vAlign w:val="center"/>
          </w:tcPr>
          <w:p w14:paraId="190DC580">
            <w:pPr>
              <w:pStyle w:val="23"/>
              <w:tabs>
                <w:tab w:val="center" w:pos="4153"/>
              </w:tabs>
              <w:spacing w:before="0" w:after="0"/>
              <w:jc w:val="both"/>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大学语文</w:t>
            </w:r>
          </w:p>
        </w:tc>
        <w:tc>
          <w:tcPr>
            <w:tcW w:w="3023" w:type="dxa"/>
            <w:vAlign w:val="center"/>
          </w:tcPr>
          <w:p w14:paraId="310B2CA6">
            <w:pPr>
              <w:widowControl/>
              <w:textAlignment w:val="center"/>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1.学生通过学习能够具备时代必须的知识素养；</w:t>
            </w:r>
          </w:p>
          <w:p w14:paraId="280FA8D7">
            <w:pPr>
              <w:widowControl/>
              <w:textAlignment w:val="center"/>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2.能够熟练运用语文基础知识进行日常文章的写作，具备基本的实践写作能力；</w:t>
            </w:r>
          </w:p>
          <w:p w14:paraId="7360D00D">
            <w:pPr>
              <w:widowControl/>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3.能够提升学生的人际沟通能力、审美鉴赏能力、思辨能力、解决问题能力和创新思维能力。</w:t>
            </w:r>
          </w:p>
        </w:tc>
        <w:tc>
          <w:tcPr>
            <w:tcW w:w="3743" w:type="dxa"/>
            <w:vAlign w:val="center"/>
          </w:tcPr>
          <w:p w14:paraId="52F1DBBB">
            <w:pPr>
              <w:widowControl/>
              <w:textAlignment w:val="center"/>
              <w:rPr>
                <w:rFonts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主要教学内容：</w:t>
            </w:r>
          </w:p>
          <w:p w14:paraId="5C2A75BD">
            <w:pPr>
              <w:widowControl/>
              <w:textAlignment w:val="center"/>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了解中国文学发展概况，掌握诗歌、散文、小说、戏剧四大文学体裁的特点及阅读、分析和欣赏文学作品的基本方法和应用文的各类文种及写作格式。</w:t>
            </w:r>
          </w:p>
          <w:p w14:paraId="290C94D5">
            <w:pPr>
              <w:pStyle w:val="33"/>
              <w:jc w:val="both"/>
              <w:outlineLvl w:val="9"/>
              <w:rPr>
                <w:rFonts w:hint="default" w:ascii="宋体" w:hAnsi="宋体" w:cs="宋体"/>
                <w:color w:val="000000" w:themeColor="text1"/>
                <w:szCs w:val="21"/>
                <w14:textFill>
                  <w14:solidFill>
                    <w14:schemeClr w14:val="tx1"/>
                  </w14:solidFill>
                </w14:textFill>
              </w:rPr>
            </w:pPr>
            <w:r>
              <w:rPr>
                <w:rFonts w:ascii="宋体" w:hAnsi="宋体" w:cs="宋体"/>
                <w:color w:val="000000" w:themeColor="text1"/>
                <w:kern w:val="0"/>
                <w:szCs w:val="21"/>
                <w:lang w:bidi="ar"/>
                <w14:textFill>
                  <w14:solidFill>
                    <w14:schemeClr w14:val="tx1"/>
                  </w14:solidFill>
                </w14:textFill>
              </w:rPr>
              <w:t>要求：</w:t>
            </w:r>
          </w:p>
          <w:p w14:paraId="2D555159">
            <w:pPr>
              <w:widowControl/>
              <w:textAlignment w:val="center"/>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1.在教学中运用发散思维，教会学生独立思考，培养他们的创新意识；</w:t>
            </w:r>
          </w:p>
          <w:p w14:paraId="1EE1221C">
            <w:pPr>
              <w:widowControl/>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2.引导学生汲取仁人志士的智慧、襟怀和品质；培养职业情感和敬业精神；</w:t>
            </w:r>
          </w:p>
          <w:p w14:paraId="4F1E4BB3">
            <w:pPr>
              <w:widowControl/>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3.具有仁爱、孝悌、向善、进取的人文情怀，养成谦让、诚信、刚毅的品格，形成豁达、乐观、积极的人生态度；</w:t>
            </w:r>
          </w:p>
          <w:p w14:paraId="36126326">
            <w:pPr>
              <w:widowControl/>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4.弘扬爱国主义为核心的民族精神和自主创新为核心的时代精神，树立文化自信。</w:t>
            </w:r>
          </w:p>
        </w:tc>
        <w:tc>
          <w:tcPr>
            <w:tcW w:w="610" w:type="dxa"/>
            <w:vAlign w:val="center"/>
          </w:tcPr>
          <w:p w14:paraId="18B735AE">
            <w:pPr>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72</w:t>
            </w:r>
          </w:p>
        </w:tc>
      </w:tr>
      <w:tr w14:paraId="365D7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493" w:type="dxa"/>
            <w:vAlign w:val="center"/>
          </w:tcPr>
          <w:p w14:paraId="4AF80A61">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12</w:t>
            </w:r>
          </w:p>
        </w:tc>
        <w:tc>
          <w:tcPr>
            <w:tcW w:w="658" w:type="dxa"/>
            <w:vAlign w:val="center"/>
          </w:tcPr>
          <w:p w14:paraId="0BA0B5C8">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大学英语</w:t>
            </w:r>
          </w:p>
        </w:tc>
        <w:tc>
          <w:tcPr>
            <w:tcW w:w="3023" w:type="dxa"/>
            <w:vAlign w:val="center"/>
          </w:tcPr>
          <w:p w14:paraId="26CF08FF">
            <w:pPr>
              <w:jc w:val="left"/>
              <w:rPr>
                <w:rFonts w:ascii="宋体" w:hAnsi="宋体" w:cs="宋体"/>
                <w:color w:val="000000" w:themeColor="text1"/>
                <w:szCs w:val="21"/>
                <w14:textFill>
                  <w14:solidFill>
                    <w14:schemeClr w14:val="tx1"/>
                  </w14:solidFill>
                </w14:textFill>
              </w:rPr>
            </w:pPr>
          </w:p>
          <w:p w14:paraId="7B1EDF06">
            <w:pPr>
              <w:pStyle w:val="31"/>
              <w:ind w:firstLine="0" w:firstLineChars="0"/>
              <w:rPr>
                <w:color w:val="000000" w:themeColor="text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本课程以职场交际为目标情境，以实际应用为学习目的,培养学生实际应用英语的能力，特别是听说能力，既使他们能在日常活动和与末来职业相关的业务活动中进行一般的口头交流，又使他们具备一定的读写译能力：能够读懂、翻译与专业有关的文字材料。本课程同时关注学生的个性发展，帮助学生掌握有效的学习策略，增强学生主体学习能力，提高综合文化素养，为他们提升就业竞争力及今后的可持续发展打下良好的基础。</w:t>
            </w:r>
          </w:p>
        </w:tc>
        <w:tc>
          <w:tcPr>
            <w:tcW w:w="3743" w:type="dxa"/>
            <w:vAlign w:val="center"/>
          </w:tcPr>
          <w:p w14:paraId="440D06FF">
            <w:pPr>
              <w:jc w:val="left"/>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主要教学内容：</w:t>
            </w:r>
            <w:r>
              <w:rPr>
                <w:rFonts w:hint="eastAsia" w:ascii="宋体" w:hAnsi="宋体" w:cs="宋体"/>
                <w:color w:val="000000" w:themeColor="text1"/>
                <w:szCs w:val="21"/>
                <w14:textFill>
                  <w14:solidFill>
                    <w14:schemeClr w14:val="tx1"/>
                  </w14:solidFill>
                </w14:textFill>
              </w:rPr>
              <w:t>Mini-Talks; Long Dialogue; Being all Ears; Grammar and writing; Reading comprehensive; Translation.</w:t>
            </w:r>
          </w:p>
          <w:p w14:paraId="21442960">
            <w:pPr>
              <w:jc w:val="left"/>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要求：</w:t>
            </w:r>
            <w:r>
              <w:rPr>
                <w:rFonts w:hint="eastAsia" w:ascii="宋体" w:hAnsi="宋体" w:cs="宋体"/>
                <w:color w:val="000000" w:themeColor="text1"/>
                <w:kern w:val="0"/>
                <w:szCs w:val="21"/>
                <w:lang w:bidi="ar"/>
                <w14:textFill>
                  <w14:solidFill>
                    <w14:schemeClr w14:val="tx1"/>
                  </w14:solidFill>
                </w14:textFill>
              </w:rPr>
              <w:t>1.依据新课标要求，调整教材定位和结构。定位于满足学生继续学习与个性发展。</w:t>
            </w:r>
            <w:r>
              <w:rPr>
                <w:rFonts w:hint="eastAsia" w:ascii="宋体" w:hAnsi="宋体" w:cs="宋体"/>
                <w:color w:val="000000" w:themeColor="text1"/>
                <w:kern w:val="0"/>
                <w:szCs w:val="21"/>
                <w:lang w:bidi="ar"/>
                <w14:textFill>
                  <w14:solidFill>
                    <w14:schemeClr w14:val="tx1"/>
                  </w14:solidFill>
                </w14:textFill>
              </w:rPr>
              <w:br w:type="textWrapping"/>
            </w:r>
            <w:r>
              <w:rPr>
                <w:rFonts w:hint="eastAsia" w:ascii="宋体" w:hAnsi="宋体" w:cs="宋体"/>
                <w:color w:val="000000" w:themeColor="text1"/>
                <w:kern w:val="0"/>
                <w:szCs w:val="21"/>
                <w:lang w:bidi="ar"/>
                <w14:textFill>
                  <w14:solidFill>
                    <w14:schemeClr w14:val="tx1"/>
                  </w14:solidFill>
                </w14:textFill>
              </w:rPr>
              <w:t>2.融人课程思政元素，切实贯彻落实立德树人根本任务，寓价值观引导于知识传授和能力培养之中。教材将思政元素有机融人语言技能训练，使英语课程与思政课程同向同行，帮助培养学生正确的世界观、人生观、价值观。</w:t>
            </w:r>
            <w:r>
              <w:rPr>
                <w:rFonts w:hint="eastAsia" w:ascii="宋体" w:hAnsi="宋体" w:cs="宋体"/>
                <w:color w:val="000000" w:themeColor="text1"/>
                <w:szCs w:val="21"/>
                <w14:textFill>
                  <w14:solidFill>
                    <w14:schemeClr w14:val="tx1"/>
                  </w14:solidFill>
                </w14:textFill>
              </w:rPr>
              <w:br w:type="textWrapping"/>
            </w:r>
            <w:r>
              <w:rPr>
                <w:rFonts w:hint="eastAsia" w:ascii="宋体" w:hAnsi="宋体" w:cs="宋体"/>
                <w:color w:val="000000" w:themeColor="text1"/>
                <w:szCs w:val="21"/>
                <w14:textFill>
                  <w14:solidFill>
                    <w14:schemeClr w14:val="tx1"/>
                  </w14:solidFill>
                </w14:textFill>
              </w:rPr>
              <w:t>3.突出学科核心素养，体现职业特色，遵循语言学习规律。教学以</w:t>
            </w:r>
            <w:r>
              <w:rPr>
                <w:rFonts w:hint="eastAsia" w:ascii="宋体" w:hAnsi="宋体" w:cs="宋体"/>
                <w:color w:val="000000" w:themeColor="text1"/>
                <w:szCs w:val="21"/>
                <w:lang w:val="en-US" w:eastAsia="zh-CN"/>
                <w14:textFill>
                  <w14:solidFill>
                    <w14:schemeClr w14:val="tx1"/>
                  </w14:solidFill>
                </w14:textFill>
              </w:rPr>
              <w:t>真实</w:t>
            </w:r>
            <w:r>
              <w:rPr>
                <w:rFonts w:hint="eastAsia" w:ascii="宋体" w:hAnsi="宋体" w:cs="宋体"/>
                <w:color w:val="000000" w:themeColor="text1"/>
                <w:szCs w:val="21"/>
                <w14:textFill>
                  <w14:solidFill>
                    <w14:schemeClr w14:val="tx1"/>
                  </w14:solidFill>
                </w14:textFill>
              </w:rPr>
              <w:t>职场情境为依据，并能反映新趋势、新变化，注重听、说、读、看、写、译综合语言技能训练，将学科核心素养、职场情境、语言学习三者有机结合，提升学生对职业使命和职业责任的认知，增强其职业英语技能，为学生</w:t>
            </w:r>
            <w:r>
              <w:rPr>
                <w:rFonts w:hint="eastAsia" w:ascii="宋体" w:hAnsi="宋体" w:cs="宋体"/>
                <w:color w:val="000000" w:themeColor="text1"/>
                <w:szCs w:val="21"/>
                <w:lang w:val="en-US" w:eastAsia="zh-CN"/>
                <w14:textFill>
                  <w14:solidFill>
                    <w14:schemeClr w14:val="tx1"/>
                  </w14:solidFill>
                </w14:textFill>
              </w:rPr>
              <w:t>未来</w:t>
            </w:r>
            <w:r>
              <w:rPr>
                <w:rFonts w:hint="eastAsia" w:ascii="宋体" w:hAnsi="宋体" w:cs="宋体"/>
                <w:color w:val="000000" w:themeColor="text1"/>
                <w:szCs w:val="21"/>
                <w14:textFill>
                  <w14:solidFill>
                    <w14:schemeClr w14:val="tx1"/>
                  </w14:solidFill>
                </w14:textFill>
              </w:rPr>
              <w:t>职业岗位做好相关准备。</w:t>
            </w:r>
            <w:r>
              <w:rPr>
                <w:rFonts w:hint="eastAsia" w:ascii="宋体" w:hAnsi="宋体" w:cs="宋体"/>
                <w:color w:val="000000" w:themeColor="text1"/>
                <w:szCs w:val="21"/>
                <w14:textFill>
                  <w14:solidFill>
                    <w14:schemeClr w14:val="tx1"/>
                  </w14:solidFill>
                </w14:textFill>
              </w:rPr>
              <w:br w:type="textWrapping"/>
            </w:r>
            <w:r>
              <w:rPr>
                <w:rFonts w:hint="eastAsia" w:ascii="宋体" w:hAnsi="宋体" w:cs="宋体"/>
                <w:color w:val="000000" w:themeColor="text1"/>
                <w:szCs w:val="21"/>
                <w14:textFill>
                  <w14:solidFill>
                    <w14:schemeClr w14:val="tx1"/>
                  </w14:solidFill>
                </w14:textFill>
              </w:rPr>
              <w:t>4.将每节课内容聚焦于中华优秀文化、世界多元文化、职场文化的英文表达，使学生“学一点、会一点、用一点”，助力学生讲好中国故事，传播好中国声音，增强学生的文化自信，拓宽其国际视野。</w:t>
            </w:r>
          </w:p>
        </w:tc>
        <w:tc>
          <w:tcPr>
            <w:tcW w:w="610" w:type="dxa"/>
            <w:vAlign w:val="center"/>
          </w:tcPr>
          <w:p w14:paraId="3819E357">
            <w:pPr>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72</w:t>
            </w:r>
          </w:p>
        </w:tc>
      </w:tr>
      <w:tr w14:paraId="1CF83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493" w:type="dxa"/>
            <w:vAlign w:val="center"/>
          </w:tcPr>
          <w:p w14:paraId="10123289">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13</w:t>
            </w:r>
          </w:p>
        </w:tc>
        <w:tc>
          <w:tcPr>
            <w:tcW w:w="658" w:type="dxa"/>
            <w:vAlign w:val="center"/>
          </w:tcPr>
          <w:p w14:paraId="0F0F835A">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高等数学</w:t>
            </w:r>
          </w:p>
        </w:tc>
        <w:tc>
          <w:tcPr>
            <w:tcW w:w="3023" w:type="dxa"/>
            <w:vAlign w:val="center"/>
          </w:tcPr>
          <w:p w14:paraId="61F72943">
            <w:pPr>
              <w:widowControl/>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本课程要求学生掌握数学基本理论与知识、基本方法与计算，培养学生在专业学习中应用数学的能力。通过对高等数学的学习，学生能掌握高等数学的基础知识和基本的数学思想方法，具备运用数学知识解决生活、 经济、财务等简单实际问题的能力；具备良好的逻辑思维能力、 信息素养，以及良好的创新思维能力。</w:t>
            </w:r>
          </w:p>
        </w:tc>
        <w:tc>
          <w:tcPr>
            <w:tcW w:w="3743" w:type="dxa"/>
            <w:vAlign w:val="center"/>
          </w:tcPr>
          <w:p w14:paraId="5EEA886F">
            <w:pPr>
              <w:jc w:val="left"/>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主要教学内容：</w:t>
            </w:r>
            <w:r>
              <w:rPr>
                <w:rFonts w:hint="eastAsia" w:ascii="宋体" w:hAnsi="宋体" w:cs="宋体"/>
                <w:color w:val="000000" w:themeColor="text1"/>
                <w:szCs w:val="21"/>
                <w14:textFill>
                  <w14:solidFill>
                    <w14:schemeClr w14:val="tx1"/>
                  </w14:solidFill>
                </w14:textFill>
              </w:rPr>
              <w:t>一元函数微积分。线性代数、概率论与数理统计、空间解析几何等；</w:t>
            </w:r>
          </w:p>
          <w:p w14:paraId="257932D6">
            <w:pPr>
              <w:pStyle w:val="19"/>
              <w:ind w:left="0" w:leftChars="0"/>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要求：</w:t>
            </w:r>
            <w:r>
              <w:rPr>
                <w:rFonts w:hint="eastAsia" w:ascii="宋体" w:hAnsi="宋体" w:cs="宋体"/>
                <w:color w:val="000000" w:themeColor="text1"/>
                <w:szCs w:val="21"/>
                <w14:textFill>
                  <w14:solidFill>
                    <w14:schemeClr w14:val="tx1"/>
                  </w14:solidFill>
                </w14:textFill>
              </w:rPr>
              <w:t>通过本课程学习，使学生能比较熟练地掌握高等数学的基本概念与性质。熟练掌握高等数学中涉及到的计算及证明问题。掌握高等数学的基本思想与方法。了解高等数学在财经领域中的广泛应用</w:t>
            </w:r>
          </w:p>
        </w:tc>
        <w:tc>
          <w:tcPr>
            <w:tcW w:w="610" w:type="dxa"/>
            <w:vAlign w:val="center"/>
          </w:tcPr>
          <w:p w14:paraId="37DB5DF1">
            <w:pPr>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72</w:t>
            </w:r>
          </w:p>
        </w:tc>
      </w:tr>
      <w:tr w14:paraId="373B7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493" w:type="dxa"/>
            <w:vAlign w:val="center"/>
          </w:tcPr>
          <w:p w14:paraId="2FD37B98">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14</w:t>
            </w:r>
          </w:p>
        </w:tc>
        <w:tc>
          <w:tcPr>
            <w:tcW w:w="658" w:type="dxa"/>
            <w:vAlign w:val="center"/>
          </w:tcPr>
          <w:p w14:paraId="2F2FC74A">
            <w:pPr>
              <w:pStyle w:val="23"/>
              <w:tabs>
                <w:tab w:val="center" w:pos="4153"/>
              </w:tabs>
              <w:spacing w:before="0" w:after="0"/>
              <w:outlineLvl w:val="9"/>
              <w:rPr>
                <w:rFonts w:ascii="宋体" w:hAnsi="宋体" w:cs="宋体"/>
                <w:b w:val="0"/>
                <w:bCs w:val="0"/>
                <w:color w:val="000000" w:themeColor="text1"/>
                <w:sz w:val="21"/>
                <w:szCs w:val="21"/>
                <w14:textFill>
                  <w14:solidFill>
                    <w14:schemeClr w14:val="tx1"/>
                  </w14:solidFill>
                </w14:textFill>
              </w:rPr>
            </w:pPr>
            <w:r>
              <w:rPr>
                <w:rFonts w:hint="eastAsia" w:ascii="宋体" w:hAnsi="宋体" w:cs="宋体"/>
                <w:b w:val="0"/>
                <w:bCs w:val="0"/>
                <w:color w:val="000000" w:themeColor="text1"/>
                <w:sz w:val="21"/>
                <w:szCs w:val="21"/>
                <w14:textFill>
                  <w14:solidFill>
                    <w14:schemeClr w14:val="tx1"/>
                  </w14:solidFill>
                </w14:textFill>
              </w:rPr>
              <w:t>生态文明教育</w:t>
            </w:r>
          </w:p>
        </w:tc>
        <w:tc>
          <w:tcPr>
            <w:tcW w:w="3023" w:type="dxa"/>
            <w:vAlign w:val="center"/>
          </w:tcPr>
          <w:p w14:paraId="1EF8B10C">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让学生认识和理解人类历史发展、中国生态文明思想的演变和习近平生态文明思想的形成过程，以变革人类文明发展方式为方向，培养学生生态思想、生态知识、生态技能、生态伦理、生态审美、生态能力和生态素养。</w:t>
            </w:r>
          </w:p>
        </w:tc>
        <w:tc>
          <w:tcPr>
            <w:tcW w:w="3743" w:type="dxa"/>
            <w:vAlign w:val="center"/>
          </w:tcPr>
          <w:p w14:paraId="755D30E3">
            <w:pPr>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教学内容：</w:t>
            </w:r>
            <w:r>
              <w:rPr>
                <w:rFonts w:hint="eastAsia" w:ascii="宋体" w:hAnsi="宋体" w:cs="宋体"/>
                <w:color w:val="000000" w:themeColor="text1"/>
                <w:szCs w:val="21"/>
                <w14:textFill>
                  <w14:solidFill>
                    <w14:schemeClr w14:val="tx1"/>
                  </w14:solidFill>
                </w14:textFill>
              </w:rPr>
              <w:t xml:space="preserve">倡导生态文明教育，引导学生践行绿色生活方式。加强节能减排和环境保护教育，利用课程和教材积极组织开展关于大气、土地、水、粮食等资源和能源节约的教育，帮助学生了解和认识国情，积极开展节水节粮节电教育活动，推动垃圾分类，养成勤俭节约、低碳环保的生活习惯，形成健康文明的生活方式。 </w:t>
            </w:r>
          </w:p>
          <w:p w14:paraId="69392354">
            <w:pPr>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教学要求：</w:t>
            </w:r>
            <w:r>
              <w:rPr>
                <w:rFonts w:hint="eastAsia" w:ascii="宋体" w:hAnsi="宋体" w:cs="宋体"/>
                <w:color w:val="000000" w:themeColor="text1"/>
                <w:szCs w:val="21"/>
                <w14:textFill>
                  <w14:solidFill>
                    <w14:schemeClr w14:val="tx1"/>
                  </w14:solidFill>
                </w14:textFill>
              </w:rPr>
              <w:t>通过课程教育，引导学生尊重自然、顺应自然、热爱自然、保护自然，积极关注各种与生态环境相关的知识、议题与制度、措施，引导学生遵循绿色消费观，自觉选择有益于生态文明建设的生活方式，使学生成为美丽中国的播种者、建设者，低碳生活的倡导者、实践者，生态文明的宣传者、监督者。</w:t>
            </w:r>
          </w:p>
        </w:tc>
        <w:tc>
          <w:tcPr>
            <w:tcW w:w="610" w:type="dxa"/>
            <w:vAlign w:val="center"/>
          </w:tcPr>
          <w:p w14:paraId="3AD91B09">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16</w:t>
            </w:r>
          </w:p>
        </w:tc>
      </w:tr>
      <w:tr w14:paraId="558F9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493" w:type="dxa"/>
            <w:vAlign w:val="center"/>
          </w:tcPr>
          <w:p w14:paraId="1FD6189D">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15</w:t>
            </w:r>
          </w:p>
        </w:tc>
        <w:tc>
          <w:tcPr>
            <w:tcW w:w="658" w:type="dxa"/>
            <w:vAlign w:val="center"/>
          </w:tcPr>
          <w:p w14:paraId="4F468012">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劳动教育</w:t>
            </w:r>
          </w:p>
        </w:tc>
        <w:tc>
          <w:tcPr>
            <w:tcW w:w="3023" w:type="dxa"/>
            <w:vAlign w:val="center"/>
          </w:tcPr>
          <w:p w14:paraId="3B097A0B">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通过劳动教育，使学生能够理解和形成马克思主义劳动观，牢固树立劳动最光荣、劳动最崇高、劳动最伟大、劳动最美丽的观念；体会劳动创造美好生活，体认劳动不分贵贱，热爱劳动，尊重普通劳动者，培养勤俭、奋斗、创新、奉献的劳动精神；具备满足生存发展需要的基本劳动能力，形成良好劳动习惯。</w:t>
            </w:r>
          </w:p>
        </w:tc>
        <w:tc>
          <w:tcPr>
            <w:tcW w:w="3743" w:type="dxa"/>
            <w:vAlign w:val="center"/>
          </w:tcPr>
          <w:p w14:paraId="4AD272BA">
            <w:pPr>
              <w:pStyle w:val="19"/>
              <w:ind w:left="0" w:leftChars="0"/>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主要教学内容：</w:t>
            </w:r>
          </w:p>
          <w:p w14:paraId="581DDCE7">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马克思主义劳动观、新时代中国特色社会主义劳动观、劳动精神、劳模精神、工匠精神、创新精神</w:t>
            </w:r>
          </w:p>
          <w:p w14:paraId="5CD21CF1">
            <w:pPr>
              <w:pStyle w:val="19"/>
              <w:ind w:left="0" w:leftChars="0"/>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教学要求：</w:t>
            </w:r>
          </w:p>
          <w:p w14:paraId="59794B2C">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1.增强劳动观念和意识，端正劳动态度，提升劳动技能，培养行为习惯良好的高素质大学生。</w:t>
            </w:r>
          </w:p>
          <w:p w14:paraId="3D80B43C">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2.认知劳模的本质；知晓劳模精神的核心；在日常生活中自觉弘扬劳模精神，争当“劳模”；具有爱岗敬业、精益求精、持之以恒的专注精神与工作态度。</w:t>
            </w:r>
          </w:p>
          <w:p w14:paraId="3751CB03">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3.认知工匠精神的基本内涵，领悟工匠精神的当代价值；自觉传承、践行工匠精神；向大国工匠和高技能人才看齐，学习他们身上的工匠精神，追求精益、创新的精神。</w:t>
            </w:r>
          </w:p>
          <w:p w14:paraId="6F456CAB">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4.学习并理解创新精神、创新意识、创新能力、创新思维的具体内涵。感悟四者在劳动生活中的重要作用。思考在生活中如何培养创新精神。</w:t>
            </w:r>
          </w:p>
        </w:tc>
        <w:tc>
          <w:tcPr>
            <w:tcW w:w="610" w:type="dxa"/>
            <w:vAlign w:val="center"/>
          </w:tcPr>
          <w:p w14:paraId="17110FE9">
            <w:pPr>
              <w:jc w:val="center"/>
              <w:rPr>
                <w:rFonts w:ascii="宋体" w:hAnsi="宋体" w:cs="宋体"/>
                <w:color w:val="000000" w:themeColor="text1"/>
                <w:szCs w:val="21"/>
                <w14:textFill>
                  <w14:solidFill>
                    <w14:schemeClr w14:val="tx1"/>
                  </w14:solidFill>
                </w14:textFill>
              </w:rPr>
            </w:pPr>
          </w:p>
          <w:p w14:paraId="6FE58F41">
            <w:pPr>
              <w:jc w:val="center"/>
              <w:rPr>
                <w:rFonts w:ascii="宋体" w:hAnsi="宋体" w:cs="宋体"/>
                <w:color w:val="000000" w:themeColor="text1"/>
                <w:szCs w:val="21"/>
                <w14:textFill>
                  <w14:solidFill>
                    <w14:schemeClr w14:val="tx1"/>
                  </w14:solidFill>
                </w14:textFill>
              </w:rPr>
            </w:pPr>
          </w:p>
          <w:p w14:paraId="75C5C17E">
            <w:pPr>
              <w:jc w:val="center"/>
              <w:rPr>
                <w:rFonts w:ascii="宋体" w:hAnsi="宋体" w:cs="宋体"/>
                <w:color w:val="000000" w:themeColor="text1"/>
                <w:szCs w:val="21"/>
                <w14:textFill>
                  <w14:solidFill>
                    <w14:schemeClr w14:val="tx1"/>
                  </w14:solidFill>
                </w14:textFill>
              </w:rPr>
            </w:pPr>
          </w:p>
          <w:p w14:paraId="5A32C1CB">
            <w:pPr>
              <w:jc w:val="center"/>
              <w:rPr>
                <w:rFonts w:ascii="宋体" w:hAnsi="宋体" w:cs="宋体"/>
                <w:color w:val="000000" w:themeColor="text1"/>
                <w:szCs w:val="21"/>
                <w14:textFill>
                  <w14:solidFill>
                    <w14:schemeClr w14:val="tx1"/>
                  </w14:solidFill>
                </w14:textFill>
              </w:rPr>
            </w:pPr>
          </w:p>
          <w:p w14:paraId="1EEA17B0">
            <w:pPr>
              <w:jc w:val="center"/>
              <w:rPr>
                <w:rFonts w:ascii="宋体" w:hAnsi="宋体" w:cs="宋体"/>
                <w:color w:val="000000" w:themeColor="text1"/>
                <w:szCs w:val="21"/>
                <w14:textFill>
                  <w14:solidFill>
                    <w14:schemeClr w14:val="tx1"/>
                  </w14:solidFill>
                </w14:textFill>
              </w:rPr>
            </w:pPr>
          </w:p>
          <w:p w14:paraId="354264DD">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18</w:t>
            </w:r>
          </w:p>
        </w:tc>
      </w:tr>
      <w:tr w14:paraId="672D2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0" w:hRule="atLeast"/>
          <w:jc w:val="center"/>
        </w:trPr>
        <w:tc>
          <w:tcPr>
            <w:tcW w:w="493" w:type="dxa"/>
            <w:vAlign w:val="center"/>
          </w:tcPr>
          <w:p w14:paraId="3696E40C">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16</w:t>
            </w:r>
          </w:p>
        </w:tc>
        <w:tc>
          <w:tcPr>
            <w:tcW w:w="658" w:type="dxa"/>
            <w:vAlign w:val="center"/>
          </w:tcPr>
          <w:p w14:paraId="02839AEA">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国家安全教育</w:t>
            </w:r>
          </w:p>
        </w:tc>
        <w:tc>
          <w:tcPr>
            <w:tcW w:w="3023" w:type="dxa"/>
            <w:vAlign w:val="center"/>
          </w:tcPr>
          <w:p w14:paraId="6B615CAA">
            <w:pPr>
              <w:widowControl/>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通过</w:t>
            </w:r>
            <w:r>
              <w:rPr>
                <w:rFonts w:hint="eastAsia" w:ascii="宋体" w:hAnsi="宋体" w:cs="宋体"/>
                <w:color w:val="000000" w:themeColor="text1"/>
                <w:kern w:val="0"/>
                <w:szCs w:val="21"/>
                <w14:textFill>
                  <w14:solidFill>
                    <w14:schemeClr w14:val="tx1"/>
                  </w14:solidFill>
                </w14:textFill>
              </w:rPr>
              <w:t>国家安全教育</w:t>
            </w:r>
            <w:r>
              <w:rPr>
                <w:rFonts w:hint="eastAsia" w:ascii="宋体" w:hAnsi="宋体" w:cs="宋体"/>
                <w:color w:val="000000" w:themeColor="text1"/>
                <w:szCs w:val="21"/>
                <w14:textFill>
                  <w14:solidFill>
                    <w14:schemeClr w14:val="tx1"/>
                  </w14:solidFill>
                </w14:textFill>
              </w:rPr>
              <w:t>，使学生掌握军事基础知识，增强国防观念、国家安全意识和忧患危机意识，激发爱国热情，弘扬爱国主义精神、传承红色基因、提高学生综合国防素质。</w:t>
            </w:r>
          </w:p>
        </w:tc>
        <w:tc>
          <w:tcPr>
            <w:tcW w:w="3743" w:type="dxa"/>
            <w:vAlign w:val="center"/>
          </w:tcPr>
          <w:p w14:paraId="3F6D431A">
            <w:pPr>
              <w:pStyle w:val="19"/>
              <w:ind w:left="0" w:leftChars="0"/>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主要教学内容：</w:t>
            </w:r>
          </w:p>
          <w:p w14:paraId="23C4D173">
            <w:pPr>
              <w:widowControl/>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1.国防法规、国防建设、武装力量、国防动员；</w:t>
            </w:r>
          </w:p>
          <w:p w14:paraId="680E3C21">
            <w:pPr>
              <w:widowControl/>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2.国家安全形势、国际 战略形势；</w:t>
            </w:r>
          </w:p>
          <w:p w14:paraId="509CB32E">
            <w:pPr>
              <w:widowControl/>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3.外国军事思想、中国古代军事思想、当代中国军事思想。</w:t>
            </w:r>
          </w:p>
          <w:p w14:paraId="2A4952E6">
            <w:pP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教学要求：</w:t>
            </w:r>
          </w:p>
          <w:p w14:paraId="7CC61F71">
            <w:pPr>
              <w:widowControl/>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1.理解国家安全的基本内涵；</w:t>
            </w:r>
          </w:p>
          <w:p w14:paraId="61EC21B7">
            <w:pPr>
              <w:widowControl/>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2.深刻理解习近平总书记总体国家安全观的重要内容，对当前国家安全的不同种类和内涵、当前国内外的安全形势有明确的认知，提高个人的政治敏感性和鉴别信息的能力；</w:t>
            </w:r>
          </w:p>
          <w:p w14:paraId="4088B3BB">
            <w:pPr>
              <w:widowControl/>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3.了解政治、军事、经济等重要领域安全及深海、极地、太空和生物等新型领域安全的内涵、内容、面临的威胁和挑战、维护各领域国家安全</w:t>
            </w:r>
            <w:r>
              <w:rPr>
                <w:rFonts w:hint="eastAsia"/>
                <w:color w:val="000000" w:themeColor="text1"/>
                <w14:textFill>
                  <w14:solidFill>
                    <w14:schemeClr w14:val="tx1"/>
                  </w14:solidFill>
                </w14:textFill>
              </w:rPr>
              <w:t>的途径与方法；</w:t>
            </w:r>
          </w:p>
          <w:p w14:paraId="43277BE7">
            <w:pPr>
              <w:widowControl/>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r>
              <w:rPr>
                <w:rFonts w:hint="eastAsia"/>
                <w:color w:val="000000" w:themeColor="text1"/>
                <w14:textFill>
                  <w14:solidFill>
                    <w14:schemeClr w14:val="tx1"/>
                  </w14:solidFill>
                </w14:textFill>
              </w:rPr>
              <w:t>理论联系实际，能够将在课堂上所学到的知识运用到日常生活中去。</w:t>
            </w:r>
          </w:p>
        </w:tc>
        <w:tc>
          <w:tcPr>
            <w:tcW w:w="610" w:type="dxa"/>
            <w:vAlign w:val="center"/>
          </w:tcPr>
          <w:p w14:paraId="6DA9159F">
            <w:pPr>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16</w:t>
            </w:r>
          </w:p>
        </w:tc>
      </w:tr>
      <w:tr w14:paraId="468F1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493" w:type="dxa"/>
            <w:vAlign w:val="center"/>
          </w:tcPr>
          <w:p w14:paraId="27AE38AE">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17</w:t>
            </w:r>
          </w:p>
        </w:tc>
        <w:tc>
          <w:tcPr>
            <w:tcW w:w="658" w:type="dxa"/>
            <w:vAlign w:val="center"/>
          </w:tcPr>
          <w:p w14:paraId="55FAA123">
            <w:pPr>
              <w:pStyle w:val="23"/>
              <w:tabs>
                <w:tab w:val="center" w:pos="4153"/>
              </w:tabs>
              <w:spacing w:before="0" w:after="0"/>
              <w:outlineLvl w:val="9"/>
              <w:rPr>
                <w:rFonts w:ascii="宋体" w:hAnsi="宋体" w:cs="宋体"/>
                <w:b w:val="0"/>
                <w:bCs w:val="0"/>
                <w:color w:val="000000" w:themeColor="text1"/>
                <w:kern w:val="0"/>
                <w:sz w:val="21"/>
                <w:szCs w:val="21"/>
                <w14:textFill>
                  <w14:solidFill>
                    <w14:schemeClr w14:val="tx1"/>
                  </w14:solidFill>
                </w14:textFill>
              </w:rPr>
            </w:pPr>
            <w:r>
              <w:rPr>
                <w:rFonts w:hint="eastAsia" w:ascii="宋体" w:hAnsi="宋体" w:cs="宋体"/>
                <w:b w:val="0"/>
                <w:bCs w:val="0"/>
                <w:color w:val="000000" w:themeColor="text1"/>
                <w:kern w:val="0"/>
                <w:sz w:val="21"/>
                <w:szCs w:val="21"/>
                <w14:textFill>
                  <w14:solidFill>
                    <w14:schemeClr w14:val="tx1"/>
                  </w14:solidFill>
                </w14:textFill>
              </w:rPr>
              <w:t>数字素养通识课</w:t>
            </w:r>
          </w:p>
        </w:tc>
        <w:tc>
          <w:tcPr>
            <w:tcW w:w="3023" w:type="dxa"/>
            <w:vAlign w:val="center"/>
          </w:tcPr>
          <w:p w14:paraId="6BE54745">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通过数字素养通识课，增进学生对网络强国、数字中国战略的理解与认知，全面提升数字学习能力、增强数字工作能力、激发数字创新活力，依托人工智技术赋能教育数字化转型，推进数字人才的培育步伐，为贵州省数字经济建设提供有力的人才支撑。</w:t>
            </w:r>
          </w:p>
        </w:tc>
        <w:tc>
          <w:tcPr>
            <w:tcW w:w="3743" w:type="dxa"/>
            <w:vAlign w:val="center"/>
          </w:tcPr>
          <w:p w14:paraId="3A009C11">
            <w:pP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教学内容：</w:t>
            </w:r>
          </w:p>
          <w:p w14:paraId="37E796BB">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1.数字技术应用。包括计算机硬件、软件、网络等方面的应用；</w:t>
            </w:r>
          </w:p>
          <w:p w14:paraId="611BA274">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2.信息处理能力。包括信息收集、整理、分析和利用；</w:t>
            </w:r>
          </w:p>
          <w:p w14:paraId="0F4999FC">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3.数字安全意识。包括网络安全、个人隐私保护等；</w:t>
            </w:r>
          </w:p>
          <w:p w14:paraId="146239BC">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4.创新思维能力。运用数字技术进行创新设计和解决实际问题。</w:t>
            </w:r>
          </w:p>
          <w:p w14:paraId="7C68418B">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5.人工智能技术。包括机器学习、自然语言处理、计算机视觉、自动规划、人工智能伦理。</w:t>
            </w:r>
          </w:p>
          <w:p w14:paraId="47F38563">
            <w:pP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教学要求：</w:t>
            </w:r>
          </w:p>
          <w:p w14:paraId="12C24A4A">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1.理解数字素养通识课的基本内涵，掌握基本的数字素养和技能；</w:t>
            </w:r>
          </w:p>
          <w:p w14:paraId="005F22FD">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2.从信息科技实践应用出发，注重帮助学生理解基本概念和基本原理，引导学生认识信息科技对人类社会的贡献与挑战，提升学生知识迁移能力和学科思维水平；</w:t>
            </w:r>
          </w:p>
          <w:p w14:paraId="6BAD0907">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3.全面提升学生信息敏感性和信息鉴别力，提高学生用信息科技手段解决学习与生活问题的能力，帮助形成较强的数据保护与网络安全观念；</w:t>
            </w:r>
          </w:p>
          <w:p w14:paraId="4E3A9DA5">
            <w:pPr>
              <w:widowControl/>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4.理论联系实际，能够将在课堂上所学到的知识运用到日常生活中去，加快数字人才的培养。</w:t>
            </w:r>
          </w:p>
        </w:tc>
        <w:tc>
          <w:tcPr>
            <w:tcW w:w="610" w:type="dxa"/>
            <w:vAlign w:val="center"/>
          </w:tcPr>
          <w:p w14:paraId="7E0B28F6">
            <w:pPr>
              <w:jc w:val="center"/>
              <w:rPr>
                <w:rFonts w:ascii="宋体" w:hAnsi="宋体" w:cs="宋体"/>
                <w:color w:val="000000" w:themeColor="text1"/>
                <w:kern w:val="0"/>
                <w:szCs w:val="21"/>
                <w14:textFill>
                  <w14:solidFill>
                    <w14:schemeClr w14:val="tx1"/>
                  </w14:solidFill>
                </w14:textFill>
              </w:rPr>
            </w:pPr>
          </w:p>
          <w:p w14:paraId="3FF281CF">
            <w:pPr>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16</w:t>
            </w:r>
          </w:p>
        </w:tc>
      </w:tr>
    </w:tbl>
    <w:p w14:paraId="4CAFD652">
      <w:pPr>
        <w:overflowPunct w:val="0"/>
        <w:snapToGrid w:val="0"/>
        <w:spacing w:line="480" w:lineRule="exact"/>
        <w:ind w:firstLine="268" w:firstLineChars="100"/>
        <w:rPr>
          <w:rFonts w:ascii="楷体" w:hAnsi="楷体" w:eastAsia="楷体" w:cs="楷体"/>
          <w:color w:val="000000" w:themeColor="text1"/>
          <w:spacing w:val="-6"/>
          <w:sz w:val="28"/>
          <w:szCs w:val="28"/>
          <w14:textFill>
            <w14:solidFill>
              <w14:schemeClr w14:val="tx1"/>
            </w14:solidFill>
          </w14:textFill>
        </w:rPr>
      </w:pPr>
      <w:r>
        <w:rPr>
          <w:rFonts w:hint="eastAsia" w:ascii="楷体" w:hAnsi="楷体" w:eastAsia="楷体" w:cs="楷体"/>
          <w:color w:val="000000" w:themeColor="text1"/>
          <w:spacing w:val="-6"/>
          <w:sz w:val="28"/>
          <w:szCs w:val="28"/>
          <w14:textFill>
            <w14:solidFill>
              <w14:schemeClr w14:val="tx1"/>
            </w14:solidFill>
          </w14:textFill>
        </w:rPr>
        <w:t>（</w:t>
      </w:r>
      <w:r>
        <w:rPr>
          <w:rFonts w:hint="eastAsia" w:ascii="楷体" w:hAnsi="楷体" w:eastAsia="楷体" w:cs="楷体"/>
          <w:color w:val="000000" w:themeColor="text1"/>
          <w:spacing w:val="-6"/>
          <w:sz w:val="28"/>
          <w:szCs w:val="28"/>
          <w:lang w:val="en-US" w:eastAsia="zh-CN"/>
          <w14:textFill>
            <w14:solidFill>
              <w14:schemeClr w14:val="tx1"/>
            </w14:solidFill>
          </w14:textFill>
        </w:rPr>
        <w:t>四</w:t>
      </w:r>
      <w:r>
        <w:rPr>
          <w:rFonts w:hint="eastAsia" w:ascii="楷体" w:hAnsi="楷体" w:eastAsia="楷体" w:cs="楷体"/>
          <w:color w:val="000000" w:themeColor="text1"/>
          <w:spacing w:val="-6"/>
          <w:sz w:val="28"/>
          <w:szCs w:val="28"/>
          <w14:textFill>
            <w14:solidFill>
              <w14:schemeClr w14:val="tx1"/>
            </w14:solidFill>
          </w14:textFill>
        </w:rPr>
        <w:t>）专业（技能）课程</w:t>
      </w:r>
    </w:p>
    <w:p w14:paraId="218B4644">
      <w:pPr>
        <w:widowControl/>
        <w:spacing w:line="480" w:lineRule="exact"/>
        <w:ind w:firstLine="560" w:firstLineChars="200"/>
        <w:rPr>
          <w:rFonts w:hint="eastAsia"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本专业人才培养以就业为导向，以就业岗位为目标。以培养职业能力为主线构建课程体系。遵循技术技能人才的成长规律，对接职业标准、职业资格标准，结合生产过程和典型工作任务，合理设置课程、安排教学内容，突破学科化体系框架，构建以培养学生职业能力为主线的课程体系，强化专业课程的实践性和职业性。在课程内容的选择和重构上紧密联系生产劳动实际和社会实践，突出应用性和实践性，注重学生职业能力和职业精神的培养。按照相应职业岗位（群）的能力要求，设置了专业基础课程、专业核心课程、专业拓展课程、专业选修课程，并涵盖有关实践性教学环节五大类。</w:t>
      </w:r>
    </w:p>
    <w:p w14:paraId="7D6E3BF8">
      <w:pPr>
        <w:widowControl/>
        <w:tabs>
          <w:tab w:val="left" w:pos="1260"/>
          <w:tab w:val="left" w:pos="1440"/>
          <w:tab w:val="left" w:pos="1800"/>
        </w:tabs>
        <w:adjustRightInd w:val="0"/>
        <w:snapToGrid w:val="0"/>
        <w:spacing w:before="158" w:beforeLines="50" w:after="158" w:afterLines="50" w:line="480" w:lineRule="exact"/>
        <w:jc w:val="center"/>
      </w:pPr>
      <w:r>
        <w:rPr>
          <w:rFonts w:hint="eastAsia" w:ascii="宋体" w:hAnsi="宋体" w:cs="仿宋_GB2312"/>
          <w:b/>
          <w:bCs/>
          <w:color w:val="000000" w:themeColor="text1"/>
          <w:kern w:val="0"/>
          <w:sz w:val="24"/>
          <w14:textFill>
            <w14:solidFill>
              <w14:schemeClr w14:val="tx1"/>
            </w14:solidFill>
          </w14:textFill>
        </w:rPr>
        <w:t>表</w:t>
      </w:r>
      <w:r>
        <w:rPr>
          <w:rFonts w:hint="eastAsia" w:ascii="宋体" w:hAnsi="宋体" w:cs="仿宋_GB2312"/>
          <w:b/>
          <w:bCs/>
          <w:color w:val="000000" w:themeColor="text1"/>
          <w:kern w:val="0"/>
          <w:sz w:val="24"/>
          <w:lang w:val="en-US" w:eastAsia="zh-CN"/>
          <w14:textFill>
            <w14:solidFill>
              <w14:schemeClr w14:val="tx1"/>
            </w14:solidFill>
          </w14:textFill>
        </w:rPr>
        <w:t xml:space="preserve">5  </w:t>
      </w:r>
      <w:r>
        <w:rPr>
          <w:rFonts w:hint="eastAsia" w:ascii="宋体" w:hAnsi="宋体" w:cs="宋体"/>
          <w:b/>
          <w:bCs/>
          <w:color w:val="000000" w:themeColor="text1"/>
          <w:sz w:val="24"/>
          <w14:textFill>
            <w14:solidFill>
              <w14:schemeClr w14:val="tx1"/>
            </w14:solidFill>
          </w14:textFill>
        </w:rPr>
        <w:t>学习领域与工作领域课程转换分析表</w:t>
      </w:r>
    </w:p>
    <w:tbl>
      <w:tblPr>
        <w:tblStyle w:val="24"/>
        <w:tblW w:w="86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3"/>
        <w:gridCol w:w="757"/>
        <w:gridCol w:w="1731"/>
        <w:gridCol w:w="1692"/>
        <w:gridCol w:w="2082"/>
        <w:gridCol w:w="1470"/>
      </w:tblGrid>
      <w:tr w14:paraId="0D104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69EBA">
            <w:pPr>
              <w:widowControl/>
              <w:jc w:val="center"/>
              <w:textAlignment w:val="center"/>
              <w:rPr>
                <w:rStyle w:val="35"/>
                <w:rFonts w:hint="eastAsia"/>
                <w:color w:val="000000" w:themeColor="text1"/>
                <w:sz w:val="21"/>
                <w:szCs w:val="21"/>
                <w:lang w:val="en-US" w:eastAsia="zh-CN" w:bidi="ar"/>
                <w14:textFill>
                  <w14:solidFill>
                    <w14:schemeClr w14:val="tx1"/>
                  </w14:solidFill>
                </w14:textFill>
              </w:rPr>
            </w:pPr>
            <w:r>
              <w:rPr>
                <w:rStyle w:val="35"/>
                <w:rFonts w:hint="eastAsia"/>
                <w:color w:val="000000" w:themeColor="text1"/>
                <w:sz w:val="21"/>
                <w:szCs w:val="21"/>
                <w:lang w:val="en-US" w:eastAsia="zh-CN" w:bidi="ar"/>
                <w14:textFill>
                  <w14:solidFill>
                    <w14:schemeClr w14:val="tx1"/>
                  </w14:solidFill>
                </w14:textFill>
              </w:rPr>
              <w:t>工作</w:t>
            </w:r>
          </w:p>
          <w:p w14:paraId="508E38C1">
            <w:pPr>
              <w:widowControl/>
              <w:jc w:val="center"/>
              <w:textAlignment w:val="center"/>
              <w:rPr>
                <w:rStyle w:val="35"/>
                <w:rFonts w:hint="eastAsia"/>
                <w:color w:val="000000" w:themeColor="text1"/>
                <w:sz w:val="21"/>
                <w:szCs w:val="21"/>
                <w:lang w:bidi="ar"/>
                <w14:textFill>
                  <w14:solidFill>
                    <w14:schemeClr w14:val="tx1"/>
                  </w14:solidFill>
                </w14:textFill>
              </w:rPr>
            </w:pPr>
            <w:r>
              <w:rPr>
                <w:rStyle w:val="35"/>
                <w:rFonts w:hint="eastAsia"/>
                <w:color w:val="000000" w:themeColor="text1"/>
                <w:sz w:val="21"/>
                <w:szCs w:val="21"/>
                <w:lang w:val="en-US" w:eastAsia="zh-CN" w:bidi="ar"/>
                <w14:textFill>
                  <w14:solidFill>
                    <w14:schemeClr w14:val="tx1"/>
                  </w14:solidFill>
                </w14:textFill>
              </w:rPr>
              <w:t>领域</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16851">
            <w:pPr>
              <w:widowControl/>
              <w:jc w:val="center"/>
              <w:textAlignment w:val="center"/>
              <w:rPr>
                <w:rStyle w:val="35"/>
                <w:rFonts w:hint="eastAsia"/>
                <w:color w:val="000000" w:themeColor="text1"/>
                <w:sz w:val="21"/>
                <w:szCs w:val="21"/>
                <w:lang w:val="en-US" w:eastAsia="zh-CN" w:bidi="ar"/>
                <w14:textFill>
                  <w14:solidFill>
                    <w14:schemeClr w14:val="tx1"/>
                  </w14:solidFill>
                </w14:textFill>
              </w:rPr>
            </w:pPr>
            <w:r>
              <w:rPr>
                <w:rStyle w:val="35"/>
                <w:rFonts w:hint="eastAsia"/>
                <w:color w:val="000000" w:themeColor="text1"/>
                <w:sz w:val="21"/>
                <w:szCs w:val="21"/>
                <w:lang w:val="en-US" w:eastAsia="zh-CN" w:bidi="ar"/>
                <w14:textFill>
                  <w14:solidFill>
                    <w14:schemeClr w14:val="tx1"/>
                  </w14:solidFill>
                </w14:textFill>
              </w:rPr>
              <w:t>工作</w:t>
            </w:r>
          </w:p>
          <w:p w14:paraId="0DBFBC6A">
            <w:pPr>
              <w:widowControl/>
              <w:jc w:val="center"/>
              <w:textAlignment w:val="center"/>
              <w:rPr>
                <w:rStyle w:val="35"/>
                <w:rFonts w:hint="eastAsia"/>
                <w:color w:val="000000" w:themeColor="text1"/>
                <w:sz w:val="21"/>
                <w:szCs w:val="21"/>
                <w:lang w:bidi="ar"/>
                <w14:textFill>
                  <w14:solidFill>
                    <w14:schemeClr w14:val="tx1"/>
                  </w14:solidFill>
                </w14:textFill>
              </w:rPr>
            </w:pPr>
            <w:r>
              <w:rPr>
                <w:rStyle w:val="35"/>
                <w:rFonts w:hint="eastAsia"/>
                <w:color w:val="000000" w:themeColor="text1"/>
                <w:sz w:val="21"/>
                <w:szCs w:val="21"/>
                <w:lang w:val="en-US" w:eastAsia="zh-CN" w:bidi="ar"/>
                <w14:textFill>
                  <w14:solidFill>
                    <w14:schemeClr w14:val="tx1"/>
                  </w14:solidFill>
                </w14:textFill>
              </w:rPr>
              <w:t>岗位</w:t>
            </w:r>
          </w:p>
        </w:tc>
        <w:tc>
          <w:tcPr>
            <w:tcW w:w="1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E74C3">
            <w:pPr>
              <w:widowControl/>
              <w:jc w:val="center"/>
              <w:textAlignment w:val="center"/>
              <w:rPr>
                <w:rStyle w:val="35"/>
                <w:rFonts w:hint="eastAsia"/>
                <w:color w:val="000000" w:themeColor="text1"/>
                <w:sz w:val="21"/>
                <w:szCs w:val="21"/>
                <w:lang w:bidi="ar"/>
                <w14:textFill>
                  <w14:solidFill>
                    <w14:schemeClr w14:val="tx1"/>
                  </w14:solidFill>
                </w14:textFill>
              </w:rPr>
            </w:pPr>
            <w:r>
              <w:rPr>
                <w:rStyle w:val="35"/>
                <w:rFonts w:hint="eastAsia"/>
                <w:color w:val="000000" w:themeColor="text1"/>
                <w:sz w:val="21"/>
                <w:szCs w:val="21"/>
                <w:lang w:val="en-US" w:eastAsia="zh-CN" w:bidi="ar"/>
                <w14:textFill>
                  <w14:solidFill>
                    <w14:schemeClr w14:val="tx1"/>
                  </w14:solidFill>
                </w14:textFill>
              </w:rPr>
              <w:t>典型工作任务</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C93C8">
            <w:pPr>
              <w:widowControl/>
              <w:jc w:val="center"/>
              <w:textAlignment w:val="center"/>
              <w:rPr>
                <w:rStyle w:val="35"/>
                <w:rFonts w:hint="eastAsia"/>
                <w:color w:val="000000" w:themeColor="text1"/>
                <w:sz w:val="21"/>
                <w:szCs w:val="21"/>
                <w:lang w:bidi="ar"/>
                <w14:textFill>
                  <w14:solidFill>
                    <w14:schemeClr w14:val="tx1"/>
                  </w14:solidFill>
                </w14:textFill>
              </w:rPr>
            </w:pPr>
            <w:r>
              <w:rPr>
                <w:rStyle w:val="35"/>
                <w:rFonts w:hint="eastAsia"/>
                <w:color w:val="000000" w:themeColor="text1"/>
                <w:sz w:val="21"/>
                <w:szCs w:val="21"/>
                <w:lang w:val="en-US" w:eastAsia="zh-CN" w:bidi="ar"/>
                <w14:textFill>
                  <w14:solidFill>
                    <w14:schemeClr w14:val="tx1"/>
                  </w14:solidFill>
                </w14:textFill>
              </w:rPr>
              <w:t>专业能力要求</w:t>
            </w:r>
          </w:p>
        </w:tc>
        <w:tc>
          <w:tcPr>
            <w:tcW w:w="2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EF139">
            <w:pPr>
              <w:widowControl/>
              <w:jc w:val="center"/>
              <w:textAlignment w:val="center"/>
              <w:rPr>
                <w:rStyle w:val="35"/>
                <w:rFonts w:hint="eastAsia"/>
                <w:color w:val="000000" w:themeColor="text1"/>
                <w:sz w:val="21"/>
                <w:szCs w:val="21"/>
                <w:lang w:bidi="ar"/>
                <w14:textFill>
                  <w14:solidFill>
                    <w14:schemeClr w14:val="tx1"/>
                  </w14:solidFill>
                </w14:textFill>
              </w:rPr>
            </w:pPr>
            <w:r>
              <w:rPr>
                <w:rStyle w:val="35"/>
                <w:rFonts w:hint="eastAsia"/>
                <w:color w:val="000000" w:themeColor="text1"/>
                <w:sz w:val="21"/>
                <w:szCs w:val="21"/>
                <w:lang w:val="en-US" w:eastAsia="zh-CN" w:bidi="ar"/>
                <w14:textFill>
                  <w14:solidFill>
                    <w14:schemeClr w14:val="tx1"/>
                  </w14:solidFill>
                </w14:textFill>
              </w:rPr>
              <w:t>相关知识要求</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1F52B">
            <w:pPr>
              <w:widowControl/>
              <w:jc w:val="center"/>
              <w:textAlignment w:val="center"/>
              <w:rPr>
                <w:rStyle w:val="35"/>
                <w:rFonts w:hint="eastAsia"/>
                <w:color w:val="000000" w:themeColor="text1"/>
                <w:sz w:val="21"/>
                <w:szCs w:val="21"/>
                <w:lang w:bidi="ar"/>
                <w14:textFill>
                  <w14:solidFill>
                    <w14:schemeClr w14:val="tx1"/>
                  </w14:solidFill>
                </w14:textFill>
              </w:rPr>
            </w:pPr>
            <w:r>
              <w:rPr>
                <w:rStyle w:val="35"/>
                <w:rFonts w:hint="eastAsia"/>
                <w:color w:val="000000" w:themeColor="text1"/>
                <w:sz w:val="21"/>
                <w:szCs w:val="21"/>
                <w:lang w:val="en-US" w:eastAsia="zh-CN" w:bidi="ar"/>
                <w14:textFill>
                  <w14:solidFill>
                    <w14:schemeClr w14:val="tx1"/>
                  </w14:solidFill>
                </w14:textFill>
              </w:rPr>
              <w:t>对应课程</w:t>
            </w:r>
          </w:p>
        </w:tc>
      </w:tr>
      <w:tr w14:paraId="7DE74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 w:hRule="atLeast"/>
          <w:jc w:val="center"/>
        </w:trPr>
        <w:tc>
          <w:tcPr>
            <w:tcW w:w="860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BF4DC">
            <w:pPr>
              <w:widowControl/>
              <w:jc w:val="center"/>
              <w:textAlignment w:val="center"/>
              <w:rPr>
                <w:rStyle w:val="35"/>
                <w:rFonts w:hint="default"/>
                <w:color w:val="000000" w:themeColor="text1"/>
                <w:sz w:val="21"/>
                <w:szCs w:val="21"/>
                <w:lang w:val="en-US" w:eastAsia="zh-CN" w:bidi="ar"/>
                <w14:textFill>
                  <w14:solidFill>
                    <w14:schemeClr w14:val="tx1"/>
                  </w14:solidFill>
                </w14:textFill>
              </w:rPr>
            </w:pPr>
            <w:r>
              <w:rPr>
                <w:rStyle w:val="35"/>
                <w:rFonts w:hint="eastAsia"/>
                <w:color w:val="000000" w:themeColor="text1"/>
                <w:sz w:val="21"/>
                <w:szCs w:val="21"/>
                <w:lang w:val="en-US" w:eastAsia="zh-CN" w:bidi="ar"/>
                <w14:textFill>
                  <w14:solidFill>
                    <w14:schemeClr w14:val="tx1"/>
                  </w14:solidFill>
                </w14:textFill>
              </w:rPr>
              <w:t>初始岗位</w:t>
            </w:r>
          </w:p>
        </w:tc>
      </w:tr>
      <w:tr w14:paraId="22E4D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D56EA">
            <w:pPr>
              <w:keepNext w:val="0"/>
              <w:keepLines w:val="0"/>
              <w:pageBreakBefore w:val="0"/>
              <w:widowControl/>
              <w:kinsoku/>
              <w:wordWrap/>
              <w:overflowPunct/>
              <w:topLinePunct w:val="0"/>
              <w:autoSpaceDE/>
              <w:autoSpaceDN/>
              <w:bidi w:val="0"/>
              <w:adjustRightInd/>
              <w:snapToGrid/>
              <w:jc w:val="both"/>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资金结算及日</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记账登记</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23EC6">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出纳</w:t>
            </w:r>
          </w:p>
        </w:tc>
        <w:tc>
          <w:tcPr>
            <w:tcW w:w="1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27DC7">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1.审核各种报销或支出的原始凭</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证</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2.登记现金日记账账和银行存款日记账</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3.支票的签发和管理</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4.工资的造册发放工作</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5.编制每月的现金支出计划</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5D974">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1.保管收付业务的相关资料及印鉴</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2.办理收付业务</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3.登记相关日记账</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4.编制内部收付款报表</w:t>
            </w:r>
          </w:p>
        </w:tc>
        <w:tc>
          <w:tcPr>
            <w:tcW w:w="2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2F16C">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1.能运用会计基础知识正确进行现金收付业务</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2.能运用支付结算及财经法规知识正确办理各种银行结算业务</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3.能运用账簿登记方法正确登记日记账。</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9475D">
            <w:pPr>
              <w:keepNext w:val="0"/>
              <w:keepLines w:val="0"/>
              <w:pageBreakBefore w:val="0"/>
              <w:widowControl/>
              <w:kinsoku/>
              <w:wordWrap/>
              <w:overflowPunct/>
              <w:topLinePunct w:val="0"/>
              <w:autoSpaceDE/>
              <w:autoSpaceDN/>
              <w:bidi w:val="0"/>
              <w:adjustRightInd/>
              <w:snapToGrid/>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1.基础会计</w:t>
            </w:r>
          </w:p>
          <w:p w14:paraId="549FAAE4">
            <w:pPr>
              <w:keepNext w:val="0"/>
              <w:keepLines w:val="0"/>
              <w:pageBreakBefore w:val="0"/>
              <w:widowControl/>
              <w:kinsoku/>
              <w:wordWrap/>
              <w:overflowPunct/>
              <w:topLinePunct w:val="0"/>
              <w:autoSpaceDE/>
              <w:autoSpaceDN/>
              <w:bidi w:val="0"/>
              <w:adjustRightInd/>
              <w:snapToGrid/>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 xml:space="preserve">2.统计基础          </w:t>
            </w:r>
          </w:p>
          <w:p w14:paraId="608C282D">
            <w:pPr>
              <w:keepNext w:val="0"/>
              <w:keepLines w:val="0"/>
              <w:pageBreakBefore w:val="0"/>
              <w:widowControl/>
              <w:kinsoku/>
              <w:wordWrap/>
              <w:overflowPunct/>
              <w:topLinePunct w:val="0"/>
              <w:autoSpaceDE/>
              <w:autoSpaceDN/>
              <w:bidi w:val="0"/>
              <w:adjustRightInd/>
              <w:snapToGrid/>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 xml:space="preserve">3.经济法基础    </w:t>
            </w:r>
          </w:p>
          <w:p w14:paraId="19E143AD">
            <w:pPr>
              <w:keepNext w:val="0"/>
              <w:keepLines w:val="0"/>
              <w:pageBreakBefore w:val="0"/>
              <w:widowControl/>
              <w:kinsoku/>
              <w:wordWrap/>
              <w:overflowPunct/>
              <w:topLinePunct w:val="0"/>
              <w:autoSpaceDE/>
              <w:autoSpaceDN/>
              <w:bidi w:val="0"/>
              <w:adjustRightInd/>
              <w:snapToGrid/>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4.管理学基础</w:t>
            </w:r>
          </w:p>
          <w:p w14:paraId="001AF18A">
            <w:pPr>
              <w:keepNext w:val="0"/>
              <w:keepLines w:val="0"/>
              <w:pageBreakBefore w:val="0"/>
              <w:widowControl/>
              <w:kinsoku/>
              <w:wordWrap/>
              <w:overflowPunct/>
              <w:topLinePunct w:val="0"/>
              <w:autoSpaceDE/>
              <w:autoSpaceDN/>
              <w:bidi w:val="0"/>
              <w:adjustRightInd/>
              <w:snapToGrid/>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5.经济学基础</w:t>
            </w:r>
          </w:p>
          <w:p w14:paraId="78ECA04E">
            <w:pPr>
              <w:keepNext w:val="0"/>
              <w:keepLines w:val="0"/>
              <w:pageBreakBefore w:val="0"/>
              <w:widowControl/>
              <w:kinsoku/>
              <w:wordWrap/>
              <w:overflowPunct/>
              <w:topLinePunct w:val="0"/>
              <w:autoSpaceDE/>
              <w:autoSpaceDN/>
              <w:bidi w:val="0"/>
              <w:adjustRightInd/>
              <w:snapToGrid/>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6.企业财务会计</w:t>
            </w:r>
          </w:p>
          <w:p w14:paraId="1D019B7F">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p>
        </w:tc>
      </w:tr>
      <w:tr w14:paraId="6A49B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1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EA309">
            <w:pPr>
              <w:keepNext w:val="0"/>
              <w:keepLines w:val="0"/>
              <w:pageBreakBefore w:val="0"/>
              <w:widowControl/>
              <w:kinsoku/>
              <w:wordWrap/>
              <w:overflowPunct/>
              <w:topLinePunct w:val="0"/>
              <w:autoSpaceDE/>
              <w:autoSpaceDN/>
              <w:bidi w:val="0"/>
              <w:adjustRightInd/>
              <w:snapToGrid/>
              <w:jc w:val="both"/>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整理、分析、</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编制审计业务</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工作底稿</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95796">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审计</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助理</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岗位</w:t>
            </w:r>
          </w:p>
        </w:tc>
        <w:tc>
          <w:tcPr>
            <w:tcW w:w="1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945E6">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1.收集审计证据并整理</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2.协助编制审计业务工作底稿；</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3.协助团队完成审计报告的编制</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4.协助项目审计负责人做好审计资料归类整理</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5. 在审计过程中发现问题及时与项目经理沟通</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8E991">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1.掌握财务审计基础知识</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2.掌握审计业务工作底稿编制方法</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3.掌握审计报告编写方法</w:t>
            </w:r>
          </w:p>
        </w:tc>
        <w:tc>
          <w:tcPr>
            <w:tcW w:w="2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77067">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1.能正确运用证据收集方法，取得足够、充分、有效的审计原始凭证</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2.能编制审计业务工作底稿</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3.能整理、分析审计工作底稿，发现问题</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4.能够运用审计技术方法编写审计报告。</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84896">
            <w:pPr>
              <w:keepNext w:val="0"/>
              <w:keepLines w:val="0"/>
              <w:pageBreakBefore w:val="0"/>
              <w:widowControl/>
              <w:kinsoku/>
              <w:wordWrap/>
              <w:overflowPunct/>
              <w:topLinePunct w:val="0"/>
              <w:autoSpaceDE/>
              <w:autoSpaceDN/>
              <w:bidi w:val="0"/>
              <w:adjustRightInd/>
              <w:snapToGrid/>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1.基础会计</w:t>
            </w:r>
          </w:p>
          <w:p w14:paraId="592D1118">
            <w:pPr>
              <w:keepNext w:val="0"/>
              <w:keepLines w:val="0"/>
              <w:pageBreakBefore w:val="0"/>
              <w:widowControl/>
              <w:kinsoku/>
              <w:wordWrap/>
              <w:overflowPunct/>
              <w:topLinePunct w:val="0"/>
              <w:autoSpaceDE/>
              <w:autoSpaceDN/>
              <w:bidi w:val="0"/>
              <w:adjustRightInd/>
              <w:snapToGrid/>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 xml:space="preserve">2.统计基础          </w:t>
            </w:r>
          </w:p>
          <w:p w14:paraId="790037EB">
            <w:pPr>
              <w:keepNext w:val="0"/>
              <w:keepLines w:val="0"/>
              <w:pageBreakBefore w:val="0"/>
              <w:widowControl/>
              <w:kinsoku/>
              <w:wordWrap/>
              <w:overflowPunct/>
              <w:topLinePunct w:val="0"/>
              <w:autoSpaceDE/>
              <w:autoSpaceDN/>
              <w:bidi w:val="0"/>
              <w:adjustRightInd/>
              <w:snapToGrid/>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 xml:space="preserve">3.经济法基础    </w:t>
            </w:r>
          </w:p>
          <w:p w14:paraId="188F0998">
            <w:pPr>
              <w:keepNext w:val="0"/>
              <w:keepLines w:val="0"/>
              <w:pageBreakBefore w:val="0"/>
              <w:widowControl/>
              <w:kinsoku/>
              <w:wordWrap/>
              <w:overflowPunct/>
              <w:topLinePunct w:val="0"/>
              <w:autoSpaceDE/>
              <w:autoSpaceDN/>
              <w:bidi w:val="0"/>
              <w:adjustRightInd/>
              <w:snapToGrid/>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4.管理学基础</w:t>
            </w:r>
          </w:p>
          <w:p w14:paraId="5F9A7DFB">
            <w:pPr>
              <w:keepNext w:val="0"/>
              <w:keepLines w:val="0"/>
              <w:pageBreakBefore w:val="0"/>
              <w:widowControl/>
              <w:kinsoku/>
              <w:wordWrap/>
              <w:overflowPunct/>
              <w:topLinePunct w:val="0"/>
              <w:autoSpaceDE/>
              <w:autoSpaceDN/>
              <w:bidi w:val="0"/>
              <w:adjustRightInd/>
              <w:snapToGrid/>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5.经济学基础</w:t>
            </w:r>
          </w:p>
          <w:p w14:paraId="47438FBC">
            <w:pPr>
              <w:keepNext w:val="0"/>
              <w:keepLines w:val="0"/>
              <w:pageBreakBefore w:val="0"/>
              <w:widowControl/>
              <w:kinsoku/>
              <w:wordWrap/>
              <w:overflowPunct/>
              <w:topLinePunct w:val="0"/>
              <w:autoSpaceDE/>
              <w:autoSpaceDN/>
              <w:bidi w:val="0"/>
              <w:adjustRightInd/>
              <w:snapToGrid/>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6.企业财务会计</w:t>
            </w:r>
          </w:p>
          <w:p w14:paraId="6CAAF56B">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p>
        </w:tc>
      </w:tr>
      <w:tr w14:paraId="6A882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jc w:val="center"/>
        </w:trPr>
        <w:tc>
          <w:tcPr>
            <w:tcW w:w="860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2C9FC05">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themeColor="text1"/>
                <w:kern w:val="0"/>
                <w:szCs w:val="21"/>
                <w:lang w:bidi="ar"/>
                <w14:textFill>
                  <w14:solidFill>
                    <w14:schemeClr w14:val="tx1"/>
                  </w14:solidFill>
                </w14:textFill>
              </w:rPr>
            </w:pPr>
            <w:r>
              <w:rPr>
                <w:rStyle w:val="35"/>
                <w:rFonts w:hint="eastAsia"/>
                <w:color w:val="000000" w:themeColor="text1"/>
                <w:sz w:val="21"/>
                <w:szCs w:val="21"/>
                <w:lang w:val="en-US" w:eastAsia="zh-CN" w:bidi="ar"/>
                <w14:textFill>
                  <w14:solidFill>
                    <w14:schemeClr w14:val="tx1"/>
                  </w14:solidFill>
                </w14:textFill>
              </w:rPr>
              <w:t>发展岗位</w:t>
            </w:r>
          </w:p>
        </w:tc>
      </w:tr>
      <w:tr w14:paraId="0C392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64DDE">
            <w:pPr>
              <w:keepNext w:val="0"/>
              <w:keepLines w:val="0"/>
              <w:pageBreakBefore w:val="0"/>
              <w:widowControl/>
              <w:kinsoku/>
              <w:wordWrap/>
              <w:overflowPunct/>
              <w:topLinePunct w:val="0"/>
              <w:autoSpaceDE/>
              <w:autoSpaceDN/>
              <w:bidi w:val="0"/>
              <w:adjustRightInd/>
              <w:snapToGrid/>
              <w:jc w:val="both"/>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数据挖掘、整</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理、分析</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AEFEF">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助理</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数据</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分析</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师</w:t>
            </w:r>
          </w:p>
        </w:tc>
        <w:tc>
          <w:tcPr>
            <w:tcW w:w="1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2ED86">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1.进行数据挖掘、整理、分析</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2.进行数据建模</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647B3">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1.掌握财务数字化应用系列工具</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2.掌握数据整理、分析、挖掘的方法</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3.了解财务自动化、治理管控机制，掌握相关工具</w:t>
            </w:r>
          </w:p>
        </w:tc>
        <w:tc>
          <w:tcPr>
            <w:tcW w:w="2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BF835">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1.能利用信息化、智能化工具处理交易业务</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2.能进行数据整理、分析、挖掘和数据建模</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3.能使用定量和定性技巧提取和分析数据</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4.能评估不同的数据可视化方案并选择最优工具向利益相关者展示</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3E77A">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1.</w:t>
            </w:r>
            <w:r>
              <w:rPr>
                <w:rFonts w:hint="eastAsia" w:ascii="宋体" w:hAnsi="宋体" w:eastAsia="宋体" w:cs="宋体"/>
                <w:color w:val="000000" w:themeColor="text1"/>
                <w:kern w:val="0"/>
                <w:szCs w:val="21"/>
                <w:lang w:bidi="ar"/>
                <w14:textFill>
                  <w14:solidFill>
                    <w14:schemeClr w14:val="tx1"/>
                  </w14:solidFill>
                </w14:textFill>
              </w:rPr>
              <w:t xml:space="preserve">大数据财务分析 </w:t>
            </w:r>
          </w:p>
          <w:p w14:paraId="380C691B">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2.</w:t>
            </w:r>
            <w:r>
              <w:rPr>
                <w:rFonts w:hint="eastAsia" w:ascii="宋体" w:hAnsi="宋体" w:eastAsia="宋体" w:cs="宋体"/>
                <w:color w:val="000000" w:themeColor="text1"/>
                <w:kern w:val="0"/>
                <w:szCs w:val="21"/>
                <w:lang w:bidi="ar"/>
                <w14:textFill>
                  <w14:solidFill>
                    <w14:schemeClr w14:val="tx1"/>
                  </w14:solidFill>
                </w14:textFill>
              </w:rPr>
              <w:t>成本核算与管理</w:t>
            </w:r>
          </w:p>
          <w:p w14:paraId="3489C017">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3.</w:t>
            </w:r>
            <w:r>
              <w:rPr>
                <w:rFonts w:hint="eastAsia" w:ascii="宋体" w:hAnsi="宋体" w:eastAsia="宋体" w:cs="宋体"/>
                <w:color w:val="000000" w:themeColor="text1"/>
                <w:kern w:val="0"/>
                <w:szCs w:val="21"/>
                <w:lang w:bidi="ar"/>
                <w14:textFill>
                  <w14:solidFill>
                    <w14:schemeClr w14:val="tx1"/>
                  </w14:solidFill>
                </w14:textFill>
              </w:rPr>
              <w:t xml:space="preserve">税费计算预与申报   </w:t>
            </w:r>
          </w:p>
          <w:p w14:paraId="25C6B7B8">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4.</w:t>
            </w:r>
            <w:r>
              <w:rPr>
                <w:rFonts w:hint="eastAsia" w:ascii="宋体" w:hAnsi="宋体" w:eastAsia="宋体" w:cs="宋体"/>
                <w:color w:val="000000" w:themeColor="text1"/>
                <w:kern w:val="0"/>
                <w:szCs w:val="21"/>
                <w:lang w:bidi="ar"/>
                <w14:textFill>
                  <w14:solidFill>
                    <w14:schemeClr w14:val="tx1"/>
                  </w14:solidFill>
                </w14:textFill>
              </w:rPr>
              <w:t>会计信息系统应用</w:t>
            </w:r>
          </w:p>
          <w:p w14:paraId="3AA1B3B5">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5.</w:t>
            </w:r>
            <w:r>
              <w:rPr>
                <w:rFonts w:hint="eastAsia" w:ascii="宋体" w:hAnsi="宋体" w:eastAsia="宋体" w:cs="宋体"/>
                <w:color w:val="000000" w:themeColor="text1"/>
                <w:kern w:val="0"/>
                <w:szCs w:val="21"/>
                <w:lang w:bidi="ar"/>
                <w14:textFill>
                  <w14:solidFill>
                    <w14:schemeClr w14:val="tx1"/>
                  </w14:solidFill>
                </w14:textFill>
              </w:rPr>
              <w:t>Excel在财务中的应用</w:t>
            </w:r>
          </w:p>
          <w:p w14:paraId="2A87195E">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p>
        </w:tc>
      </w:tr>
      <w:tr w14:paraId="610D1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1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D3BF7">
            <w:pPr>
              <w:keepNext w:val="0"/>
              <w:keepLines w:val="0"/>
              <w:pageBreakBefore w:val="0"/>
              <w:widowControl/>
              <w:kinsoku/>
              <w:wordWrap/>
              <w:overflowPunct/>
              <w:topLinePunct w:val="0"/>
              <w:autoSpaceDE/>
              <w:autoSpaceDN/>
              <w:bidi w:val="0"/>
              <w:adjustRightInd/>
              <w:snapToGrid/>
              <w:jc w:val="both"/>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会计账务处理</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EFFAF">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会计</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岗位</w:t>
            </w:r>
          </w:p>
        </w:tc>
        <w:tc>
          <w:tcPr>
            <w:tcW w:w="1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6792E">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1. 销售、采购核算和管理</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2. 应收应付往来账的核算和管理</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3.成本费用的核算与管理控制；</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4.总账业务的处理</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5.财务报告的编制与分析</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17261">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1．熟练掌握原始凭证填制和审核的技能</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2．掌握编制记账凭证、登记账簿的技能</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3．熟练编制财务报告，并能进行报表析</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4．能够熟练操作财务软件</w:t>
            </w:r>
          </w:p>
        </w:tc>
        <w:tc>
          <w:tcPr>
            <w:tcW w:w="2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6610A">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1.能够运用大数据与会计专业知识正确填制、审核、整理会计凭证</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2.能够正确根据会计凭证登记或利用财务软件生成账簿资料</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3.能够根据账簿资料编制或生成财务报表并能进行报表分析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4462B">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1.</w:t>
            </w:r>
            <w:r>
              <w:rPr>
                <w:rFonts w:hint="eastAsia" w:ascii="宋体" w:hAnsi="宋体" w:eastAsia="宋体" w:cs="宋体"/>
                <w:color w:val="000000" w:themeColor="text1"/>
                <w:kern w:val="0"/>
                <w:szCs w:val="21"/>
                <w:lang w:bidi="ar"/>
                <w14:textFill>
                  <w14:solidFill>
                    <w14:schemeClr w14:val="tx1"/>
                  </w14:solidFill>
                </w14:textFill>
              </w:rPr>
              <w:t xml:space="preserve">大数据财务分析 </w:t>
            </w:r>
          </w:p>
          <w:p w14:paraId="43653242">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2.</w:t>
            </w:r>
            <w:r>
              <w:rPr>
                <w:rFonts w:hint="eastAsia" w:ascii="宋体" w:hAnsi="宋体" w:eastAsia="宋体" w:cs="宋体"/>
                <w:color w:val="000000" w:themeColor="text1"/>
                <w:kern w:val="0"/>
                <w:szCs w:val="21"/>
                <w:lang w:bidi="ar"/>
                <w14:textFill>
                  <w14:solidFill>
                    <w14:schemeClr w14:val="tx1"/>
                  </w14:solidFill>
                </w14:textFill>
              </w:rPr>
              <w:t>成本核算与管理</w:t>
            </w:r>
          </w:p>
          <w:p w14:paraId="28741A5E">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3.</w:t>
            </w:r>
            <w:r>
              <w:rPr>
                <w:rFonts w:hint="eastAsia" w:ascii="宋体" w:hAnsi="宋体" w:eastAsia="宋体" w:cs="宋体"/>
                <w:color w:val="000000" w:themeColor="text1"/>
                <w:kern w:val="0"/>
                <w:szCs w:val="21"/>
                <w:lang w:bidi="ar"/>
                <w14:textFill>
                  <w14:solidFill>
                    <w14:schemeClr w14:val="tx1"/>
                  </w14:solidFill>
                </w14:textFill>
              </w:rPr>
              <w:t xml:space="preserve">税费计算预与申报   </w:t>
            </w:r>
          </w:p>
          <w:p w14:paraId="33367A5D">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4.</w:t>
            </w:r>
            <w:r>
              <w:rPr>
                <w:rFonts w:hint="eastAsia" w:ascii="宋体" w:hAnsi="宋体" w:eastAsia="宋体" w:cs="宋体"/>
                <w:color w:val="000000" w:themeColor="text1"/>
                <w:kern w:val="0"/>
                <w:szCs w:val="21"/>
                <w:lang w:bidi="ar"/>
                <w14:textFill>
                  <w14:solidFill>
                    <w14:schemeClr w14:val="tx1"/>
                  </w14:solidFill>
                </w14:textFill>
              </w:rPr>
              <w:t>会计信息系统应用</w:t>
            </w:r>
          </w:p>
          <w:p w14:paraId="1E919828">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5.</w:t>
            </w:r>
            <w:r>
              <w:rPr>
                <w:rFonts w:hint="eastAsia" w:ascii="宋体" w:hAnsi="宋体" w:eastAsia="宋体" w:cs="宋体"/>
                <w:color w:val="000000" w:themeColor="text1"/>
                <w:kern w:val="0"/>
                <w:szCs w:val="21"/>
                <w:lang w:bidi="ar"/>
                <w14:textFill>
                  <w14:solidFill>
                    <w14:schemeClr w14:val="tx1"/>
                  </w14:solidFill>
                </w14:textFill>
              </w:rPr>
              <w:t>Excel在财务中的应用</w:t>
            </w:r>
          </w:p>
          <w:p w14:paraId="619A9F9E">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p>
        </w:tc>
      </w:tr>
      <w:tr w14:paraId="6D9D3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5"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9AE94">
            <w:pPr>
              <w:keepNext w:val="0"/>
              <w:keepLines w:val="0"/>
              <w:pageBreakBefore w:val="0"/>
              <w:widowControl/>
              <w:kinsoku/>
              <w:wordWrap/>
              <w:overflowPunct/>
              <w:topLinePunct w:val="0"/>
              <w:autoSpaceDE/>
              <w:autoSpaceDN/>
              <w:bidi w:val="0"/>
              <w:adjustRightInd/>
              <w:snapToGrid/>
              <w:jc w:val="both"/>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税费计算与申</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报、纳税筹划</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DF1A3">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纳税</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服务</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岗位</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p>
        </w:tc>
        <w:tc>
          <w:tcPr>
            <w:tcW w:w="1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41F2B">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1.涉税事务处理</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2.各类 税费计 算与申报</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3.纳税 筹划和 纳税风险控制</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89F37">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1.熟悉最新的税收政策法规</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2.熟悉金税系统的操作流程；</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3.熟练办理税务登记、发票领购，涉税检查</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4.正确进行企业涉税业务的会计处理，办理各税种纳税申报</w:t>
            </w:r>
          </w:p>
        </w:tc>
        <w:tc>
          <w:tcPr>
            <w:tcW w:w="2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76EE7">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1.能够运用最新税</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税收政策法规进行涉税事务处理</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2.能运用税收计算方法和原理正确计算各种税费，并进行规范申报</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3.能够合理运用税收政策法规进行基本的纳税筹划和纳税风险控制</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11CEB">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1.</w:t>
            </w:r>
            <w:r>
              <w:rPr>
                <w:rFonts w:hint="eastAsia" w:ascii="宋体" w:hAnsi="宋体" w:eastAsia="宋体" w:cs="宋体"/>
                <w:color w:val="000000" w:themeColor="text1"/>
                <w:kern w:val="0"/>
                <w:szCs w:val="21"/>
                <w:lang w:bidi="ar"/>
                <w14:textFill>
                  <w14:solidFill>
                    <w14:schemeClr w14:val="tx1"/>
                  </w14:solidFill>
                </w14:textFill>
              </w:rPr>
              <w:t xml:space="preserve">大数据财务分析 </w:t>
            </w:r>
          </w:p>
          <w:p w14:paraId="4B0A0900">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2.</w:t>
            </w:r>
            <w:r>
              <w:rPr>
                <w:rFonts w:hint="eastAsia" w:ascii="宋体" w:hAnsi="宋体" w:eastAsia="宋体" w:cs="宋体"/>
                <w:color w:val="000000" w:themeColor="text1"/>
                <w:kern w:val="0"/>
                <w:szCs w:val="21"/>
                <w:lang w:bidi="ar"/>
                <w14:textFill>
                  <w14:solidFill>
                    <w14:schemeClr w14:val="tx1"/>
                  </w14:solidFill>
                </w14:textFill>
              </w:rPr>
              <w:t>成本核算与管理</w:t>
            </w:r>
          </w:p>
          <w:p w14:paraId="7A971E8E">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3.</w:t>
            </w:r>
            <w:r>
              <w:rPr>
                <w:rFonts w:hint="eastAsia" w:ascii="宋体" w:hAnsi="宋体" w:eastAsia="宋体" w:cs="宋体"/>
                <w:color w:val="000000" w:themeColor="text1"/>
                <w:kern w:val="0"/>
                <w:szCs w:val="21"/>
                <w:lang w:bidi="ar"/>
                <w14:textFill>
                  <w14:solidFill>
                    <w14:schemeClr w14:val="tx1"/>
                  </w14:solidFill>
                </w14:textFill>
              </w:rPr>
              <w:t xml:space="preserve">税费计算预与申报   </w:t>
            </w:r>
          </w:p>
          <w:p w14:paraId="7C51EA24">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4.</w:t>
            </w:r>
            <w:r>
              <w:rPr>
                <w:rFonts w:hint="eastAsia" w:ascii="宋体" w:hAnsi="宋体" w:eastAsia="宋体" w:cs="宋体"/>
                <w:color w:val="000000" w:themeColor="text1"/>
                <w:kern w:val="0"/>
                <w:szCs w:val="21"/>
                <w:lang w:bidi="ar"/>
                <w14:textFill>
                  <w14:solidFill>
                    <w14:schemeClr w14:val="tx1"/>
                  </w14:solidFill>
                </w14:textFill>
              </w:rPr>
              <w:t>会计信息系统应用</w:t>
            </w:r>
          </w:p>
          <w:p w14:paraId="6016B986">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5.</w:t>
            </w:r>
            <w:r>
              <w:rPr>
                <w:rFonts w:hint="eastAsia" w:ascii="宋体" w:hAnsi="宋体" w:eastAsia="宋体" w:cs="宋体"/>
                <w:color w:val="000000" w:themeColor="text1"/>
                <w:kern w:val="0"/>
                <w:szCs w:val="21"/>
                <w:lang w:bidi="ar"/>
                <w14:textFill>
                  <w14:solidFill>
                    <w14:schemeClr w14:val="tx1"/>
                  </w14:solidFill>
                </w14:textFill>
              </w:rPr>
              <w:t>Excel在财务中的应用</w:t>
            </w:r>
          </w:p>
          <w:p w14:paraId="6E114BAE">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p>
        </w:tc>
      </w:tr>
      <w:tr w14:paraId="06683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860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BA8976C">
            <w:pPr>
              <w:keepNext w:val="0"/>
              <w:keepLines w:val="0"/>
              <w:pageBreakBefore w:val="0"/>
              <w:widowControl/>
              <w:kinsoku/>
              <w:wordWrap/>
              <w:overflowPunct/>
              <w:topLinePunct w:val="0"/>
              <w:autoSpaceDE/>
              <w:autoSpaceDN/>
              <w:bidi w:val="0"/>
              <w:adjustRightInd/>
              <w:snapToGrid/>
              <w:jc w:val="center"/>
              <w:textAlignment w:val="center"/>
              <w:rPr>
                <w:rFonts w:hint="default" w:ascii="宋体" w:hAnsi="宋体" w:eastAsia="宋体" w:cs="宋体"/>
                <w:color w:val="000000" w:themeColor="text1"/>
                <w:kern w:val="0"/>
                <w:szCs w:val="21"/>
                <w:lang w:val="en-US" w:eastAsia="zh-CN" w:bidi="ar"/>
                <w14:textFill>
                  <w14:solidFill>
                    <w14:schemeClr w14:val="tx1"/>
                  </w14:solidFill>
                </w14:textFill>
              </w:rPr>
            </w:pPr>
            <w:r>
              <w:rPr>
                <w:rStyle w:val="35"/>
                <w:rFonts w:hint="eastAsia"/>
                <w:color w:val="000000" w:themeColor="text1"/>
                <w:sz w:val="21"/>
                <w:szCs w:val="21"/>
                <w:lang w:val="en-US" w:eastAsia="zh-CN" w:bidi="ar"/>
                <w14:textFill>
                  <w14:solidFill>
                    <w14:schemeClr w14:val="tx1"/>
                  </w14:solidFill>
                </w14:textFill>
              </w:rPr>
              <w:t>提升岗位</w:t>
            </w:r>
          </w:p>
        </w:tc>
      </w:tr>
      <w:tr w14:paraId="129F7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6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51BAB">
            <w:pPr>
              <w:keepNext w:val="0"/>
              <w:keepLines w:val="0"/>
              <w:pageBreakBefore w:val="0"/>
              <w:widowControl/>
              <w:kinsoku/>
              <w:wordWrap/>
              <w:overflowPunct/>
              <w:topLinePunct w:val="0"/>
              <w:autoSpaceDE/>
              <w:autoSpaceDN/>
              <w:bidi w:val="0"/>
              <w:adjustRightInd/>
              <w:snapToGrid/>
              <w:jc w:val="both"/>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财务预算、分</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析和控制</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6FC35">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财务</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管理</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岗位</w:t>
            </w:r>
          </w:p>
        </w:tc>
        <w:tc>
          <w:tcPr>
            <w:tcW w:w="1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768E0">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1.一般财务预算的编制</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2.财务投融资管理</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3.财务内部控制</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4.运用EXCEL 或财务软件进行财务分析</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A5E4E">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1.掌握财务管理的知识</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2.掌握财务分析的技能和财务决策的方法</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3.掌握财务内部控制基本原理和方法</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4.掌握 EXCEL 和财务软件的操作方法</w:t>
            </w:r>
          </w:p>
        </w:tc>
        <w:tc>
          <w:tcPr>
            <w:tcW w:w="2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A4393">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1.能够运用预算编制的基本方法编制企业收入、成本费用以及项目预算</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2.能够运用财务管理的基本原理进行中小微企业 筹资、投资及营运方案的分析</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3.能够运用财务内部控制基本原理和方法加强和规范企业内部控制</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4.能够运用 EXCEL或财务软件的技术方法进行财务分析</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2D6F3">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1.</w:t>
            </w:r>
            <w:r>
              <w:rPr>
                <w:rFonts w:hint="eastAsia" w:ascii="宋体" w:hAnsi="宋体" w:eastAsia="宋体" w:cs="宋体"/>
                <w:color w:val="000000" w:themeColor="text1"/>
                <w:kern w:val="0"/>
                <w:szCs w:val="21"/>
                <w:lang w:bidi="ar"/>
                <w14:textFill>
                  <w14:solidFill>
                    <w14:schemeClr w14:val="tx1"/>
                  </w14:solidFill>
                </w14:textFill>
              </w:rPr>
              <w:t>企业财务管理</w:t>
            </w:r>
          </w:p>
          <w:p w14:paraId="491621DE">
            <w:pPr>
              <w:keepNext w:val="0"/>
              <w:keepLines w:val="0"/>
              <w:pageBreakBefore w:val="0"/>
              <w:widowControl/>
              <w:kinsoku/>
              <w:wordWrap/>
              <w:overflowPunct/>
              <w:topLinePunct w:val="0"/>
              <w:autoSpaceDE/>
              <w:autoSpaceDN/>
              <w:bidi w:val="0"/>
              <w:adjustRightInd/>
              <w:snapToGrid/>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2.</w:t>
            </w:r>
            <w:r>
              <w:rPr>
                <w:rFonts w:hint="eastAsia" w:ascii="宋体" w:hAnsi="宋体" w:eastAsia="宋体" w:cs="宋体"/>
                <w:color w:val="000000" w:themeColor="text1"/>
                <w:kern w:val="0"/>
                <w:szCs w:val="21"/>
                <w:lang w:bidi="ar"/>
                <w14:textFill>
                  <w14:solidFill>
                    <w14:schemeClr w14:val="tx1"/>
                  </w14:solidFill>
                </w14:textFill>
              </w:rPr>
              <w:t>管理会计</w:t>
            </w:r>
          </w:p>
          <w:p w14:paraId="018C478D">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3.</w:t>
            </w:r>
            <w:r>
              <w:rPr>
                <w:rFonts w:hint="eastAsia" w:ascii="宋体" w:hAnsi="宋体" w:eastAsia="宋体" w:cs="宋体"/>
                <w:color w:val="000000" w:themeColor="text1"/>
                <w:kern w:val="0"/>
                <w:szCs w:val="21"/>
                <w:lang w:bidi="ar"/>
                <w14:textFill>
                  <w14:solidFill>
                    <w14:schemeClr w14:val="tx1"/>
                  </w14:solidFill>
                </w14:textFill>
              </w:rPr>
              <w:t>会计信息系统应用</w:t>
            </w:r>
          </w:p>
          <w:p w14:paraId="4E334398">
            <w:pPr>
              <w:keepNext w:val="0"/>
              <w:keepLines w:val="0"/>
              <w:pageBreakBefore w:val="0"/>
              <w:widowControl/>
              <w:kinsoku/>
              <w:wordWrap/>
              <w:overflowPunct/>
              <w:topLinePunct w:val="0"/>
              <w:autoSpaceDE/>
              <w:autoSpaceDN/>
              <w:bidi w:val="0"/>
              <w:adjustRightInd/>
              <w:snapToGrid/>
              <w:textAlignment w:val="center"/>
              <w:rPr>
                <w:rFonts w:hint="eastAsia" w:ascii="宋体" w:hAnsi="宋体" w:eastAsia="宋体" w:cs="宋体"/>
                <w:color w:val="000000" w:themeColor="text1"/>
                <w:kern w:val="0"/>
                <w:szCs w:val="21"/>
                <w:lang w:bidi="ar"/>
                <w14:textFill>
                  <w14:solidFill>
                    <w14:schemeClr w14:val="tx1"/>
                  </w14:solidFill>
                </w14:textFill>
              </w:rPr>
            </w:pPr>
          </w:p>
        </w:tc>
      </w:tr>
    </w:tbl>
    <w:p w14:paraId="5543AD71">
      <w:pPr>
        <w:widowControl/>
        <w:ind w:firstLine="560" w:firstLineChars="200"/>
        <w:rPr>
          <w:rFonts w:hint="eastAsia" w:ascii="仿宋_GB2312" w:hAnsi="冬青黑体简体中文 W3" w:eastAsia="仿宋_GB2312" w:cs="冬青黑体简体中文 W3"/>
          <w:color w:val="000000" w:themeColor="text1"/>
          <w:sz w:val="28"/>
          <w:szCs w:val="28"/>
          <w14:textFill>
            <w14:solidFill>
              <w14:schemeClr w14:val="tx1"/>
            </w14:solidFill>
          </w14:textFill>
        </w:rPr>
      </w:pPr>
    </w:p>
    <w:p w14:paraId="325462BB">
      <w:pPr>
        <w:widowControl/>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1.专业基础课程</w:t>
      </w:r>
    </w:p>
    <w:p w14:paraId="002EA4D5">
      <w:pPr>
        <w:widowControl/>
        <w:spacing w:line="480" w:lineRule="exact"/>
        <w:ind w:firstLine="560" w:firstLineChars="200"/>
        <w:rPr>
          <w:rFonts w:ascii="宋体" w:hAnsi="宋体" w:eastAsia="仿宋_GB2312" w:cs="仿宋_GB2312"/>
          <w:b/>
          <w:bCs/>
          <w:color w:val="000000" w:themeColor="text1"/>
          <w:kern w:val="0"/>
          <w:sz w:val="24"/>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专业基础课程共设置</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6</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门，包括：基础会计、管理学基础、经济法基础、统计基础、经济学基础、Excel在财务中的应用。</w:t>
      </w:r>
    </w:p>
    <w:p w14:paraId="495CF771">
      <w:pPr>
        <w:widowControl/>
        <w:tabs>
          <w:tab w:val="left" w:pos="1260"/>
          <w:tab w:val="left" w:pos="1440"/>
          <w:tab w:val="left" w:pos="1800"/>
        </w:tabs>
        <w:adjustRightInd w:val="0"/>
        <w:snapToGrid w:val="0"/>
        <w:spacing w:before="158" w:beforeLines="50" w:after="158" w:afterLines="50" w:line="480" w:lineRule="exact"/>
        <w:jc w:val="center"/>
        <w:rPr>
          <w:rFonts w:ascii="宋体" w:hAnsi="宋体" w:cs="仿宋_GB2312"/>
          <w:b/>
          <w:bCs/>
          <w:color w:val="000000" w:themeColor="text1"/>
          <w:kern w:val="0"/>
          <w:sz w:val="24"/>
          <w14:textFill>
            <w14:solidFill>
              <w14:schemeClr w14:val="tx1"/>
            </w14:solidFill>
          </w14:textFill>
        </w:rPr>
      </w:pPr>
      <w:r>
        <w:rPr>
          <w:rFonts w:hint="eastAsia" w:ascii="宋体" w:hAnsi="宋体" w:cs="仿宋_GB2312"/>
          <w:b/>
          <w:bCs/>
          <w:color w:val="000000" w:themeColor="text1"/>
          <w:kern w:val="0"/>
          <w:sz w:val="24"/>
          <w14:textFill>
            <w14:solidFill>
              <w14:schemeClr w14:val="tx1"/>
            </w14:solidFill>
          </w14:textFill>
        </w:rPr>
        <w:t>表6  《基础会计》课程简介</w:t>
      </w:r>
    </w:p>
    <w:tbl>
      <w:tblPr>
        <w:tblStyle w:val="24"/>
        <w:tblW w:w="8477" w:type="dxa"/>
        <w:tblInd w:w="0" w:type="dxa"/>
        <w:tblLayout w:type="fixed"/>
        <w:tblCellMar>
          <w:top w:w="0" w:type="dxa"/>
          <w:left w:w="108" w:type="dxa"/>
          <w:bottom w:w="0" w:type="dxa"/>
          <w:right w:w="108" w:type="dxa"/>
        </w:tblCellMar>
      </w:tblPr>
      <w:tblGrid>
        <w:gridCol w:w="1618"/>
        <w:gridCol w:w="1127"/>
        <w:gridCol w:w="1000"/>
        <w:gridCol w:w="761"/>
        <w:gridCol w:w="583"/>
        <w:gridCol w:w="509"/>
        <w:gridCol w:w="899"/>
        <w:gridCol w:w="1251"/>
        <w:gridCol w:w="729"/>
      </w:tblGrid>
      <w:tr w14:paraId="3F332F51">
        <w:tblPrEx>
          <w:tblCellMar>
            <w:top w:w="0" w:type="dxa"/>
            <w:left w:w="108" w:type="dxa"/>
            <w:bottom w:w="0" w:type="dxa"/>
            <w:right w:w="108" w:type="dxa"/>
          </w:tblCellMar>
        </w:tblPrEx>
        <w:trPr>
          <w:trHeight w:val="484" w:hRule="atLeast"/>
        </w:trPr>
        <w:tc>
          <w:tcPr>
            <w:tcW w:w="1618" w:type="dxa"/>
            <w:tcBorders>
              <w:top w:val="single" w:color="auto" w:sz="6" w:space="0"/>
              <w:left w:val="single" w:color="auto" w:sz="6" w:space="0"/>
              <w:right w:val="single" w:color="auto" w:sz="4" w:space="0"/>
            </w:tcBorders>
            <w:vAlign w:val="center"/>
          </w:tcPr>
          <w:p w14:paraId="4C5F91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课程名称</w:t>
            </w:r>
          </w:p>
        </w:tc>
        <w:tc>
          <w:tcPr>
            <w:tcW w:w="3471" w:type="dxa"/>
            <w:gridSpan w:val="4"/>
            <w:tcBorders>
              <w:top w:val="single" w:color="auto" w:sz="6" w:space="0"/>
              <w:left w:val="single" w:color="auto" w:sz="4" w:space="0"/>
              <w:right w:val="single" w:color="auto" w:sz="6" w:space="0"/>
            </w:tcBorders>
            <w:vAlign w:val="center"/>
          </w:tcPr>
          <w:p w14:paraId="3B5631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基础会计</w:t>
            </w:r>
          </w:p>
        </w:tc>
        <w:tc>
          <w:tcPr>
            <w:tcW w:w="1408" w:type="dxa"/>
            <w:gridSpan w:val="2"/>
            <w:tcBorders>
              <w:top w:val="single" w:color="auto" w:sz="6" w:space="0"/>
              <w:left w:val="single" w:color="auto" w:sz="4" w:space="0"/>
              <w:right w:val="single" w:color="auto" w:sz="6" w:space="0"/>
            </w:tcBorders>
            <w:vAlign w:val="center"/>
          </w:tcPr>
          <w:p w14:paraId="7602914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课程编码</w:t>
            </w:r>
          </w:p>
        </w:tc>
        <w:tc>
          <w:tcPr>
            <w:tcW w:w="1980" w:type="dxa"/>
            <w:gridSpan w:val="2"/>
            <w:tcBorders>
              <w:top w:val="single" w:color="auto" w:sz="6" w:space="0"/>
              <w:left w:val="single" w:color="auto" w:sz="4" w:space="0"/>
              <w:right w:val="single" w:color="auto" w:sz="6" w:space="0"/>
            </w:tcBorders>
            <w:vAlign w:val="center"/>
          </w:tcPr>
          <w:p w14:paraId="1F0C14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060110121</w:t>
            </w:r>
          </w:p>
        </w:tc>
      </w:tr>
      <w:tr w14:paraId="3F9669FE">
        <w:tblPrEx>
          <w:tblCellMar>
            <w:top w:w="0" w:type="dxa"/>
            <w:left w:w="108" w:type="dxa"/>
            <w:bottom w:w="0" w:type="dxa"/>
            <w:right w:w="108" w:type="dxa"/>
          </w:tblCellMar>
        </w:tblPrEx>
        <w:trPr>
          <w:trHeight w:val="484" w:hRule="atLeast"/>
        </w:trPr>
        <w:tc>
          <w:tcPr>
            <w:tcW w:w="1618" w:type="dxa"/>
            <w:tcBorders>
              <w:top w:val="single" w:color="auto" w:sz="6" w:space="0"/>
              <w:left w:val="single" w:color="auto" w:sz="6" w:space="0"/>
              <w:right w:val="single" w:color="auto" w:sz="6" w:space="0"/>
            </w:tcBorders>
            <w:vAlign w:val="center"/>
          </w:tcPr>
          <w:p w14:paraId="6128B6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实施学期</w:t>
            </w:r>
          </w:p>
        </w:tc>
        <w:tc>
          <w:tcPr>
            <w:tcW w:w="1127" w:type="dxa"/>
            <w:tcBorders>
              <w:top w:val="single" w:color="auto" w:sz="6" w:space="0"/>
              <w:left w:val="single" w:color="auto" w:sz="6" w:space="0"/>
              <w:right w:val="single" w:color="auto" w:sz="6" w:space="0"/>
            </w:tcBorders>
            <w:vAlign w:val="center"/>
          </w:tcPr>
          <w:p w14:paraId="220B1B9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第一学期</w:t>
            </w:r>
          </w:p>
        </w:tc>
        <w:tc>
          <w:tcPr>
            <w:tcW w:w="1000" w:type="dxa"/>
            <w:tcBorders>
              <w:top w:val="single" w:color="auto" w:sz="6" w:space="0"/>
              <w:left w:val="single" w:color="auto" w:sz="6" w:space="0"/>
              <w:right w:val="single" w:color="auto" w:sz="6" w:space="0"/>
            </w:tcBorders>
            <w:vAlign w:val="center"/>
          </w:tcPr>
          <w:p w14:paraId="3B9E33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总学时</w:t>
            </w:r>
          </w:p>
        </w:tc>
        <w:tc>
          <w:tcPr>
            <w:tcW w:w="761" w:type="dxa"/>
            <w:tcBorders>
              <w:top w:val="single" w:color="auto" w:sz="6" w:space="0"/>
              <w:left w:val="single" w:color="auto" w:sz="6" w:space="0"/>
              <w:right w:val="single" w:color="auto" w:sz="6" w:space="0"/>
            </w:tcBorders>
            <w:vAlign w:val="center"/>
          </w:tcPr>
          <w:p w14:paraId="53EB9E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72</w:t>
            </w:r>
          </w:p>
        </w:tc>
        <w:tc>
          <w:tcPr>
            <w:tcW w:w="1092" w:type="dxa"/>
            <w:gridSpan w:val="2"/>
            <w:tcBorders>
              <w:top w:val="single" w:color="auto" w:sz="6" w:space="0"/>
              <w:left w:val="single" w:color="auto" w:sz="6" w:space="0"/>
              <w:right w:val="single" w:color="auto" w:sz="6" w:space="0"/>
            </w:tcBorders>
            <w:vAlign w:val="center"/>
          </w:tcPr>
          <w:p w14:paraId="06CCAC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理论学时</w:t>
            </w:r>
          </w:p>
        </w:tc>
        <w:tc>
          <w:tcPr>
            <w:tcW w:w="899" w:type="dxa"/>
            <w:tcBorders>
              <w:top w:val="single" w:color="auto" w:sz="6" w:space="0"/>
              <w:left w:val="single" w:color="auto" w:sz="6" w:space="0"/>
              <w:right w:val="single" w:color="auto" w:sz="6" w:space="0"/>
            </w:tcBorders>
            <w:vAlign w:val="center"/>
          </w:tcPr>
          <w:p w14:paraId="4229D7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36</w:t>
            </w:r>
          </w:p>
        </w:tc>
        <w:tc>
          <w:tcPr>
            <w:tcW w:w="1251" w:type="dxa"/>
            <w:tcBorders>
              <w:top w:val="single" w:color="auto" w:sz="6" w:space="0"/>
              <w:left w:val="single" w:color="auto" w:sz="6" w:space="0"/>
              <w:right w:val="single" w:color="auto" w:sz="6" w:space="0"/>
            </w:tcBorders>
            <w:vAlign w:val="center"/>
          </w:tcPr>
          <w:p w14:paraId="1A3D9F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实践学时</w:t>
            </w:r>
          </w:p>
        </w:tc>
        <w:tc>
          <w:tcPr>
            <w:tcW w:w="729" w:type="dxa"/>
            <w:tcBorders>
              <w:top w:val="single" w:color="auto" w:sz="6" w:space="0"/>
              <w:left w:val="single" w:color="auto" w:sz="6" w:space="0"/>
              <w:right w:val="single" w:color="auto" w:sz="6" w:space="0"/>
            </w:tcBorders>
            <w:vAlign w:val="center"/>
          </w:tcPr>
          <w:p w14:paraId="26C9AA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36</w:t>
            </w:r>
          </w:p>
        </w:tc>
      </w:tr>
      <w:tr w14:paraId="6554E1EF">
        <w:tblPrEx>
          <w:tblCellMar>
            <w:top w:w="0" w:type="dxa"/>
            <w:left w:w="108" w:type="dxa"/>
            <w:bottom w:w="0" w:type="dxa"/>
            <w:right w:w="108" w:type="dxa"/>
          </w:tblCellMar>
        </w:tblPrEx>
        <w:trPr>
          <w:trHeight w:val="484" w:hRule="atLeast"/>
        </w:trPr>
        <w:tc>
          <w:tcPr>
            <w:tcW w:w="1618" w:type="dxa"/>
            <w:tcBorders>
              <w:top w:val="single" w:color="auto" w:sz="6" w:space="0"/>
              <w:left w:val="single" w:color="auto" w:sz="6" w:space="0"/>
              <w:bottom w:val="single" w:color="auto" w:sz="6" w:space="0"/>
              <w:right w:val="single" w:color="auto" w:sz="6" w:space="0"/>
            </w:tcBorders>
            <w:vAlign w:val="center"/>
          </w:tcPr>
          <w:p w14:paraId="1272F5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先修课程</w:t>
            </w:r>
          </w:p>
        </w:tc>
        <w:tc>
          <w:tcPr>
            <w:tcW w:w="6859" w:type="dxa"/>
            <w:gridSpan w:val="8"/>
            <w:tcBorders>
              <w:top w:val="single" w:color="auto" w:sz="6" w:space="0"/>
              <w:left w:val="single" w:color="auto" w:sz="6" w:space="0"/>
              <w:bottom w:val="single" w:color="auto" w:sz="6" w:space="0"/>
              <w:right w:val="single" w:color="auto" w:sz="6" w:space="0"/>
            </w:tcBorders>
            <w:vAlign w:val="center"/>
          </w:tcPr>
          <w:p w14:paraId="03937C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无</w:t>
            </w:r>
          </w:p>
        </w:tc>
      </w:tr>
      <w:tr w14:paraId="13C34F5A">
        <w:tblPrEx>
          <w:tblCellMar>
            <w:top w:w="0" w:type="dxa"/>
            <w:left w:w="108" w:type="dxa"/>
            <w:bottom w:w="0" w:type="dxa"/>
            <w:right w:w="108" w:type="dxa"/>
          </w:tblCellMar>
        </w:tblPrEx>
        <w:trPr>
          <w:trHeight w:val="338" w:hRule="atLeast"/>
        </w:trPr>
        <w:tc>
          <w:tcPr>
            <w:tcW w:w="1618" w:type="dxa"/>
            <w:tcBorders>
              <w:top w:val="single" w:color="auto" w:sz="6" w:space="0"/>
              <w:left w:val="single" w:color="auto" w:sz="6" w:space="0"/>
              <w:bottom w:val="single" w:color="auto" w:sz="6" w:space="0"/>
              <w:right w:val="single" w:color="auto" w:sz="4" w:space="0"/>
            </w:tcBorders>
            <w:vAlign w:val="center"/>
          </w:tcPr>
          <w:p w14:paraId="40C7F8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课程目标</w:t>
            </w:r>
          </w:p>
        </w:tc>
        <w:tc>
          <w:tcPr>
            <w:tcW w:w="6859" w:type="dxa"/>
            <w:gridSpan w:val="8"/>
            <w:tcBorders>
              <w:top w:val="single" w:color="auto" w:sz="6" w:space="0"/>
              <w:left w:val="single" w:color="auto" w:sz="4" w:space="0"/>
              <w:bottom w:val="single" w:color="auto" w:sz="6" w:space="0"/>
              <w:right w:val="single" w:color="auto" w:sz="6" w:space="0"/>
            </w:tcBorders>
            <w:vAlign w:val="center"/>
          </w:tcPr>
          <w:p w14:paraId="4AEC24DD">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1.知识目标</w:t>
            </w:r>
          </w:p>
          <w:p w14:paraId="1A3773ED">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（1）了解会计的含义，熟悉基本职能、掌握会计对象和信息质量要求；</w:t>
            </w:r>
          </w:p>
          <w:p w14:paraId="1081B450">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（2）了解会计要素含义，掌握会计要素的内容及特点；</w:t>
            </w:r>
          </w:p>
          <w:p w14:paraId="318A8955">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（3）了解会计等式的含义，理解企业四大典型经济业务，掌握会计等式的具体运用；</w:t>
            </w:r>
          </w:p>
          <w:p w14:paraId="6D5791D7">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（4）熟悉会计科目与账户的关系；</w:t>
            </w:r>
          </w:p>
          <w:p w14:paraId="04AC3C63">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（5）掌握借贷记账法的特点，熟练其在企业中的具体运用；</w:t>
            </w:r>
          </w:p>
          <w:p w14:paraId="6861F32F">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（6）了解会计凭证的含义、熟悉会计凭证的种类，掌握其填制与审核方法；</w:t>
            </w:r>
          </w:p>
          <w:p w14:paraId="2724EE27">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（7）了解会计账簿的种类、用途，掌握其登记方法；</w:t>
            </w:r>
          </w:p>
          <w:p w14:paraId="609B7F73">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（8）熟悉对账、结账的方法，掌握错账更正的方法；</w:t>
            </w:r>
          </w:p>
          <w:p w14:paraId="1BC87EC5">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（9）了解财产清查的含义和意义，掌握财产清查的方法及其结果的处理；</w:t>
            </w:r>
          </w:p>
          <w:p w14:paraId="419C43B4">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（10）了解财务会计报表的意义、种类</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掌握资产负债表和利润表的编制方法；</w:t>
            </w:r>
          </w:p>
          <w:p w14:paraId="36A082FF">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（11）了解账务处理程序的意义、种类，掌握记账凭证账务处理程序和科目汇总表账务处理程序的运用。</w:t>
            </w:r>
          </w:p>
          <w:p w14:paraId="6E698E9D">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2.能力目标</w:t>
            </w:r>
          </w:p>
          <w:p w14:paraId="2303EAA7">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（1）能够了解一定的会计工作；</w:t>
            </w:r>
          </w:p>
          <w:p w14:paraId="207E0DCF">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（2）能够识别、填制与审核各种类型的原始凭证；</w:t>
            </w:r>
          </w:p>
          <w:p w14:paraId="7C37CBD6">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（3）能够根据企业发生的经济业务编制并审核各类型的记账凭证；</w:t>
            </w:r>
          </w:p>
          <w:p w14:paraId="60B60346">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（4）能够登记现金日记账、银行存款日记账、及各类型的明细账；</w:t>
            </w:r>
          </w:p>
          <w:p w14:paraId="76BACA84">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（5）能够编制科目汇总表；</w:t>
            </w:r>
          </w:p>
          <w:p w14:paraId="27625213">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（6）能够根据记账凭证或科目汇总表，登记总账；</w:t>
            </w:r>
          </w:p>
          <w:p w14:paraId="052FE942">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（7）能够进行对账、结账和错账更正；</w:t>
            </w:r>
          </w:p>
          <w:p w14:paraId="6CB7DF27">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（8）能够对财产清查的结果做出相应的会计处理；</w:t>
            </w:r>
          </w:p>
          <w:p w14:paraId="7E35B67C">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（9）能够编制</w:t>
            </w:r>
            <w:r>
              <w:rPr>
                <w:rFonts w:hint="eastAsia" w:ascii="宋体" w:hAnsi="宋体" w:cs="宋体"/>
                <w:color w:val="000000" w:themeColor="text1"/>
                <w:sz w:val="21"/>
                <w:szCs w:val="21"/>
                <w:lang w:val="en-US" w:eastAsia="zh-CN"/>
                <w14:textFill>
                  <w14:solidFill>
                    <w14:schemeClr w14:val="tx1"/>
                  </w14:solidFill>
                </w14:textFill>
              </w:rPr>
              <w:t>资产负债表、现金流量表</w:t>
            </w:r>
            <w:r>
              <w:rPr>
                <w:rFonts w:hint="eastAsia" w:ascii="宋体" w:hAnsi="宋体" w:eastAsia="宋体" w:cs="宋体"/>
                <w:color w:val="000000" w:themeColor="text1"/>
                <w:sz w:val="21"/>
                <w:szCs w:val="21"/>
                <w14:textFill>
                  <w14:solidFill>
                    <w14:schemeClr w14:val="tx1"/>
                  </w14:solidFill>
                </w14:textFill>
              </w:rPr>
              <w:t>和利润表；</w:t>
            </w:r>
          </w:p>
          <w:p w14:paraId="267C4D2E">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3.素质目标</w:t>
            </w:r>
          </w:p>
          <w:p w14:paraId="495ACFB1">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（1）帮助学生养成团队协作、勤奋敬业、吃苦耐劳精神和良好的职业素质；</w:t>
            </w:r>
          </w:p>
          <w:p w14:paraId="76AA238A">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（2）帮助学生掌握灵活运用知识的能力、分析问题和解决问题的能力；</w:t>
            </w:r>
          </w:p>
          <w:p w14:paraId="13B27163">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（3）帮助学生构建基础会计账务处理能力；</w:t>
            </w:r>
          </w:p>
          <w:p w14:paraId="337A8ACA">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（4）激发学生开拓创新的精神。</w:t>
            </w:r>
          </w:p>
        </w:tc>
      </w:tr>
      <w:tr w14:paraId="1F697A7B">
        <w:tblPrEx>
          <w:tblCellMar>
            <w:top w:w="0" w:type="dxa"/>
            <w:left w:w="108" w:type="dxa"/>
            <w:bottom w:w="0" w:type="dxa"/>
            <w:right w:w="108" w:type="dxa"/>
          </w:tblCellMar>
        </w:tblPrEx>
        <w:trPr>
          <w:trHeight w:val="3506" w:hRule="atLeast"/>
        </w:trPr>
        <w:tc>
          <w:tcPr>
            <w:tcW w:w="1618" w:type="dxa"/>
            <w:tcBorders>
              <w:top w:val="single" w:color="auto" w:sz="6" w:space="0"/>
              <w:left w:val="single" w:color="auto" w:sz="6" w:space="0"/>
              <w:bottom w:val="single" w:color="auto" w:sz="6" w:space="0"/>
              <w:right w:val="single" w:color="auto" w:sz="6" w:space="0"/>
            </w:tcBorders>
            <w:vAlign w:val="center"/>
          </w:tcPr>
          <w:p w14:paraId="55F0AB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主要内容</w:t>
            </w:r>
          </w:p>
        </w:tc>
        <w:tc>
          <w:tcPr>
            <w:tcW w:w="6859" w:type="dxa"/>
            <w:gridSpan w:val="8"/>
            <w:tcBorders>
              <w:top w:val="single" w:color="auto" w:sz="6" w:space="0"/>
              <w:left w:val="single" w:color="auto" w:sz="6" w:space="0"/>
              <w:bottom w:val="single" w:color="auto" w:sz="6" w:space="0"/>
              <w:right w:val="single" w:color="auto" w:sz="6" w:space="0"/>
            </w:tcBorders>
          </w:tcPr>
          <w:p w14:paraId="20434D10">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.会计要素与会计等式；</w:t>
            </w:r>
          </w:p>
          <w:p w14:paraId="12B4CF85">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 xml:space="preserve">.会计核算基础；                </w:t>
            </w:r>
          </w:p>
          <w:p w14:paraId="00862C86">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.会计核算工具和方法；</w:t>
            </w:r>
          </w:p>
          <w:p w14:paraId="73EBA10E">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 xml:space="preserve">.主要经济业务的核算与处理；    </w:t>
            </w:r>
          </w:p>
          <w:p w14:paraId="26B9EA89">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w:t>
            </w:r>
            <w:r>
              <w:rPr>
                <w:rFonts w:hint="eastAsia" w:ascii="宋体" w:hAnsi="宋体" w:eastAsia="宋体" w:cs="宋体"/>
                <w:color w:val="000000" w:themeColor="text1"/>
                <w:sz w:val="21"/>
                <w:szCs w:val="21"/>
                <w14:textFill>
                  <w14:solidFill>
                    <w14:schemeClr w14:val="tx1"/>
                  </w14:solidFill>
                </w14:textFill>
              </w:rPr>
              <w:t>.会计账户分类；</w:t>
            </w:r>
          </w:p>
          <w:p w14:paraId="3F83E86B">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 xml:space="preserve">.成本计算；                    </w:t>
            </w:r>
          </w:p>
          <w:p w14:paraId="6D1DBD7A">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7</w:t>
            </w:r>
            <w:r>
              <w:rPr>
                <w:rFonts w:hint="eastAsia" w:ascii="宋体" w:hAnsi="宋体" w:eastAsia="宋体" w:cs="宋体"/>
                <w:color w:val="000000" w:themeColor="text1"/>
                <w:sz w:val="21"/>
                <w:szCs w:val="21"/>
                <w14:textFill>
                  <w14:solidFill>
                    <w14:schemeClr w14:val="tx1"/>
                  </w14:solidFill>
                </w14:textFill>
              </w:rPr>
              <w:t>.会计凭证；</w:t>
            </w:r>
          </w:p>
          <w:p w14:paraId="105B32E2">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 xml:space="preserve">.会计账簿；                    </w:t>
            </w:r>
          </w:p>
          <w:p w14:paraId="1AE8E18F">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9</w:t>
            </w:r>
            <w:r>
              <w:rPr>
                <w:rFonts w:hint="eastAsia" w:ascii="宋体" w:hAnsi="宋体" w:eastAsia="宋体" w:cs="宋体"/>
                <w:color w:val="000000" w:themeColor="text1"/>
                <w:sz w:val="21"/>
                <w:szCs w:val="21"/>
                <w14:textFill>
                  <w14:solidFill>
                    <w14:schemeClr w14:val="tx1"/>
                  </w14:solidFill>
                </w14:textFill>
              </w:rPr>
              <w:t>.财产清查；</w:t>
            </w:r>
          </w:p>
          <w:p w14:paraId="7BA765A0">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10</w:t>
            </w:r>
            <w:r>
              <w:rPr>
                <w:rFonts w:hint="eastAsia" w:ascii="宋体" w:hAnsi="宋体" w:eastAsia="宋体" w:cs="宋体"/>
                <w:color w:val="000000" w:themeColor="text1"/>
                <w:sz w:val="21"/>
                <w:szCs w:val="21"/>
                <w14:textFill>
                  <w14:solidFill>
                    <w14:schemeClr w14:val="tx1"/>
                  </w14:solidFill>
                </w14:textFill>
              </w:rPr>
              <w:t xml:space="preserve">.会计核算组织程序；           </w:t>
            </w:r>
          </w:p>
          <w:p w14:paraId="217804D3">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.财务会计报告；</w:t>
            </w:r>
          </w:p>
        </w:tc>
      </w:tr>
      <w:tr w14:paraId="0410FE55">
        <w:tblPrEx>
          <w:tblCellMar>
            <w:top w:w="0" w:type="dxa"/>
            <w:left w:w="108" w:type="dxa"/>
            <w:bottom w:w="0" w:type="dxa"/>
            <w:right w:w="108" w:type="dxa"/>
          </w:tblCellMar>
        </w:tblPrEx>
        <w:trPr>
          <w:trHeight w:val="662" w:hRule="atLeast"/>
        </w:trPr>
        <w:tc>
          <w:tcPr>
            <w:tcW w:w="1618" w:type="dxa"/>
            <w:tcBorders>
              <w:top w:val="single" w:color="auto" w:sz="6" w:space="0"/>
              <w:left w:val="single" w:color="auto" w:sz="6" w:space="0"/>
              <w:bottom w:val="single" w:color="auto" w:sz="6" w:space="0"/>
              <w:right w:val="single" w:color="auto" w:sz="6" w:space="0"/>
            </w:tcBorders>
            <w:vAlign w:val="center"/>
          </w:tcPr>
          <w:p w14:paraId="510D8F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教学要求</w:t>
            </w:r>
          </w:p>
        </w:tc>
        <w:tc>
          <w:tcPr>
            <w:tcW w:w="6859" w:type="dxa"/>
            <w:gridSpan w:val="8"/>
            <w:tcBorders>
              <w:top w:val="single" w:color="auto" w:sz="6" w:space="0"/>
              <w:left w:val="single" w:color="auto" w:sz="6" w:space="0"/>
              <w:bottom w:val="single" w:color="auto" w:sz="6" w:space="0"/>
              <w:right w:val="single" w:color="auto" w:sz="6" w:space="0"/>
            </w:tcBorders>
            <w:vAlign w:val="center"/>
          </w:tcPr>
          <w:p w14:paraId="3EC0D5F6">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多媒体教室教学，采用雨课堂、学习通等辅助教学，增加教学趣味；增强学生对基础账务流程的理解。</w:t>
            </w:r>
          </w:p>
        </w:tc>
      </w:tr>
      <w:tr w14:paraId="5E7A43DD">
        <w:tblPrEx>
          <w:tblCellMar>
            <w:top w:w="0" w:type="dxa"/>
            <w:left w:w="108" w:type="dxa"/>
            <w:bottom w:w="0" w:type="dxa"/>
            <w:right w:w="108" w:type="dxa"/>
          </w:tblCellMar>
        </w:tblPrEx>
        <w:trPr>
          <w:trHeight w:val="514" w:hRule="atLeast"/>
        </w:trPr>
        <w:tc>
          <w:tcPr>
            <w:tcW w:w="1618" w:type="dxa"/>
            <w:tcBorders>
              <w:top w:val="single" w:color="auto" w:sz="6" w:space="0"/>
              <w:left w:val="single" w:color="auto" w:sz="6" w:space="0"/>
              <w:bottom w:val="single" w:color="auto" w:sz="6" w:space="0"/>
              <w:right w:val="single" w:color="auto" w:sz="6" w:space="0"/>
            </w:tcBorders>
            <w:vAlign w:val="center"/>
          </w:tcPr>
          <w:p w14:paraId="72F451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课程考核</w:t>
            </w:r>
          </w:p>
        </w:tc>
        <w:tc>
          <w:tcPr>
            <w:tcW w:w="6859" w:type="dxa"/>
            <w:gridSpan w:val="8"/>
            <w:tcBorders>
              <w:top w:val="single" w:color="auto" w:sz="6" w:space="0"/>
              <w:left w:val="single" w:color="auto" w:sz="6" w:space="0"/>
              <w:bottom w:val="single" w:color="auto" w:sz="6" w:space="0"/>
              <w:right w:val="single" w:color="auto" w:sz="6" w:space="0"/>
            </w:tcBorders>
            <w:vAlign w:val="center"/>
          </w:tcPr>
          <w:p w14:paraId="2AFC1F94">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理论考试60%、平时成绩（单项技能考核+平时表现）40%。</w:t>
            </w:r>
          </w:p>
        </w:tc>
      </w:tr>
    </w:tbl>
    <w:p w14:paraId="00C87956">
      <w:pPr>
        <w:widowControl/>
        <w:tabs>
          <w:tab w:val="left" w:pos="1260"/>
          <w:tab w:val="left" w:pos="1440"/>
          <w:tab w:val="left" w:pos="1800"/>
        </w:tabs>
        <w:adjustRightInd w:val="0"/>
        <w:snapToGrid w:val="0"/>
        <w:spacing w:before="158" w:beforeLines="50" w:after="158" w:afterLines="50" w:line="480" w:lineRule="exact"/>
        <w:jc w:val="center"/>
        <w:rPr>
          <w:rFonts w:hint="eastAsia" w:ascii="宋体" w:hAnsi="宋体" w:cs="仿宋_GB2312"/>
          <w:b/>
          <w:bCs/>
          <w:color w:val="000000" w:themeColor="text1"/>
          <w:kern w:val="0"/>
          <w:sz w:val="24"/>
          <w14:textFill>
            <w14:solidFill>
              <w14:schemeClr w14:val="tx1"/>
            </w14:solidFill>
          </w14:textFill>
        </w:rPr>
      </w:pPr>
      <w:r>
        <w:rPr>
          <w:rFonts w:hint="eastAsia" w:ascii="宋体" w:hAnsi="宋体" w:cs="仿宋_GB2312"/>
          <w:b/>
          <w:bCs/>
          <w:color w:val="000000" w:themeColor="text1"/>
          <w:kern w:val="0"/>
          <w:sz w:val="24"/>
          <w14:textFill>
            <w14:solidFill>
              <w14:schemeClr w14:val="tx1"/>
            </w14:solidFill>
          </w14:textFill>
        </w:rPr>
        <w:t>表7</w:t>
      </w:r>
      <w:r>
        <w:rPr>
          <w:rFonts w:hint="eastAsia" w:ascii="宋体" w:hAnsi="宋体" w:cs="仿宋_GB2312"/>
          <w:b/>
          <w:bCs/>
          <w:color w:val="000000" w:themeColor="text1"/>
          <w:kern w:val="0"/>
          <w:sz w:val="24"/>
          <w:lang w:val="en-US" w:eastAsia="zh-CN"/>
          <w14:textFill>
            <w14:solidFill>
              <w14:schemeClr w14:val="tx1"/>
            </w14:solidFill>
          </w14:textFill>
        </w:rPr>
        <w:t xml:space="preserve"> </w:t>
      </w:r>
      <w:r>
        <w:rPr>
          <w:rFonts w:hint="eastAsia" w:ascii="宋体" w:hAnsi="宋体" w:cs="仿宋_GB2312"/>
          <w:b/>
          <w:bCs/>
          <w:color w:val="000000" w:themeColor="text1"/>
          <w:kern w:val="0"/>
          <w:sz w:val="24"/>
          <w14:textFill>
            <w14:solidFill>
              <w14:schemeClr w14:val="tx1"/>
            </w14:solidFill>
          </w14:textFill>
        </w:rPr>
        <w:t>《管理学基础》课程简介</w:t>
      </w:r>
    </w:p>
    <w:tbl>
      <w:tblPr>
        <w:tblStyle w:val="24"/>
        <w:tblW w:w="8296" w:type="dxa"/>
        <w:jc w:val="center"/>
        <w:tblLayout w:type="fixed"/>
        <w:tblCellMar>
          <w:top w:w="0" w:type="dxa"/>
          <w:left w:w="108" w:type="dxa"/>
          <w:bottom w:w="0" w:type="dxa"/>
          <w:right w:w="108" w:type="dxa"/>
        </w:tblCellMar>
      </w:tblPr>
      <w:tblGrid>
        <w:gridCol w:w="1178"/>
        <w:gridCol w:w="1206"/>
        <w:gridCol w:w="1226"/>
        <w:gridCol w:w="876"/>
        <w:gridCol w:w="723"/>
        <w:gridCol w:w="503"/>
        <w:gridCol w:w="878"/>
        <w:gridCol w:w="1223"/>
        <w:gridCol w:w="483"/>
      </w:tblGrid>
      <w:tr w14:paraId="0D56AC07">
        <w:tblPrEx>
          <w:tblCellMar>
            <w:top w:w="0" w:type="dxa"/>
            <w:left w:w="108" w:type="dxa"/>
            <w:bottom w:w="0" w:type="dxa"/>
            <w:right w:w="108" w:type="dxa"/>
          </w:tblCellMar>
        </w:tblPrEx>
        <w:trPr>
          <w:trHeight w:val="454" w:hRule="atLeast"/>
          <w:jc w:val="center"/>
        </w:trPr>
        <w:tc>
          <w:tcPr>
            <w:tcW w:w="1178" w:type="dxa"/>
            <w:tcBorders>
              <w:top w:val="single" w:color="auto" w:sz="6" w:space="0"/>
              <w:left w:val="single" w:color="auto" w:sz="6" w:space="0"/>
              <w:right w:val="single" w:color="auto" w:sz="4" w:space="0"/>
            </w:tcBorders>
            <w:vAlign w:val="center"/>
          </w:tcPr>
          <w:p w14:paraId="3DB899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课程名称</w:t>
            </w:r>
          </w:p>
        </w:tc>
        <w:tc>
          <w:tcPr>
            <w:tcW w:w="4031" w:type="dxa"/>
            <w:gridSpan w:val="4"/>
            <w:tcBorders>
              <w:top w:val="single" w:color="auto" w:sz="6" w:space="0"/>
              <w:left w:val="single" w:color="auto" w:sz="4" w:space="0"/>
              <w:right w:val="single" w:color="auto" w:sz="6" w:space="0"/>
            </w:tcBorders>
            <w:vAlign w:val="center"/>
          </w:tcPr>
          <w:p w14:paraId="620CC5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管理学基础</w:t>
            </w:r>
          </w:p>
        </w:tc>
        <w:tc>
          <w:tcPr>
            <w:tcW w:w="1381" w:type="dxa"/>
            <w:gridSpan w:val="2"/>
            <w:tcBorders>
              <w:top w:val="single" w:color="auto" w:sz="6" w:space="0"/>
              <w:left w:val="single" w:color="auto" w:sz="4" w:space="0"/>
              <w:right w:val="single" w:color="auto" w:sz="6" w:space="0"/>
            </w:tcBorders>
            <w:vAlign w:val="center"/>
          </w:tcPr>
          <w:p w14:paraId="0E29EC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课程编码</w:t>
            </w:r>
          </w:p>
        </w:tc>
        <w:tc>
          <w:tcPr>
            <w:tcW w:w="1706" w:type="dxa"/>
            <w:gridSpan w:val="2"/>
            <w:tcBorders>
              <w:top w:val="single" w:color="auto" w:sz="6" w:space="0"/>
              <w:left w:val="single" w:color="auto" w:sz="4" w:space="0"/>
              <w:right w:val="single" w:color="auto" w:sz="6" w:space="0"/>
            </w:tcBorders>
            <w:vAlign w:val="center"/>
          </w:tcPr>
          <w:p w14:paraId="7A0B56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bCs/>
                <w:color w:val="000000" w:themeColor="text1"/>
                <w:szCs w:val="21"/>
                <w14:textFill>
                  <w14:solidFill>
                    <w14:schemeClr w14:val="tx1"/>
                  </w14:solidFill>
                </w14:textFill>
              </w:rPr>
            </w:pPr>
            <w:r>
              <w:rPr>
                <w:rFonts w:ascii="宋体" w:hAnsi="宋体" w:cs="宋体"/>
                <w:bCs/>
                <w:color w:val="000000" w:themeColor="text1"/>
                <w:szCs w:val="21"/>
                <w14:textFill>
                  <w14:solidFill>
                    <w14:schemeClr w14:val="tx1"/>
                  </w14:solidFill>
                </w14:textFill>
              </w:rPr>
              <w:t>060510411</w:t>
            </w:r>
          </w:p>
        </w:tc>
      </w:tr>
      <w:tr w14:paraId="5B0CA7EF">
        <w:tblPrEx>
          <w:tblCellMar>
            <w:top w:w="0" w:type="dxa"/>
            <w:left w:w="108" w:type="dxa"/>
            <w:bottom w:w="0" w:type="dxa"/>
            <w:right w:w="108" w:type="dxa"/>
          </w:tblCellMar>
        </w:tblPrEx>
        <w:trPr>
          <w:trHeight w:val="454" w:hRule="atLeast"/>
          <w:jc w:val="center"/>
        </w:trPr>
        <w:tc>
          <w:tcPr>
            <w:tcW w:w="1178" w:type="dxa"/>
            <w:tcBorders>
              <w:top w:val="single" w:color="auto" w:sz="6" w:space="0"/>
              <w:left w:val="single" w:color="auto" w:sz="6" w:space="0"/>
              <w:right w:val="single" w:color="auto" w:sz="6" w:space="0"/>
            </w:tcBorders>
            <w:vAlign w:val="center"/>
          </w:tcPr>
          <w:p w14:paraId="4A5035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实施学期</w:t>
            </w:r>
          </w:p>
        </w:tc>
        <w:tc>
          <w:tcPr>
            <w:tcW w:w="1206" w:type="dxa"/>
            <w:tcBorders>
              <w:top w:val="single" w:color="auto" w:sz="6" w:space="0"/>
              <w:left w:val="single" w:color="auto" w:sz="6" w:space="0"/>
              <w:right w:val="single" w:color="auto" w:sz="6" w:space="0"/>
            </w:tcBorders>
            <w:vAlign w:val="center"/>
          </w:tcPr>
          <w:p w14:paraId="5F5CB9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第三学期</w:t>
            </w:r>
          </w:p>
        </w:tc>
        <w:tc>
          <w:tcPr>
            <w:tcW w:w="1226" w:type="dxa"/>
            <w:tcBorders>
              <w:top w:val="single" w:color="auto" w:sz="6" w:space="0"/>
              <w:left w:val="single" w:color="auto" w:sz="6" w:space="0"/>
              <w:right w:val="single" w:color="auto" w:sz="6" w:space="0"/>
            </w:tcBorders>
            <w:vAlign w:val="center"/>
          </w:tcPr>
          <w:p w14:paraId="15EC63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总学时</w:t>
            </w:r>
          </w:p>
        </w:tc>
        <w:tc>
          <w:tcPr>
            <w:tcW w:w="876" w:type="dxa"/>
            <w:tcBorders>
              <w:top w:val="single" w:color="auto" w:sz="6" w:space="0"/>
              <w:left w:val="single" w:color="auto" w:sz="6" w:space="0"/>
              <w:right w:val="single" w:color="auto" w:sz="6" w:space="0"/>
            </w:tcBorders>
            <w:vAlign w:val="center"/>
          </w:tcPr>
          <w:p w14:paraId="2BD8C1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36</w:t>
            </w:r>
          </w:p>
        </w:tc>
        <w:tc>
          <w:tcPr>
            <w:tcW w:w="1226" w:type="dxa"/>
            <w:gridSpan w:val="2"/>
            <w:tcBorders>
              <w:top w:val="single" w:color="auto" w:sz="6" w:space="0"/>
              <w:left w:val="single" w:color="auto" w:sz="6" w:space="0"/>
              <w:right w:val="single" w:color="auto" w:sz="6" w:space="0"/>
            </w:tcBorders>
            <w:vAlign w:val="center"/>
          </w:tcPr>
          <w:p w14:paraId="08F751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理论学时</w:t>
            </w:r>
          </w:p>
        </w:tc>
        <w:tc>
          <w:tcPr>
            <w:tcW w:w="878" w:type="dxa"/>
            <w:tcBorders>
              <w:top w:val="single" w:color="auto" w:sz="6" w:space="0"/>
              <w:left w:val="single" w:color="auto" w:sz="6" w:space="0"/>
              <w:right w:val="single" w:color="auto" w:sz="6" w:space="0"/>
            </w:tcBorders>
            <w:vAlign w:val="center"/>
          </w:tcPr>
          <w:p w14:paraId="199EDB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themeColor="text1"/>
                <w:szCs w:val="21"/>
                <w:lang w:val="en-US" w:eastAsia="zh-CN"/>
                <w14:textFill>
                  <w14:solidFill>
                    <w14:schemeClr w14:val="tx1"/>
                  </w14:solidFill>
                </w14:textFill>
              </w:rPr>
            </w:pPr>
            <w:r>
              <w:rPr>
                <w:rFonts w:hint="eastAsia" w:ascii="宋体" w:hAnsi="宋体" w:cs="宋体"/>
                <w:bCs/>
                <w:color w:val="000000" w:themeColor="text1"/>
                <w:szCs w:val="21"/>
                <w:lang w:val="en-US" w:eastAsia="zh-CN"/>
                <w14:textFill>
                  <w14:solidFill>
                    <w14:schemeClr w14:val="tx1"/>
                  </w14:solidFill>
                </w14:textFill>
              </w:rPr>
              <w:t>36</w:t>
            </w:r>
          </w:p>
        </w:tc>
        <w:tc>
          <w:tcPr>
            <w:tcW w:w="1223" w:type="dxa"/>
            <w:tcBorders>
              <w:top w:val="single" w:color="auto" w:sz="6" w:space="0"/>
              <w:left w:val="single" w:color="auto" w:sz="6" w:space="0"/>
              <w:right w:val="single" w:color="auto" w:sz="6" w:space="0"/>
            </w:tcBorders>
            <w:vAlign w:val="center"/>
          </w:tcPr>
          <w:p w14:paraId="464166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实践学时</w:t>
            </w:r>
          </w:p>
        </w:tc>
        <w:tc>
          <w:tcPr>
            <w:tcW w:w="483" w:type="dxa"/>
            <w:tcBorders>
              <w:top w:val="single" w:color="auto" w:sz="6" w:space="0"/>
              <w:left w:val="single" w:color="auto" w:sz="6" w:space="0"/>
              <w:right w:val="single" w:color="auto" w:sz="6" w:space="0"/>
            </w:tcBorders>
            <w:vAlign w:val="center"/>
          </w:tcPr>
          <w:p w14:paraId="3DB69E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themeColor="text1"/>
                <w:szCs w:val="21"/>
                <w:lang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0</w:t>
            </w:r>
          </w:p>
        </w:tc>
      </w:tr>
      <w:tr w14:paraId="6D98E0CB">
        <w:tblPrEx>
          <w:tblCellMar>
            <w:top w:w="0" w:type="dxa"/>
            <w:left w:w="108" w:type="dxa"/>
            <w:bottom w:w="0" w:type="dxa"/>
            <w:right w:w="108" w:type="dxa"/>
          </w:tblCellMar>
        </w:tblPrEx>
        <w:trPr>
          <w:trHeight w:val="454" w:hRule="atLeast"/>
          <w:jc w:val="center"/>
        </w:trPr>
        <w:tc>
          <w:tcPr>
            <w:tcW w:w="1178" w:type="dxa"/>
            <w:tcBorders>
              <w:top w:val="single" w:color="auto" w:sz="6" w:space="0"/>
              <w:left w:val="single" w:color="auto" w:sz="6" w:space="0"/>
              <w:bottom w:val="single" w:color="auto" w:sz="6" w:space="0"/>
              <w:right w:val="single" w:color="auto" w:sz="6" w:space="0"/>
            </w:tcBorders>
            <w:vAlign w:val="center"/>
          </w:tcPr>
          <w:p w14:paraId="2C4423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先修课程</w:t>
            </w:r>
          </w:p>
        </w:tc>
        <w:tc>
          <w:tcPr>
            <w:tcW w:w="7118" w:type="dxa"/>
            <w:gridSpan w:val="8"/>
            <w:tcBorders>
              <w:top w:val="single" w:color="auto" w:sz="6" w:space="0"/>
              <w:left w:val="single" w:color="auto" w:sz="6" w:space="0"/>
              <w:bottom w:val="single" w:color="auto" w:sz="6" w:space="0"/>
              <w:right w:val="single" w:color="auto" w:sz="6" w:space="0"/>
            </w:tcBorders>
            <w:vAlign w:val="center"/>
          </w:tcPr>
          <w:p w14:paraId="5E45D5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无</w:t>
            </w:r>
          </w:p>
        </w:tc>
      </w:tr>
      <w:tr w14:paraId="4F7D17F6">
        <w:tblPrEx>
          <w:tblCellMar>
            <w:top w:w="0" w:type="dxa"/>
            <w:left w:w="108" w:type="dxa"/>
            <w:bottom w:w="0" w:type="dxa"/>
            <w:right w:w="108" w:type="dxa"/>
          </w:tblCellMar>
        </w:tblPrEx>
        <w:trPr>
          <w:trHeight w:val="454" w:hRule="atLeast"/>
          <w:jc w:val="center"/>
        </w:trPr>
        <w:tc>
          <w:tcPr>
            <w:tcW w:w="1178" w:type="dxa"/>
            <w:tcBorders>
              <w:top w:val="single" w:color="auto" w:sz="6" w:space="0"/>
              <w:left w:val="single" w:color="auto" w:sz="6" w:space="0"/>
              <w:bottom w:val="single" w:color="auto" w:sz="6" w:space="0"/>
              <w:right w:val="single" w:color="auto" w:sz="4" w:space="0"/>
            </w:tcBorders>
            <w:vAlign w:val="center"/>
          </w:tcPr>
          <w:p w14:paraId="44255D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课程目标</w:t>
            </w:r>
          </w:p>
        </w:tc>
        <w:tc>
          <w:tcPr>
            <w:tcW w:w="7118" w:type="dxa"/>
            <w:gridSpan w:val="8"/>
            <w:tcBorders>
              <w:top w:val="single" w:color="auto" w:sz="6" w:space="0"/>
              <w:left w:val="single" w:color="auto" w:sz="4" w:space="0"/>
              <w:bottom w:val="single" w:color="auto" w:sz="6" w:space="0"/>
              <w:right w:val="single" w:color="auto" w:sz="6" w:space="0"/>
            </w:tcBorders>
            <w:vAlign w:val="center"/>
          </w:tcPr>
          <w:p w14:paraId="5794355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.知识目标</w:t>
            </w:r>
          </w:p>
          <w:p w14:paraId="55C381C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理解管理系统的基础知识，包括管理的概念、属性、管理主体、管理对象与环境、管理机制与方法，管理职能等；</w:t>
            </w:r>
          </w:p>
          <w:p w14:paraId="7A0C0A8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理解管理思想，包括管理思想的演进过程、最新趋势、管理原理、组织文化等；</w:t>
            </w:r>
          </w:p>
          <w:p w14:paraId="0931951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lang w:val="en-US" w:eastAsia="zh-CN"/>
                <w14:textFill>
                  <w14:solidFill>
                    <w14:schemeClr w14:val="tx1"/>
                  </w14:solidFill>
                </w14:textFill>
              </w:rPr>
              <w:t>掌握计划、组织、领导、控制的概念、类型、地位、作用、方法步骤等的知识。</w:t>
            </w:r>
          </w:p>
          <w:p w14:paraId="6AA5D0A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2.能力目标</w:t>
            </w:r>
          </w:p>
          <w:p w14:paraId="5A60E50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（1）具有观察环境，分析界定问题的能力；</w:t>
            </w:r>
          </w:p>
          <w:p w14:paraId="594A008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（2）具有创新与科学决策的能力；</w:t>
            </w:r>
          </w:p>
          <w:p w14:paraId="673AE17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（3）具有科学运筹，配置资源，制定计划的能力；</w:t>
            </w:r>
          </w:p>
          <w:p w14:paraId="710102B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 xml:space="preserve">（4）具有分析组织结构与职权关系，制定组织规范的能力； </w:t>
            </w:r>
          </w:p>
          <w:p w14:paraId="6EEAE81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（5）具有招聘、应聘、考核与奖酬的能力；</w:t>
            </w:r>
          </w:p>
          <w:p w14:paraId="0E3B001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（6）具有树立权威，有效指挥的能力；</w:t>
            </w:r>
          </w:p>
          <w:p w14:paraId="5BAB6F7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（7）具有有效激励，调动人的积极性的能力；</w:t>
            </w:r>
          </w:p>
          <w:p w14:paraId="43C0E4D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（8）具有协调关系和与他人沟通的能力；</w:t>
            </w:r>
          </w:p>
          <w:p w14:paraId="35B0D16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（9）具有人员组合与团队建设的能力；</w:t>
            </w:r>
          </w:p>
          <w:p w14:paraId="3B9C874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（10）具有对工作有效控制的能力。</w:t>
            </w:r>
          </w:p>
          <w:p w14:paraId="0E5090A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3.素质目标</w:t>
            </w:r>
          </w:p>
          <w:p w14:paraId="3E6C264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具有辨证思维的能力；</w:t>
            </w:r>
          </w:p>
          <w:p w14:paraId="0C63622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具有能吃苦耐劳，与人相处、与人沟通的综合素质和敬业爱岗的工作态度；</w:t>
            </w:r>
          </w:p>
          <w:p w14:paraId="3E1EAAA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lang w:val="en-US" w:eastAsia="zh-CN"/>
                <w14:textFill>
                  <w14:solidFill>
                    <w14:schemeClr w14:val="tx1"/>
                  </w14:solidFill>
                </w14:textFill>
              </w:rPr>
              <w:t>具有严谨、认真、刻苦的学习态度，科学、求真、务实的工作作风；</w:t>
            </w:r>
          </w:p>
          <w:p w14:paraId="3AECB9FF">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lang w:val="en-US" w:eastAsia="zh-CN"/>
                <w14:textFill>
                  <w14:solidFill>
                    <w14:schemeClr w14:val="tx1"/>
                  </w14:solidFill>
                </w14:textFill>
              </w:rPr>
              <w:t>能遵纪守法、遵守职业道德和行业规范。</w:t>
            </w:r>
          </w:p>
        </w:tc>
      </w:tr>
      <w:tr w14:paraId="6C7A17AB">
        <w:tblPrEx>
          <w:tblCellMar>
            <w:top w:w="0" w:type="dxa"/>
            <w:left w:w="108" w:type="dxa"/>
            <w:bottom w:w="0" w:type="dxa"/>
            <w:right w:w="108" w:type="dxa"/>
          </w:tblCellMar>
        </w:tblPrEx>
        <w:trPr>
          <w:trHeight w:val="454" w:hRule="atLeast"/>
          <w:jc w:val="center"/>
        </w:trPr>
        <w:tc>
          <w:tcPr>
            <w:tcW w:w="1178" w:type="dxa"/>
            <w:tcBorders>
              <w:top w:val="single" w:color="auto" w:sz="6" w:space="0"/>
              <w:left w:val="single" w:color="auto" w:sz="6" w:space="0"/>
              <w:bottom w:val="single" w:color="auto" w:sz="6" w:space="0"/>
              <w:right w:val="single" w:color="auto" w:sz="6" w:space="0"/>
            </w:tcBorders>
            <w:vAlign w:val="center"/>
          </w:tcPr>
          <w:p w14:paraId="1E6BF9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主要内容</w:t>
            </w:r>
          </w:p>
        </w:tc>
        <w:tc>
          <w:tcPr>
            <w:tcW w:w="7118" w:type="dxa"/>
            <w:gridSpan w:val="8"/>
            <w:tcBorders>
              <w:top w:val="single" w:color="auto" w:sz="6" w:space="0"/>
              <w:left w:val="single" w:color="auto" w:sz="6" w:space="0"/>
              <w:bottom w:val="single" w:color="auto" w:sz="6" w:space="0"/>
              <w:right w:val="single" w:color="auto" w:sz="6" w:space="0"/>
            </w:tcBorders>
          </w:tcPr>
          <w:p w14:paraId="1CB65637">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在“计划、组织、领导、控制”四大传统管理职能的基础上，学习管理创新职能，运用管理创新的不同模式，提升创新理念和创业能力。</w:t>
            </w:r>
          </w:p>
        </w:tc>
      </w:tr>
      <w:tr w14:paraId="67BF4CA6">
        <w:tblPrEx>
          <w:tblCellMar>
            <w:top w:w="0" w:type="dxa"/>
            <w:left w:w="108" w:type="dxa"/>
            <w:bottom w:w="0" w:type="dxa"/>
            <w:right w:w="108" w:type="dxa"/>
          </w:tblCellMar>
        </w:tblPrEx>
        <w:trPr>
          <w:trHeight w:val="454" w:hRule="atLeast"/>
          <w:jc w:val="center"/>
        </w:trPr>
        <w:tc>
          <w:tcPr>
            <w:tcW w:w="1178" w:type="dxa"/>
            <w:tcBorders>
              <w:top w:val="single" w:color="auto" w:sz="6" w:space="0"/>
              <w:left w:val="single" w:color="auto" w:sz="6" w:space="0"/>
              <w:bottom w:val="single" w:color="auto" w:sz="6" w:space="0"/>
              <w:right w:val="single" w:color="auto" w:sz="6" w:space="0"/>
            </w:tcBorders>
            <w:vAlign w:val="center"/>
          </w:tcPr>
          <w:p w14:paraId="6C514D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教学要求</w:t>
            </w:r>
          </w:p>
        </w:tc>
        <w:tc>
          <w:tcPr>
            <w:tcW w:w="7118" w:type="dxa"/>
            <w:gridSpan w:val="8"/>
            <w:tcBorders>
              <w:top w:val="single" w:color="auto" w:sz="6" w:space="0"/>
              <w:left w:val="single" w:color="auto" w:sz="6" w:space="0"/>
              <w:bottom w:val="single" w:color="auto" w:sz="6" w:space="0"/>
              <w:right w:val="single" w:color="auto" w:sz="6" w:space="0"/>
            </w:tcBorders>
            <w:vAlign w:val="center"/>
          </w:tcPr>
          <w:p w14:paraId="7AA9EE3E">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掌握领导能力、协调能力、组织能力、决策能力。 它是进一步学习人力资源管理、生产管理、销售管理、绩效管理课程的基础。</w:t>
            </w:r>
          </w:p>
        </w:tc>
      </w:tr>
      <w:tr w14:paraId="2DF53B9A">
        <w:tblPrEx>
          <w:tblCellMar>
            <w:top w:w="0" w:type="dxa"/>
            <w:left w:w="108" w:type="dxa"/>
            <w:bottom w:w="0" w:type="dxa"/>
            <w:right w:w="108" w:type="dxa"/>
          </w:tblCellMar>
        </w:tblPrEx>
        <w:trPr>
          <w:trHeight w:val="454" w:hRule="atLeast"/>
          <w:jc w:val="center"/>
        </w:trPr>
        <w:tc>
          <w:tcPr>
            <w:tcW w:w="1178" w:type="dxa"/>
            <w:tcBorders>
              <w:top w:val="single" w:color="auto" w:sz="6" w:space="0"/>
              <w:left w:val="single" w:color="auto" w:sz="6" w:space="0"/>
              <w:bottom w:val="single" w:color="auto" w:sz="6" w:space="0"/>
              <w:right w:val="single" w:color="auto" w:sz="6" w:space="0"/>
            </w:tcBorders>
            <w:vAlign w:val="center"/>
          </w:tcPr>
          <w:p w14:paraId="21B90A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课程考核</w:t>
            </w:r>
          </w:p>
        </w:tc>
        <w:tc>
          <w:tcPr>
            <w:tcW w:w="7118" w:type="dxa"/>
            <w:gridSpan w:val="8"/>
            <w:tcBorders>
              <w:top w:val="single" w:color="auto" w:sz="6" w:space="0"/>
              <w:left w:val="single" w:color="auto" w:sz="6" w:space="0"/>
              <w:bottom w:val="single" w:color="auto" w:sz="6" w:space="0"/>
              <w:right w:val="single" w:color="auto" w:sz="6" w:space="0"/>
            </w:tcBorders>
            <w:vAlign w:val="center"/>
          </w:tcPr>
          <w:p w14:paraId="669E0FD0">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理论考试70%、平时成绩（单项技能考核+平时表现）30%。</w:t>
            </w:r>
          </w:p>
        </w:tc>
      </w:tr>
    </w:tbl>
    <w:p w14:paraId="4325681C">
      <w:pPr>
        <w:widowControl/>
        <w:tabs>
          <w:tab w:val="left" w:pos="1260"/>
          <w:tab w:val="left" w:pos="1440"/>
          <w:tab w:val="left" w:pos="1800"/>
        </w:tabs>
        <w:adjustRightInd w:val="0"/>
        <w:snapToGrid w:val="0"/>
        <w:spacing w:before="158" w:beforeLines="50" w:after="158" w:afterLines="50" w:line="480" w:lineRule="exact"/>
        <w:jc w:val="center"/>
        <w:rPr>
          <w:rFonts w:ascii="宋体" w:hAnsi="宋体" w:cs="仿宋_GB2312"/>
          <w:b/>
          <w:bCs/>
          <w:color w:val="000000" w:themeColor="text1"/>
          <w:kern w:val="0"/>
          <w:sz w:val="24"/>
          <w14:textFill>
            <w14:solidFill>
              <w14:schemeClr w14:val="tx1"/>
            </w14:solidFill>
          </w14:textFill>
        </w:rPr>
      </w:pPr>
      <w:r>
        <w:rPr>
          <w:rFonts w:hint="eastAsia" w:ascii="宋体" w:hAnsi="宋体" w:cs="仿宋_GB2312"/>
          <w:b/>
          <w:bCs/>
          <w:color w:val="000000" w:themeColor="text1"/>
          <w:kern w:val="0"/>
          <w:sz w:val="24"/>
          <w14:textFill>
            <w14:solidFill>
              <w14:schemeClr w14:val="tx1"/>
            </w14:solidFill>
          </w14:textFill>
        </w:rPr>
        <w:t>表8  《经济法基础》课程简介</w:t>
      </w:r>
    </w:p>
    <w:tbl>
      <w:tblPr>
        <w:tblStyle w:val="24"/>
        <w:tblW w:w="8517" w:type="dxa"/>
        <w:jc w:val="center"/>
        <w:tblLayout w:type="fixed"/>
        <w:tblCellMar>
          <w:top w:w="0" w:type="dxa"/>
          <w:left w:w="108" w:type="dxa"/>
          <w:bottom w:w="0" w:type="dxa"/>
          <w:right w:w="108" w:type="dxa"/>
        </w:tblCellMar>
      </w:tblPr>
      <w:tblGrid>
        <w:gridCol w:w="1626"/>
        <w:gridCol w:w="1163"/>
        <w:gridCol w:w="990"/>
        <w:gridCol w:w="587"/>
        <w:gridCol w:w="747"/>
        <w:gridCol w:w="513"/>
        <w:gridCol w:w="902"/>
        <w:gridCol w:w="1257"/>
        <w:gridCol w:w="732"/>
      </w:tblGrid>
      <w:tr w14:paraId="1B4AA671">
        <w:tblPrEx>
          <w:tblCellMar>
            <w:top w:w="0" w:type="dxa"/>
            <w:left w:w="108" w:type="dxa"/>
            <w:bottom w:w="0" w:type="dxa"/>
            <w:right w:w="108" w:type="dxa"/>
          </w:tblCellMar>
        </w:tblPrEx>
        <w:trPr>
          <w:trHeight w:val="454" w:hRule="atLeast"/>
          <w:jc w:val="center"/>
        </w:trPr>
        <w:tc>
          <w:tcPr>
            <w:tcW w:w="1626" w:type="dxa"/>
            <w:tcBorders>
              <w:top w:val="single" w:color="auto" w:sz="6" w:space="0"/>
              <w:left w:val="single" w:color="auto" w:sz="6" w:space="0"/>
              <w:right w:val="single" w:color="auto" w:sz="4" w:space="0"/>
            </w:tcBorders>
            <w:vAlign w:val="center"/>
          </w:tcPr>
          <w:p w14:paraId="342E3E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课程名称</w:t>
            </w:r>
          </w:p>
        </w:tc>
        <w:tc>
          <w:tcPr>
            <w:tcW w:w="3487" w:type="dxa"/>
            <w:gridSpan w:val="4"/>
            <w:tcBorders>
              <w:top w:val="single" w:color="auto" w:sz="6" w:space="0"/>
              <w:left w:val="single" w:color="auto" w:sz="4" w:space="0"/>
              <w:right w:val="single" w:color="auto" w:sz="6" w:space="0"/>
            </w:tcBorders>
            <w:vAlign w:val="center"/>
          </w:tcPr>
          <w:p w14:paraId="0902E3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经济法基础</w:t>
            </w:r>
          </w:p>
        </w:tc>
        <w:tc>
          <w:tcPr>
            <w:tcW w:w="1415" w:type="dxa"/>
            <w:gridSpan w:val="2"/>
            <w:tcBorders>
              <w:top w:val="single" w:color="auto" w:sz="6" w:space="0"/>
              <w:left w:val="single" w:color="auto" w:sz="4" w:space="0"/>
              <w:right w:val="single" w:color="auto" w:sz="6" w:space="0"/>
            </w:tcBorders>
            <w:vAlign w:val="center"/>
          </w:tcPr>
          <w:p w14:paraId="3DD2FF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课程编码</w:t>
            </w:r>
          </w:p>
        </w:tc>
        <w:tc>
          <w:tcPr>
            <w:tcW w:w="1989" w:type="dxa"/>
            <w:gridSpan w:val="2"/>
            <w:tcBorders>
              <w:top w:val="single" w:color="auto" w:sz="6" w:space="0"/>
              <w:left w:val="single" w:color="auto" w:sz="4" w:space="0"/>
              <w:right w:val="single" w:color="auto" w:sz="6" w:space="0"/>
            </w:tcBorders>
            <w:vAlign w:val="center"/>
          </w:tcPr>
          <w:p w14:paraId="30F0AF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060110321</w:t>
            </w:r>
          </w:p>
        </w:tc>
      </w:tr>
      <w:tr w14:paraId="71041E89">
        <w:tblPrEx>
          <w:tblCellMar>
            <w:top w:w="0" w:type="dxa"/>
            <w:left w:w="108" w:type="dxa"/>
            <w:bottom w:w="0" w:type="dxa"/>
            <w:right w:w="108" w:type="dxa"/>
          </w:tblCellMar>
        </w:tblPrEx>
        <w:trPr>
          <w:trHeight w:val="454" w:hRule="atLeast"/>
          <w:jc w:val="center"/>
        </w:trPr>
        <w:tc>
          <w:tcPr>
            <w:tcW w:w="1626" w:type="dxa"/>
            <w:tcBorders>
              <w:top w:val="single" w:color="auto" w:sz="6" w:space="0"/>
              <w:left w:val="single" w:color="auto" w:sz="6" w:space="0"/>
              <w:right w:val="single" w:color="auto" w:sz="6" w:space="0"/>
            </w:tcBorders>
            <w:vAlign w:val="center"/>
          </w:tcPr>
          <w:p w14:paraId="062615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实施学期</w:t>
            </w:r>
          </w:p>
        </w:tc>
        <w:tc>
          <w:tcPr>
            <w:tcW w:w="1163" w:type="dxa"/>
            <w:tcBorders>
              <w:top w:val="single" w:color="auto" w:sz="6" w:space="0"/>
              <w:left w:val="single" w:color="auto" w:sz="6" w:space="0"/>
              <w:right w:val="single" w:color="auto" w:sz="6" w:space="0"/>
            </w:tcBorders>
            <w:vAlign w:val="center"/>
          </w:tcPr>
          <w:p w14:paraId="19FF4E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第一学期</w:t>
            </w:r>
          </w:p>
        </w:tc>
        <w:tc>
          <w:tcPr>
            <w:tcW w:w="990" w:type="dxa"/>
            <w:tcBorders>
              <w:top w:val="single" w:color="auto" w:sz="6" w:space="0"/>
              <w:left w:val="single" w:color="auto" w:sz="6" w:space="0"/>
              <w:right w:val="single" w:color="auto" w:sz="6" w:space="0"/>
            </w:tcBorders>
            <w:vAlign w:val="center"/>
          </w:tcPr>
          <w:p w14:paraId="47CD65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总学时</w:t>
            </w:r>
          </w:p>
        </w:tc>
        <w:tc>
          <w:tcPr>
            <w:tcW w:w="587" w:type="dxa"/>
            <w:tcBorders>
              <w:top w:val="single" w:color="auto" w:sz="6" w:space="0"/>
              <w:left w:val="single" w:color="auto" w:sz="6" w:space="0"/>
              <w:right w:val="single" w:color="auto" w:sz="6" w:space="0"/>
            </w:tcBorders>
            <w:vAlign w:val="center"/>
          </w:tcPr>
          <w:p w14:paraId="266E3C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72</w:t>
            </w:r>
          </w:p>
        </w:tc>
        <w:tc>
          <w:tcPr>
            <w:tcW w:w="1260" w:type="dxa"/>
            <w:gridSpan w:val="2"/>
            <w:tcBorders>
              <w:top w:val="single" w:color="auto" w:sz="6" w:space="0"/>
              <w:left w:val="single" w:color="auto" w:sz="6" w:space="0"/>
              <w:right w:val="single" w:color="auto" w:sz="6" w:space="0"/>
            </w:tcBorders>
            <w:vAlign w:val="center"/>
          </w:tcPr>
          <w:p w14:paraId="4B1BB7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理论学时</w:t>
            </w:r>
          </w:p>
        </w:tc>
        <w:tc>
          <w:tcPr>
            <w:tcW w:w="902" w:type="dxa"/>
            <w:tcBorders>
              <w:top w:val="single" w:color="auto" w:sz="6" w:space="0"/>
              <w:left w:val="single" w:color="auto" w:sz="6" w:space="0"/>
              <w:right w:val="single" w:color="auto" w:sz="6" w:space="0"/>
            </w:tcBorders>
            <w:vAlign w:val="center"/>
          </w:tcPr>
          <w:p w14:paraId="00AAEE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54</w:t>
            </w:r>
          </w:p>
        </w:tc>
        <w:tc>
          <w:tcPr>
            <w:tcW w:w="1257" w:type="dxa"/>
            <w:tcBorders>
              <w:top w:val="single" w:color="auto" w:sz="6" w:space="0"/>
              <w:left w:val="single" w:color="auto" w:sz="6" w:space="0"/>
              <w:right w:val="single" w:color="auto" w:sz="6" w:space="0"/>
            </w:tcBorders>
            <w:vAlign w:val="center"/>
          </w:tcPr>
          <w:p w14:paraId="099C14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实践学时</w:t>
            </w:r>
          </w:p>
        </w:tc>
        <w:tc>
          <w:tcPr>
            <w:tcW w:w="732" w:type="dxa"/>
            <w:tcBorders>
              <w:top w:val="single" w:color="auto" w:sz="6" w:space="0"/>
              <w:left w:val="single" w:color="auto" w:sz="6" w:space="0"/>
              <w:right w:val="single" w:color="auto" w:sz="6" w:space="0"/>
            </w:tcBorders>
            <w:vAlign w:val="center"/>
          </w:tcPr>
          <w:p w14:paraId="17351D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18</w:t>
            </w:r>
          </w:p>
        </w:tc>
      </w:tr>
      <w:tr w14:paraId="64A78D46">
        <w:tblPrEx>
          <w:tblCellMar>
            <w:top w:w="0" w:type="dxa"/>
            <w:left w:w="108" w:type="dxa"/>
            <w:bottom w:w="0" w:type="dxa"/>
            <w:right w:w="108" w:type="dxa"/>
          </w:tblCellMar>
        </w:tblPrEx>
        <w:trPr>
          <w:trHeight w:val="454" w:hRule="atLeast"/>
          <w:jc w:val="center"/>
        </w:trPr>
        <w:tc>
          <w:tcPr>
            <w:tcW w:w="1626" w:type="dxa"/>
            <w:tcBorders>
              <w:top w:val="single" w:color="auto" w:sz="6" w:space="0"/>
              <w:left w:val="single" w:color="auto" w:sz="6" w:space="0"/>
              <w:bottom w:val="single" w:color="auto" w:sz="6" w:space="0"/>
              <w:right w:val="single" w:color="auto" w:sz="6" w:space="0"/>
            </w:tcBorders>
            <w:vAlign w:val="center"/>
          </w:tcPr>
          <w:p w14:paraId="62248E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先修课程</w:t>
            </w:r>
          </w:p>
        </w:tc>
        <w:tc>
          <w:tcPr>
            <w:tcW w:w="6891" w:type="dxa"/>
            <w:gridSpan w:val="8"/>
            <w:tcBorders>
              <w:top w:val="single" w:color="auto" w:sz="6" w:space="0"/>
              <w:left w:val="single" w:color="auto" w:sz="6" w:space="0"/>
              <w:bottom w:val="single" w:color="auto" w:sz="6" w:space="0"/>
              <w:right w:val="single" w:color="auto" w:sz="6" w:space="0"/>
            </w:tcBorders>
            <w:vAlign w:val="center"/>
          </w:tcPr>
          <w:p w14:paraId="33A1B1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无</w:t>
            </w:r>
          </w:p>
        </w:tc>
      </w:tr>
      <w:tr w14:paraId="0F0121E7">
        <w:tblPrEx>
          <w:tblCellMar>
            <w:top w:w="0" w:type="dxa"/>
            <w:left w:w="108" w:type="dxa"/>
            <w:bottom w:w="0" w:type="dxa"/>
            <w:right w:w="108" w:type="dxa"/>
          </w:tblCellMar>
        </w:tblPrEx>
        <w:trPr>
          <w:trHeight w:val="454" w:hRule="atLeast"/>
          <w:jc w:val="center"/>
        </w:trPr>
        <w:tc>
          <w:tcPr>
            <w:tcW w:w="1626" w:type="dxa"/>
            <w:tcBorders>
              <w:top w:val="single" w:color="auto" w:sz="6" w:space="0"/>
              <w:left w:val="single" w:color="auto" w:sz="6" w:space="0"/>
              <w:bottom w:val="single" w:color="auto" w:sz="6" w:space="0"/>
              <w:right w:val="single" w:color="auto" w:sz="4" w:space="0"/>
            </w:tcBorders>
            <w:vAlign w:val="center"/>
          </w:tcPr>
          <w:p w14:paraId="4C2E78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课程目标</w:t>
            </w:r>
          </w:p>
        </w:tc>
        <w:tc>
          <w:tcPr>
            <w:tcW w:w="6891" w:type="dxa"/>
            <w:gridSpan w:val="8"/>
            <w:tcBorders>
              <w:top w:val="single" w:color="auto" w:sz="6" w:space="0"/>
              <w:left w:val="single" w:color="auto" w:sz="4" w:space="0"/>
              <w:bottom w:val="single" w:color="auto" w:sz="6" w:space="0"/>
              <w:right w:val="single" w:color="auto" w:sz="6" w:space="0"/>
            </w:tcBorders>
            <w:vAlign w:val="center"/>
          </w:tcPr>
          <w:p w14:paraId="309D4CC5">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1.知识目标</w:t>
            </w:r>
          </w:p>
          <w:p w14:paraId="73BCB954">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（1）了解法律的一些基础理论知识；</w:t>
            </w:r>
          </w:p>
          <w:p w14:paraId="50DFA7B2">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（2）了解经济法的基本理论知识；</w:t>
            </w:r>
          </w:p>
          <w:p w14:paraId="18152D97">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（3）掌握市场主体法（经济组织法）、市场规制法、市场交易法中的合同法和劳动法、市场保障法的基本知识。</w:t>
            </w:r>
          </w:p>
          <w:p w14:paraId="53B68B48">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2.能力目标</w:t>
            </w:r>
          </w:p>
          <w:p w14:paraId="6C5DBA9A">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cs="宋体"/>
                <w:color w:val="000000" w:themeColor="text1"/>
                <w:sz w:val="21"/>
                <w:szCs w:val="21"/>
                <w:lang w:val="en-US" w:eastAsia="zh-CN"/>
                <w14:textFill>
                  <w14:solidFill>
                    <w14:schemeClr w14:val="tx1"/>
                  </w14:solidFill>
                </w14:textFill>
              </w:rPr>
              <w:t>掌握</w:t>
            </w:r>
            <w:r>
              <w:rPr>
                <w:rFonts w:hint="eastAsia" w:ascii="宋体" w:hAnsi="宋体" w:eastAsia="宋体" w:cs="宋体"/>
                <w:color w:val="000000" w:themeColor="text1"/>
                <w:sz w:val="21"/>
                <w:szCs w:val="21"/>
                <w:lang w:val="en-US" w:eastAsia="zh-CN"/>
                <w14:textFill>
                  <w14:solidFill>
                    <w14:schemeClr w14:val="tx1"/>
                  </w14:solidFill>
                </w14:textFill>
              </w:rPr>
              <w:t>经济活动相关的法律和市场规则；</w:t>
            </w:r>
          </w:p>
          <w:p w14:paraId="29CFA951">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（2）掌握协调关系和与他人沟通的能力；</w:t>
            </w:r>
          </w:p>
          <w:p w14:paraId="064B8D1B">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（3）掌握人员组合与团队建设的能力。</w:t>
            </w:r>
          </w:p>
          <w:p w14:paraId="1AE2851F">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3.素质目标</w:t>
            </w:r>
          </w:p>
          <w:p w14:paraId="08F54719">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（1）知法、懂法，能够运用法律知识解决经济纠纷。</w:t>
            </w:r>
          </w:p>
          <w:p w14:paraId="085F568D">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（2）遵守职业规范、法律法规，培养良好的职业品德，强化维权意识。</w:t>
            </w:r>
          </w:p>
          <w:p w14:paraId="15B03495">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（3）正确认识会计人员与会计工作的基本法律制度，强化恪守职业道德、坚守法律底线的意识。</w:t>
            </w:r>
          </w:p>
          <w:p w14:paraId="5C873166">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（4）正确认识支付结算，增强网络支付安全意识，培养良好的支付习惯。</w:t>
            </w:r>
          </w:p>
          <w:p w14:paraId="20FB7BD9">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（5）明确依法纳税是每个企业和公民应尽的义务，树立正确的纳税观念。</w:t>
            </w:r>
          </w:p>
        </w:tc>
      </w:tr>
      <w:tr w14:paraId="4705C916">
        <w:tblPrEx>
          <w:tblCellMar>
            <w:top w:w="0" w:type="dxa"/>
            <w:left w:w="108" w:type="dxa"/>
            <w:bottom w:w="0" w:type="dxa"/>
            <w:right w:w="108" w:type="dxa"/>
          </w:tblCellMar>
        </w:tblPrEx>
        <w:trPr>
          <w:trHeight w:val="454" w:hRule="atLeast"/>
          <w:jc w:val="center"/>
        </w:trPr>
        <w:tc>
          <w:tcPr>
            <w:tcW w:w="1626" w:type="dxa"/>
            <w:tcBorders>
              <w:top w:val="single" w:color="auto" w:sz="6" w:space="0"/>
              <w:left w:val="single" w:color="auto" w:sz="6" w:space="0"/>
              <w:bottom w:val="single" w:color="auto" w:sz="6" w:space="0"/>
              <w:right w:val="single" w:color="auto" w:sz="6" w:space="0"/>
            </w:tcBorders>
            <w:vAlign w:val="center"/>
          </w:tcPr>
          <w:p w14:paraId="1C2BC5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主要内容</w:t>
            </w:r>
          </w:p>
        </w:tc>
        <w:tc>
          <w:tcPr>
            <w:tcW w:w="6891" w:type="dxa"/>
            <w:gridSpan w:val="8"/>
            <w:tcBorders>
              <w:top w:val="single" w:color="auto" w:sz="6" w:space="0"/>
              <w:left w:val="single" w:color="auto" w:sz="6" w:space="0"/>
              <w:bottom w:val="single" w:color="auto" w:sz="6" w:space="0"/>
              <w:right w:val="single" w:color="auto" w:sz="6" w:space="0"/>
            </w:tcBorders>
          </w:tcPr>
          <w:p w14:paraId="6621FF47">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1.总论；</w:t>
            </w:r>
          </w:p>
          <w:p w14:paraId="6D36BAAB">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2.产权法律制度；</w:t>
            </w:r>
          </w:p>
          <w:p w14:paraId="470F1BF6">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3.金融法律制度；</w:t>
            </w:r>
          </w:p>
          <w:p w14:paraId="4432D638">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4.会计法律制度；</w:t>
            </w:r>
          </w:p>
          <w:p w14:paraId="07F2D467">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5.证券法律制度；</w:t>
            </w:r>
          </w:p>
          <w:p w14:paraId="017B33A0">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6.财政税收法律制度；</w:t>
            </w:r>
          </w:p>
          <w:p w14:paraId="6A482BB5">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7.票据法律制度；</w:t>
            </w:r>
          </w:p>
          <w:p w14:paraId="4CE4CBA1">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8.劳动合同与社会保险法律制度；</w:t>
            </w:r>
          </w:p>
          <w:p w14:paraId="64247982">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9.合同法律制度；</w:t>
            </w:r>
          </w:p>
          <w:p w14:paraId="02BD084B">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10.企业破产法律制度；</w:t>
            </w:r>
          </w:p>
          <w:p w14:paraId="2130365F">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11.市场主体法律制度；</w:t>
            </w:r>
          </w:p>
          <w:p w14:paraId="263E85F9">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12.市场管理法律制度。</w:t>
            </w:r>
          </w:p>
        </w:tc>
      </w:tr>
      <w:tr w14:paraId="3DA59CA4">
        <w:tblPrEx>
          <w:tblCellMar>
            <w:top w:w="0" w:type="dxa"/>
            <w:left w:w="108" w:type="dxa"/>
            <w:bottom w:w="0" w:type="dxa"/>
            <w:right w:w="108" w:type="dxa"/>
          </w:tblCellMar>
        </w:tblPrEx>
        <w:trPr>
          <w:trHeight w:val="454" w:hRule="atLeast"/>
          <w:jc w:val="center"/>
        </w:trPr>
        <w:tc>
          <w:tcPr>
            <w:tcW w:w="1626" w:type="dxa"/>
            <w:tcBorders>
              <w:top w:val="single" w:color="auto" w:sz="6" w:space="0"/>
              <w:left w:val="single" w:color="auto" w:sz="6" w:space="0"/>
              <w:bottom w:val="single" w:color="auto" w:sz="6" w:space="0"/>
              <w:right w:val="single" w:color="auto" w:sz="6" w:space="0"/>
            </w:tcBorders>
            <w:vAlign w:val="center"/>
          </w:tcPr>
          <w:p w14:paraId="108B58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教学要求</w:t>
            </w:r>
          </w:p>
        </w:tc>
        <w:tc>
          <w:tcPr>
            <w:tcW w:w="6891" w:type="dxa"/>
            <w:gridSpan w:val="8"/>
            <w:tcBorders>
              <w:top w:val="single" w:color="auto" w:sz="6" w:space="0"/>
              <w:left w:val="single" w:color="auto" w:sz="6" w:space="0"/>
              <w:bottom w:val="single" w:color="auto" w:sz="6" w:space="0"/>
              <w:right w:val="single" w:color="auto" w:sz="6" w:space="0"/>
            </w:tcBorders>
            <w:vAlign w:val="center"/>
          </w:tcPr>
          <w:p w14:paraId="767BB979">
            <w:pPr>
              <w:keepNext w:val="0"/>
              <w:keepLines w:val="0"/>
              <w:pageBreakBefore w:val="0"/>
              <w:widowControl w:val="0"/>
              <w:kinsoku/>
              <w:wordWrap/>
              <w:overflowPunct/>
              <w:topLinePunct w:val="0"/>
              <w:autoSpaceDE/>
              <w:autoSpaceDN/>
              <w:bidi w:val="0"/>
              <w:spacing w:line="240" w:lineRule="auto"/>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熟练掌握产权法、会计法、证券法的相关法律制度、并形成初步的法制意识。</w:t>
            </w:r>
          </w:p>
        </w:tc>
      </w:tr>
      <w:tr w14:paraId="1F8919CA">
        <w:tblPrEx>
          <w:tblCellMar>
            <w:top w:w="0" w:type="dxa"/>
            <w:left w:w="108" w:type="dxa"/>
            <w:bottom w:w="0" w:type="dxa"/>
            <w:right w:w="108" w:type="dxa"/>
          </w:tblCellMar>
        </w:tblPrEx>
        <w:trPr>
          <w:trHeight w:val="454" w:hRule="atLeast"/>
          <w:jc w:val="center"/>
        </w:trPr>
        <w:tc>
          <w:tcPr>
            <w:tcW w:w="1626" w:type="dxa"/>
            <w:tcBorders>
              <w:top w:val="single" w:color="auto" w:sz="6" w:space="0"/>
              <w:left w:val="single" w:color="auto" w:sz="6" w:space="0"/>
              <w:bottom w:val="single" w:color="auto" w:sz="6" w:space="0"/>
              <w:right w:val="single" w:color="auto" w:sz="6" w:space="0"/>
            </w:tcBorders>
            <w:vAlign w:val="center"/>
          </w:tcPr>
          <w:p w14:paraId="25E9AA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课程考核</w:t>
            </w:r>
          </w:p>
        </w:tc>
        <w:tc>
          <w:tcPr>
            <w:tcW w:w="6891" w:type="dxa"/>
            <w:gridSpan w:val="8"/>
            <w:tcBorders>
              <w:top w:val="single" w:color="auto" w:sz="6" w:space="0"/>
              <w:left w:val="single" w:color="auto" w:sz="6" w:space="0"/>
              <w:bottom w:val="single" w:color="auto" w:sz="6" w:space="0"/>
              <w:right w:val="single" w:color="auto" w:sz="6" w:space="0"/>
            </w:tcBorders>
            <w:vAlign w:val="center"/>
          </w:tcPr>
          <w:p w14:paraId="1140859C">
            <w:pPr>
              <w:keepNext w:val="0"/>
              <w:keepLines w:val="0"/>
              <w:pageBreakBefore w:val="0"/>
              <w:widowControl w:val="0"/>
              <w:kinsoku/>
              <w:wordWrap/>
              <w:overflowPunct/>
              <w:topLinePunct w:val="0"/>
              <w:autoSpaceDE/>
              <w:autoSpaceDN/>
              <w:bidi w:val="0"/>
              <w:spacing w:line="240" w:lineRule="auto"/>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理论考试60%、平时成绩（单项技能考核+平时表现）40%。</w:t>
            </w:r>
          </w:p>
        </w:tc>
      </w:tr>
    </w:tbl>
    <w:p w14:paraId="03FF608E">
      <w:pPr>
        <w:spacing w:before="158" w:beforeLines="50" w:after="158" w:afterLines="50" w:line="480" w:lineRule="exact"/>
        <w:jc w:val="center"/>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表9</w:t>
      </w:r>
      <w:r>
        <w:rPr>
          <w:rFonts w:hint="eastAsia" w:ascii="宋体" w:hAnsi="宋体"/>
          <w:b/>
          <w:bCs/>
          <w:color w:val="000000" w:themeColor="text1"/>
          <w:sz w:val="24"/>
          <w:lang w:val="en-US" w:eastAsia="zh-CN"/>
          <w14:textFill>
            <w14:solidFill>
              <w14:schemeClr w14:val="tx1"/>
            </w14:solidFill>
          </w14:textFill>
        </w:rPr>
        <w:t xml:space="preserve">  </w:t>
      </w:r>
      <w:r>
        <w:rPr>
          <w:rFonts w:hint="eastAsia" w:ascii="宋体" w:hAnsi="宋体"/>
          <w:b/>
          <w:bCs/>
          <w:color w:val="000000" w:themeColor="text1"/>
          <w:sz w:val="24"/>
          <w14:textFill>
            <w14:solidFill>
              <w14:schemeClr w14:val="tx1"/>
            </w14:solidFill>
          </w14:textFill>
        </w:rPr>
        <w:t>《统计基础》课程简介</w:t>
      </w:r>
    </w:p>
    <w:tbl>
      <w:tblPr>
        <w:tblStyle w:val="24"/>
        <w:tblW w:w="8517" w:type="dxa"/>
        <w:jc w:val="center"/>
        <w:tblLayout w:type="fixed"/>
        <w:tblCellMar>
          <w:top w:w="0" w:type="dxa"/>
          <w:left w:w="108" w:type="dxa"/>
          <w:bottom w:w="0" w:type="dxa"/>
          <w:right w:w="108" w:type="dxa"/>
        </w:tblCellMar>
      </w:tblPr>
      <w:tblGrid>
        <w:gridCol w:w="1626"/>
        <w:gridCol w:w="1193"/>
        <w:gridCol w:w="1095"/>
        <w:gridCol w:w="630"/>
        <w:gridCol w:w="569"/>
        <w:gridCol w:w="513"/>
        <w:gridCol w:w="902"/>
        <w:gridCol w:w="1257"/>
        <w:gridCol w:w="732"/>
      </w:tblGrid>
      <w:tr w14:paraId="3B76284D">
        <w:tblPrEx>
          <w:tblCellMar>
            <w:top w:w="0" w:type="dxa"/>
            <w:left w:w="108" w:type="dxa"/>
            <w:bottom w:w="0" w:type="dxa"/>
            <w:right w:w="108" w:type="dxa"/>
          </w:tblCellMar>
        </w:tblPrEx>
        <w:trPr>
          <w:trHeight w:val="454" w:hRule="atLeast"/>
          <w:jc w:val="center"/>
        </w:trPr>
        <w:tc>
          <w:tcPr>
            <w:tcW w:w="1626" w:type="dxa"/>
            <w:tcBorders>
              <w:top w:val="single" w:color="auto" w:sz="6" w:space="0"/>
              <w:left w:val="single" w:color="auto" w:sz="6" w:space="0"/>
              <w:right w:val="single" w:color="auto" w:sz="4" w:space="0"/>
            </w:tcBorders>
            <w:vAlign w:val="center"/>
          </w:tcPr>
          <w:p w14:paraId="3EA111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课程名称</w:t>
            </w:r>
          </w:p>
        </w:tc>
        <w:tc>
          <w:tcPr>
            <w:tcW w:w="3487" w:type="dxa"/>
            <w:gridSpan w:val="4"/>
            <w:tcBorders>
              <w:top w:val="single" w:color="auto" w:sz="6" w:space="0"/>
              <w:left w:val="single" w:color="auto" w:sz="4" w:space="0"/>
              <w:right w:val="single" w:color="auto" w:sz="6" w:space="0"/>
            </w:tcBorders>
            <w:vAlign w:val="center"/>
          </w:tcPr>
          <w:p w14:paraId="71E2B642">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统计基础</w:t>
            </w:r>
          </w:p>
        </w:tc>
        <w:tc>
          <w:tcPr>
            <w:tcW w:w="1415" w:type="dxa"/>
            <w:gridSpan w:val="2"/>
            <w:tcBorders>
              <w:top w:val="single" w:color="auto" w:sz="6" w:space="0"/>
              <w:left w:val="single" w:color="auto" w:sz="4" w:space="0"/>
              <w:right w:val="single" w:color="auto" w:sz="6" w:space="0"/>
            </w:tcBorders>
            <w:vAlign w:val="center"/>
          </w:tcPr>
          <w:p w14:paraId="7BBA26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课程编码</w:t>
            </w:r>
          </w:p>
        </w:tc>
        <w:tc>
          <w:tcPr>
            <w:tcW w:w="1989" w:type="dxa"/>
            <w:gridSpan w:val="2"/>
            <w:tcBorders>
              <w:top w:val="single" w:color="auto" w:sz="6" w:space="0"/>
              <w:left w:val="single" w:color="auto" w:sz="4" w:space="0"/>
              <w:right w:val="single" w:color="auto" w:sz="6" w:space="0"/>
            </w:tcBorders>
            <w:vAlign w:val="center"/>
          </w:tcPr>
          <w:p w14:paraId="53D05A44">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ascii="宋体" w:hAnsi="宋体" w:cs="宋体"/>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060112521</w:t>
            </w:r>
          </w:p>
        </w:tc>
      </w:tr>
      <w:tr w14:paraId="2369302B">
        <w:tblPrEx>
          <w:tblCellMar>
            <w:top w:w="0" w:type="dxa"/>
            <w:left w:w="108" w:type="dxa"/>
            <w:bottom w:w="0" w:type="dxa"/>
            <w:right w:w="108" w:type="dxa"/>
          </w:tblCellMar>
        </w:tblPrEx>
        <w:trPr>
          <w:trHeight w:val="454" w:hRule="atLeast"/>
          <w:jc w:val="center"/>
        </w:trPr>
        <w:tc>
          <w:tcPr>
            <w:tcW w:w="1626" w:type="dxa"/>
            <w:tcBorders>
              <w:top w:val="single" w:color="auto" w:sz="6" w:space="0"/>
              <w:left w:val="single" w:color="auto" w:sz="6" w:space="0"/>
              <w:right w:val="single" w:color="auto" w:sz="6" w:space="0"/>
            </w:tcBorders>
            <w:vAlign w:val="center"/>
          </w:tcPr>
          <w:p w14:paraId="4DE44B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实施学期</w:t>
            </w:r>
          </w:p>
        </w:tc>
        <w:tc>
          <w:tcPr>
            <w:tcW w:w="1193" w:type="dxa"/>
            <w:tcBorders>
              <w:top w:val="single" w:color="auto" w:sz="6" w:space="0"/>
              <w:left w:val="single" w:color="auto" w:sz="6" w:space="0"/>
              <w:right w:val="single" w:color="auto" w:sz="6" w:space="0"/>
            </w:tcBorders>
            <w:vAlign w:val="center"/>
          </w:tcPr>
          <w:p w14:paraId="16124A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第四学期</w:t>
            </w:r>
          </w:p>
        </w:tc>
        <w:tc>
          <w:tcPr>
            <w:tcW w:w="1095" w:type="dxa"/>
            <w:tcBorders>
              <w:top w:val="single" w:color="auto" w:sz="6" w:space="0"/>
              <w:left w:val="single" w:color="auto" w:sz="6" w:space="0"/>
              <w:right w:val="single" w:color="auto" w:sz="6" w:space="0"/>
            </w:tcBorders>
            <w:vAlign w:val="center"/>
          </w:tcPr>
          <w:p w14:paraId="06EC45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总学时</w:t>
            </w:r>
          </w:p>
        </w:tc>
        <w:tc>
          <w:tcPr>
            <w:tcW w:w="630" w:type="dxa"/>
            <w:tcBorders>
              <w:top w:val="single" w:color="auto" w:sz="6" w:space="0"/>
              <w:left w:val="single" w:color="auto" w:sz="6" w:space="0"/>
              <w:right w:val="single" w:color="auto" w:sz="6" w:space="0"/>
            </w:tcBorders>
            <w:vAlign w:val="center"/>
          </w:tcPr>
          <w:p w14:paraId="4DC5C9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72</w:t>
            </w:r>
          </w:p>
        </w:tc>
        <w:tc>
          <w:tcPr>
            <w:tcW w:w="1082" w:type="dxa"/>
            <w:gridSpan w:val="2"/>
            <w:tcBorders>
              <w:top w:val="single" w:color="auto" w:sz="6" w:space="0"/>
              <w:left w:val="single" w:color="auto" w:sz="6" w:space="0"/>
              <w:right w:val="single" w:color="auto" w:sz="6" w:space="0"/>
            </w:tcBorders>
            <w:vAlign w:val="center"/>
          </w:tcPr>
          <w:p w14:paraId="7C3557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理论学时</w:t>
            </w:r>
          </w:p>
        </w:tc>
        <w:tc>
          <w:tcPr>
            <w:tcW w:w="902" w:type="dxa"/>
            <w:tcBorders>
              <w:top w:val="single" w:color="auto" w:sz="6" w:space="0"/>
              <w:left w:val="single" w:color="auto" w:sz="6" w:space="0"/>
              <w:right w:val="single" w:color="auto" w:sz="6" w:space="0"/>
            </w:tcBorders>
            <w:vAlign w:val="center"/>
          </w:tcPr>
          <w:p w14:paraId="6F9F1F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54</w:t>
            </w:r>
          </w:p>
        </w:tc>
        <w:tc>
          <w:tcPr>
            <w:tcW w:w="1257" w:type="dxa"/>
            <w:tcBorders>
              <w:top w:val="single" w:color="auto" w:sz="6" w:space="0"/>
              <w:left w:val="single" w:color="auto" w:sz="6" w:space="0"/>
              <w:right w:val="single" w:color="auto" w:sz="6" w:space="0"/>
            </w:tcBorders>
            <w:vAlign w:val="center"/>
          </w:tcPr>
          <w:p w14:paraId="28C2D5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实践学时</w:t>
            </w:r>
          </w:p>
        </w:tc>
        <w:tc>
          <w:tcPr>
            <w:tcW w:w="732" w:type="dxa"/>
            <w:tcBorders>
              <w:top w:val="single" w:color="auto" w:sz="6" w:space="0"/>
              <w:left w:val="single" w:color="auto" w:sz="6" w:space="0"/>
              <w:right w:val="single" w:color="auto" w:sz="6" w:space="0"/>
            </w:tcBorders>
            <w:vAlign w:val="center"/>
          </w:tcPr>
          <w:p w14:paraId="2111AF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18</w:t>
            </w:r>
          </w:p>
        </w:tc>
      </w:tr>
      <w:tr w14:paraId="0C4BAB8D">
        <w:tblPrEx>
          <w:tblCellMar>
            <w:top w:w="0" w:type="dxa"/>
            <w:left w:w="108" w:type="dxa"/>
            <w:bottom w:w="0" w:type="dxa"/>
            <w:right w:w="108" w:type="dxa"/>
          </w:tblCellMar>
        </w:tblPrEx>
        <w:trPr>
          <w:trHeight w:val="454" w:hRule="atLeast"/>
          <w:jc w:val="center"/>
        </w:trPr>
        <w:tc>
          <w:tcPr>
            <w:tcW w:w="1626" w:type="dxa"/>
            <w:tcBorders>
              <w:top w:val="single" w:color="auto" w:sz="6" w:space="0"/>
              <w:left w:val="single" w:color="auto" w:sz="6" w:space="0"/>
              <w:right w:val="single" w:color="auto" w:sz="6" w:space="0"/>
            </w:tcBorders>
            <w:vAlign w:val="center"/>
          </w:tcPr>
          <w:p w14:paraId="065B23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先修课程</w:t>
            </w:r>
          </w:p>
        </w:tc>
        <w:tc>
          <w:tcPr>
            <w:tcW w:w="6891" w:type="dxa"/>
            <w:gridSpan w:val="8"/>
            <w:tcBorders>
              <w:top w:val="single" w:color="auto" w:sz="6" w:space="0"/>
              <w:left w:val="single" w:color="auto" w:sz="6" w:space="0"/>
              <w:right w:val="single" w:color="auto" w:sz="6" w:space="0"/>
            </w:tcBorders>
            <w:vAlign w:val="center"/>
          </w:tcPr>
          <w:p w14:paraId="7E83F0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经济学基础、信息技术</w:t>
            </w:r>
          </w:p>
        </w:tc>
      </w:tr>
      <w:tr w14:paraId="08DD3BF3">
        <w:tblPrEx>
          <w:tblCellMar>
            <w:top w:w="0" w:type="dxa"/>
            <w:left w:w="108" w:type="dxa"/>
            <w:bottom w:w="0" w:type="dxa"/>
            <w:right w:w="108" w:type="dxa"/>
          </w:tblCellMar>
        </w:tblPrEx>
        <w:trPr>
          <w:trHeight w:val="454" w:hRule="atLeast"/>
          <w:jc w:val="center"/>
        </w:trPr>
        <w:tc>
          <w:tcPr>
            <w:tcW w:w="1626" w:type="dxa"/>
            <w:tcBorders>
              <w:top w:val="single" w:color="auto" w:sz="6" w:space="0"/>
              <w:left w:val="single" w:color="auto" w:sz="6" w:space="0"/>
              <w:right w:val="single" w:color="auto" w:sz="4" w:space="0"/>
            </w:tcBorders>
            <w:vAlign w:val="center"/>
          </w:tcPr>
          <w:p w14:paraId="7D1E16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课程目标</w:t>
            </w:r>
          </w:p>
        </w:tc>
        <w:tc>
          <w:tcPr>
            <w:tcW w:w="6891" w:type="dxa"/>
            <w:gridSpan w:val="8"/>
            <w:tcBorders>
              <w:top w:val="single" w:color="auto" w:sz="6" w:space="0"/>
              <w:left w:val="single" w:color="auto" w:sz="4" w:space="0"/>
              <w:right w:val="single" w:color="auto" w:sz="6" w:space="0"/>
            </w:tcBorders>
            <w:vAlign w:val="center"/>
          </w:tcPr>
          <w:p w14:paraId="1E70E4CA">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1.知识目标</w:t>
            </w:r>
          </w:p>
          <w:p w14:paraId="6FB7CD12">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（1）了解并运用统计学基础的相关知识；</w:t>
            </w:r>
          </w:p>
          <w:p w14:paraId="2B6D5F14">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（2）掌握处理统计业务的基本知识；</w:t>
            </w:r>
          </w:p>
          <w:p w14:paraId="28FF0154">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（3）掌握统计分析方法。</w:t>
            </w:r>
          </w:p>
          <w:p w14:paraId="1DA065CB">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2.能力目标</w:t>
            </w:r>
          </w:p>
          <w:p w14:paraId="5AFE28EB">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（1）能够进行统计数据的收集；</w:t>
            </w:r>
          </w:p>
          <w:p w14:paraId="11EF86BF">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（2）能够进行统计数据的整理，能够绘制常用的统计图，具备编制、阅读统计表的能力；</w:t>
            </w:r>
          </w:p>
          <w:p w14:paraId="65983488">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（3）能够进行综合指标计算及分析；</w:t>
            </w:r>
          </w:p>
          <w:p w14:paraId="749D86E4">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（4）具备国民经济指标的阅读和分析能力。</w:t>
            </w:r>
          </w:p>
          <w:p w14:paraId="12CEA15A">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3.素质目标</w:t>
            </w:r>
          </w:p>
          <w:p w14:paraId="0AA57615">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（1）具备一定的沟通能力和组织调查的能力，能进行良好的团队合作；</w:t>
            </w:r>
          </w:p>
          <w:p w14:paraId="523FA1F8">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（2）树立运用统计参与管理的观念和意识；</w:t>
            </w:r>
          </w:p>
          <w:p w14:paraId="51D576B0">
            <w:pPr>
              <w:keepNext w:val="0"/>
              <w:keepLines w:val="0"/>
              <w:pageBreakBefore w:val="0"/>
              <w:widowControl w:val="0"/>
              <w:kinsoku/>
              <w:wordWrap/>
              <w:overflowPunct/>
              <w:topLinePunct w:val="0"/>
              <w:autoSpaceDE/>
              <w:autoSpaceDN/>
              <w:bidi w:val="0"/>
              <w:spacing w:line="240" w:lineRule="auto"/>
              <w:textAlignment w:val="auto"/>
              <w:rPr>
                <w:rFonts w:ascii="宋体" w:hAnsi="宋体" w:cs="宋体"/>
                <w:color w:val="000000" w:themeColor="text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（3）养成诚实、守信的品德和善于动脑、勤于思考、积极严谨的求学态度，养成良好的职业道德。</w:t>
            </w:r>
          </w:p>
        </w:tc>
      </w:tr>
      <w:tr w14:paraId="31790264">
        <w:tblPrEx>
          <w:tblCellMar>
            <w:top w:w="0" w:type="dxa"/>
            <w:left w:w="108" w:type="dxa"/>
            <w:bottom w:w="0" w:type="dxa"/>
            <w:right w:w="108" w:type="dxa"/>
          </w:tblCellMar>
        </w:tblPrEx>
        <w:trPr>
          <w:trHeight w:val="454" w:hRule="atLeast"/>
          <w:jc w:val="center"/>
        </w:trPr>
        <w:tc>
          <w:tcPr>
            <w:tcW w:w="1626" w:type="dxa"/>
            <w:tcBorders>
              <w:top w:val="single" w:color="auto" w:sz="6" w:space="0"/>
              <w:left w:val="single" w:color="auto" w:sz="6" w:space="0"/>
              <w:bottom w:val="single" w:color="auto" w:sz="6" w:space="0"/>
              <w:right w:val="single" w:color="auto" w:sz="6" w:space="0"/>
            </w:tcBorders>
            <w:vAlign w:val="center"/>
          </w:tcPr>
          <w:p w14:paraId="0F3D1F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主要内容</w:t>
            </w:r>
          </w:p>
        </w:tc>
        <w:tc>
          <w:tcPr>
            <w:tcW w:w="6891" w:type="dxa"/>
            <w:gridSpan w:val="8"/>
            <w:tcBorders>
              <w:top w:val="single" w:color="auto" w:sz="6" w:space="0"/>
              <w:left w:val="single" w:color="auto" w:sz="6" w:space="0"/>
              <w:bottom w:val="single" w:color="auto" w:sz="6" w:space="0"/>
              <w:right w:val="single" w:color="auto" w:sz="6" w:space="0"/>
            </w:tcBorders>
          </w:tcPr>
          <w:p w14:paraId="3BDFE138">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1.总论；                      </w:t>
            </w:r>
          </w:p>
          <w:p w14:paraId="4E947C0D">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2.统计设计；</w:t>
            </w:r>
          </w:p>
          <w:p w14:paraId="6B22A833">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3.统计调查；</w:t>
            </w:r>
          </w:p>
          <w:p w14:paraId="0EB32E60">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4.统计整理；</w:t>
            </w:r>
          </w:p>
          <w:p w14:paraId="19D04727">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5.统计综合指标；                 </w:t>
            </w:r>
          </w:p>
          <w:p w14:paraId="2C5C5E1B">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6.抽样推断；</w:t>
            </w:r>
          </w:p>
          <w:p w14:paraId="14503C6E">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7.统计指数；    </w:t>
            </w:r>
          </w:p>
          <w:p w14:paraId="600F63F7">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8.时间数列分析；</w:t>
            </w:r>
          </w:p>
          <w:p w14:paraId="6B6E9CBB">
            <w:pPr>
              <w:keepNext w:val="0"/>
              <w:keepLines w:val="0"/>
              <w:pageBreakBefore w:val="0"/>
              <w:widowControl w:val="0"/>
              <w:kinsoku/>
              <w:wordWrap/>
              <w:overflowPunct/>
              <w:topLinePunct w:val="0"/>
              <w:autoSpaceDE/>
              <w:autoSpaceDN/>
              <w:bidi w:val="0"/>
              <w:spacing w:line="240" w:lineRule="auto"/>
              <w:textAlignment w:val="auto"/>
              <w:rPr>
                <w:rFonts w:ascii="宋体" w:hAnsi="宋体" w:cs="宋体"/>
                <w:color w:val="000000" w:themeColor="text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9.统计分析报告的撰写。 </w:t>
            </w:r>
            <w:r>
              <w:rPr>
                <w:rFonts w:hint="eastAsia" w:ascii="宋体" w:hAnsi="宋体" w:cs="宋体"/>
                <w:color w:val="000000" w:themeColor="text1"/>
                <w:szCs w:val="21"/>
                <w14:textFill>
                  <w14:solidFill>
                    <w14:schemeClr w14:val="tx1"/>
                  </w14:solidFill>
                </w14:textFill>
              </w:rPr>
              <w:t xml:space="preserve">          </w:t>
            </w:r>
          </w:p>
        </w:tc>
      </w:tr>
      <w:tr w14:paraId="5066F363">
        <w:tblPrEx>
          <w:tblCellMar>
            <w:top w:w="0" w:type="dxa"/>
            <w:left w:w="108" w:type="dxa"/>
            <w:bottom w:w="0" w:type="dxa"/>
            <w:right w:w="108" w:type="dxa"/>
          </w:tblCellMar>
        </w:tblPrEx>
        <w:trPr>
          <w:trHeight w:val="454" w:hRule="atLeast"/>
          <w:jc w:val="center"/>
        </w:trPr>
        <w:tc>
          <w:tcPr>
            <w:tcW w:w="1626" w:type="dxa"/>
            <w:tcBorders>
              <w:top w:val="single" w:color="auto" w:sz="6" w:space="0"/>
              <w:left w:val="single" w:color="auto" w:sz="6" w:space="0"/>
              <w:bottom w:val="single" w:color="auto" w:sz="6" w:space="0"/>
              <w:right w:val="single" w:color="auto" w:sz="6" w:space="0"/>
            </w:tcBorders>
            <w:vAlign w:val="center"/>
          </w:tcPr>
          <w:p w14:paraId="30AD52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教学要求</w:t>
            </w:r>
          </w:p>
        </w:tc>
        <w:tc>
          <w:tcPr>
            <w:tcW w:w="6891" w:type="dxa"/>
            <w:gridSpan w:val="8"/>
            <w:tcBorders>
              <w:top w:val="single" w:color="auto" w:sz="6" w:space="0"/>
              <w:left w:val="single" w:color="auto" w:sz="6" w:space="0"/>
              <w:bottom w:val="single" w:color="auto" w:sz="6" w:space="0"/>
              <w:right w:val="single" w:color="auto" w:sz="6" w:space="0"/>
            </w:tcBorders>
            <w:vAlign w:val="center"/>
          </w:tcPr>
          <w:p w14:paraId="7508E619">
            <w:pPr>
              <w:keepNext w:val="0"/>
              <w:keepLines w:val="0"/>
              <w:pageBreakBefore w:val="0"/>
              <w:widowControl w:val="0"/>
              <w:kinsoku/>
              <w:wordWrap/>
              <w:overflowPunct/>
              <w:topLinePunct w:val="0"/>
              <w:autoSpaceDE/>
              <w:autoSpaceDN/>
              <w:bidi w:val="0"/>
              <w:spacing w:line="240" w:lineRule="auto"/>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让学生掌握应用统计学的基本知识；熟悉一些常用的重要理论和方法；能运用所学知识，完成对统计资料的搜集、整理和分析工作，提高学生对社会经济问题的数量分析能力。</w:t>
            </w:r>
          </w:p>
        </w:tc>
      </w:tr>
      <w:tr w14:paraId="6C9FEBE3">
        <w:tblPrEx>
          <w:tblCellMar>
            <w:top w:w="0" w:type="dxa"/>
            <w:left w:w="108" w:type="dxa"/>
            <w:bottom w:w="0" w:type="dxa"/>
            <w:right w:w="108" w:type="dxa"/>
          </w:tblCellMar>
        </w:tblPrEx>
        <w:trPr>
          <w:trHeight w:val="454" w:hRule="atLeast"/>
          <w:jc w:val="center"/>
        </w:trPr>
        <w:tc>
          <w:tcPr>
            <w:tcW w:w="1626" w:type="dxa"/>
            <w:tcBorders>
              <w:top w:val="single" w:color="auto" w:sz="6" w:space="0"/>
              <w:left w:val="single" w:color="auto" w:sz="6" w:space="0"/>
              <w:bottom w:val="single" w:color="auto" w:sz="6" w:space="0"/>
              <w:right w:val="single" w:color="auto" w:sz="6" w:space="0"/>
            </w:tcBorders>
            <w:vAlign w:val="center"/>
          </w:tcPr>
          <w:p w14:paraId="4EDAA7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教学考核</w:t>
            </w:r>
          </w:p>
        </w:tc>
        <w:tc>
          <w:tcPr>
            <w:tcW w:w="6891" w:type="dxa"/>
            <w:gridSpan w:val="8"/>
            <w:tcBorders>
              <w:top w:val="single" w:color="auto" w:sz="6" w:space="0"/>
              <w:left w:val="single" w:color="auto" w:sz="6" w:space="0"/>
              <w:bottom w:val="single" w:color="auto" w:sz="6" w:space="0"/>
              <w:right w:val="single" w:color="auto" w:sz="6" w:space="0"/>
            </w:tcBorders>
            <w:vAlign w:val="center"/>
          </w:tcPr>
          <w:p w14:paraId="3B3D6A37">
            <w:pPr>
              <w:keepNext w:val="0"/>
              <w:keepLines w:val="0"/>
              <w:pageBreakBefore w:val="0"/>
              <w:widowControl w:val="0"/>
              <w:kinsoku/>
              <w:wordWrap/>
              <w:overflowPunct/>
              <w:topLinePunct w:val="0"/>
              <w:autoSpaceDE/>
              <w:autoSpaceDN/>
              <w:bidi w:val="0"/>
              <w:spacing w:line="240" w:lineRule="auto"/>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理论考试60%、平时成绩（实训任务完成情况+平时表现）40%。</w:t>
            </w:r>
          </w:p>
        </w:tc>
      </w:tr>
    </w:tbl>
    <w:p w14:paraId="013B8E75">
      <w:pPr>
        <w:widowControl/>
        <w:tabs>
          <w:tab w:val="left" w:pos="1260"/>
          <w:tab w:val="left" w:pos="1440"/>
          <w:tab w:val="left" w:pos="1800"/>
        </w:tabs>
        <w:adjustRightInd w:val="0"/>
        <w:snapToGrid w:val="0"/>
        <w:spacing w:before="158" w:beforeLines="50" w:after="158" w:afterLines="50" w:line="480" w:lineRule="exact"/>
        <w:jc w:val="center"/>
        <w:rPr>
          <w:rFonts w:hint="eastAsia" w:ascii="宋体" w:hAnsi="宋体" w:cs="仿宋_GB2312"/>
          <w:b/>
          <w:bCs/>
          <w:color w:val="000000" w:themeColor="text1"/>
          <w:kern w:val="0"/>
          <w:sz w:val="24"/>
          <w14:textFill>
            <w14:solidFill>
              <w14:schemeClr w14:val="tx1"/>
            </w14:solidFill>
          </w14:textFill>
        </w:rPr>
      </w:pPr>
    </w:p>
    <w:p w14:paraId="6F83D146">
      <w:pPr>
        <w:widowControl/>
        <w:tabs>
          <w:tab w:val="left" w:pos="1260"/>
          <w:tab w:val="left" w:pos="1440"/>
          <w:tab w:val="left" w:pos="1800"/>
        </w:tabs>
        <w:adjustRightInd w:val="0"/>
        <w:snapToGrid w:val="0"/>
        <w:spacing w:before="158" w:beforeLines="50" w:after="158" w:afterLines="50" w:line="480" w:lineRule="exact"/>
        <w:jc w:val="center"/>
        <w:rPr>
          <w:rFonts w:ascii="宋体" w:hAnsi="宋体" w:cs="仿宋_GB2312"/>
          <w:b/>
          <w:bCs/>
          <w:color w:val="000000" w:themeColor="text1"/>
          <w:kern w:val="0"/>
          <w:sz w:val="24"/>
          <w14:textFill>
            <w14:solidFill>
              <w14:schemeClr w14:val="tx1"/>
            </w14:solidFill>
          </w14:textFill>
        </w:rPr>
      </w:pPr>
      <w:r>
        <w:rPr>
          <w:rFonts w:hint="eastAsia" w:ascii="宋体" w:hAnsi="宋体" w:cs="仿宋_GB2312"/>
          <w:b/>
          <w:bCs/>
          <w:color w:val="000000" w:themeColor="text1"/>
          <w:kern w:val="0"/>
          <w:sz w:val="24"/>
          <w14:textFill>
            <w14:solidFill>
              <w14:schemeClr w14:val="tx1"/>
            </w14:solidFill>
          </w14:textFill>
        </w:rPr>
        <w:t>表10  《经济学基础》课程简介</w:t>
      </w:r>
    </w:p>
    <w:tbl>
      <w:tblPr>
        <w:tblStyle w:val="24"/>
        <w:tblW w:w="8517" w:type="dxa"/>
        <w:jc w:val="center"/>
        <w:tblLayout w:type="fixed"/>
        <w:tblCellMar>
          <w:top w:w="0" w:type="dxa"/>
          <w:left w:w="108" w:type="dxa"/>
          <w:bottom w:w="0" w:type="dxa"/>
          <w:right w:w="108" w:type="dxa"/>
        </w:tblCellMar>
      </w:tblPr>
      <w:tblGrid>
        <w:gridCol w:w="1626"/>
        <w:gridCol w:w="1148"/>
        <w:gridCol w:w="1110"/>
        <w:gridCol w:w="675"/>
        <w:gridCol w:w="554"/>
        <w:gridCol w:w="513"/>
        <w:gridCol w:w="902"/>
        <w:gridCol w:w="1257"/>
        <w:gridCol w:w="732"/>
      </w:tblGrid>
      <w:tr w14:paraId="5A59D212">
        <w:tblPrEx>
          <w:tblCellMar>
            <w:top w:w="0" w:type="dxa"/>
            <w:left w:w="108" w:type="dxa"/>
            <w:bottom w:w="0" w:type="dxa"/>
            <w:right w:w="108" w:type="dxa"/>
          </w:tblCellMar>
        </w:tblPrEx>
        <w:trPr>
          <w:trHeight w:val="454" w:hRule="atLeast"/>
          <w:jc w:val="center"/>
        </w:trPr>
        <w:tc>
          <w:tcPr>
            <w:tcW w:w="1626" w:type="dxa"/>
            <w:tcBorders>
              <w:top w:val="single" w:color="auto" w:sz="6" w:space="0"/>
              <w:left w:val="single" w:color="auto" w:sz="6" w:space="0"/>
              <w:right w:val="single" w:color="auto" w:sz="4" w:space="0"/>
            </w:tcBorders>
            <w:vAlign w:val="center"/>
          </w:tcPr>
          <w:p w14:paraId="67E2BE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课程名称</w:t>
            </w:r>
          </w:p>
        </w:tc>
        <w:tc>
          <w:tcPr>
            <w:tcW w:w="3487" w:type="dxa"/>
            <w:gridSpan w:val="4"/>
            <w:tcBorders>
              <w:top w:val="single" w:color="auto" w:sz="6" w:space="0"/>
              <w:left w:val="single" w:color="auto" w:sz="4" w:space="0"/>
              <w:right w:val="single" w:color="auto" w:sz="6" w:space="0"/>
            </w:tcBorders>
            <w:vAlign w:val="center"/>
          </w:tcPr>
          <w:p w14:paraId="7D776B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经济学基础</w:t>
            </w:r>
          </w:p>
        </w:tc>
        <w:tc>
          <w:tcPr>
            <w:tcW w:w="1415" w:type="dxa"/>
            <w:gridSpan w:val="2"/>
            <w:tcBorders>
              <w:top w:val="single" w:color="auto" w:sz="6" w:space="0"/>
              <w:left w:val="single" w:color="auto" w:sz="4" w:space="0"/>
              <w:right w:val="single" w:color="auto" w:sz="6" w:space="0"/>
            </w:tcBorders>
            <w:vAlign w:val="center"/>
          </w:tcPr>
          <w:p w14:paraId="4998017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课程编码</w:t>
            </w:r>
          </w:p>
        </w:tc>
        <w:tc>
          <w:tcPr>
            <w:tcW w:w="1989" w:type="dxa"/>
            <w:gridSpan w:val="2"/>
            <w:tcBorders>
              <w:top w:val="single" w:color="auto" w:sz="6" w:space="0"/>
              <w:left w:val="single" w:color="auto" w:sz="4" w:space="0"/>
              <w:right w:val="single" w:color="auto" w:sz="6" w:space="0"/>
            </w:tcBorders>
            <w:vAlign w:val="center"/>
          </w:tcPr>
          <w:p w14:paraId="47F328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060110221</w:t>
            </w:r>
          </w:p>
        </w:tc>
      </w:tr>
      <w:tr w14:paraId="79E51D70">
        <w:tblPrEx>
          <w:tblCellMar>
            <w:top w:w="0" w:type="dxa"/>
            <w:left w:w="108" w:type="dxa"/>
            <w:bottom w:w="0" w:type="dxa"/>
            <w:right w:w="108" w:type="dxa"/>
          </w:tblCellMar>
        </w:tblPrEx>
        <w:trPr>
          <w:trHeight w:val="454" w:hRule="atLeast"/>
          <w:jc w:val="center"/>
        </w:trPr>
        <w:tc>
          <w:tcPr>
            <w:tcW w:w="1626" w:type="dxa"/>
            <w:tcBorders>
              <w:top w:val="single" w:color="auto" w:sz="6" w:space="0"/>
              <w:left w:val="single" w:color="auto" w:sz="6" w:space="0"/>
              <w:right w:val="single" w:color="auto" w:sz="6" w:space="0"/>
            </w:tcBorders>
            <w:vAlign w:val="center"/>
          </w:tcPr>
          <w:p w14:paraId="315D26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实施学期</w:t>
            </w:r>
          </w:p>
        </w:tc>
        <w:tc>
          <w:tcPr>
            <w:tcW w:w="1148" w:type="dxa"/>
            <w:tcBorders>
              <w:top w:val="single" w:color="auto" w:sz="6" w:space="0"/>
              <w:left w:val="single" w:color="auto" w:sz="6" w:space="0"/>
              <w:right w:val="single" w:color="auto" w:sz="6" w:space="0"/>
            </w:tcBorders>
            <w:vAlign w:val="center"/>
          </w:tcPr>
          <w:p w14:paraId="683E6C2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第二学期</w:t>
            </w:r>
          </w:p>
        </w:tc>
        <w:tc>
          <w:tcPr>
            <w:tcW w:w="1110" w:type="dxa"/>
            <w:tcBorders>
              <w:top w:val="single" w:color="auto" w:sz="6" w:space="0"/>
              <w:left w:val="single" w:color="auto" w:sz="6" w:space="0"/>
              <w:right w:val="single" w:color="auto" w:sz="6" w:space="0"/>
            </w:tcBorders>
            <w:vAlign w:val="center"/>
          </w:tcPr>
          <w:p w14:paraId="2EBB07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总学时</w:t>
            </w:r>
          </w:p>
        </w:tc>
        <w:tc>
          <w:tcPr>
            <w:tcW w:w="675" w:type="dxa"/>
            <w:tcBorders>
              <w:top w:val="single" w:color="auto" w:sz="6" w:space="0"/>
              <w:left w:val="single" w:color="auto" w:sz="6" w:space="0"/>
              <w:right w:val="single" w:color="auto" w:sz="6" w:space="0"/>
            </w:tcBorders>
            <w:vAlign w:val="center"/>
          </w:tcPr>
          <w:p w14:paraId="00476A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72</w:t>
            </w:r>
          </w:p>
        </w:tc>
        <w:tc>
          <w:tcPr>
            <w:tcW w:w="1067" w:type="dxa"/>
            <w:gridSpan w:val="2"/>
            <w:tcBorders>
              <w:top w:val="single" w:color="auto" w:sz="6" w:space="0"/>
              <w:left w:val="single" w:color="auto" w:sz="6" w:space="0"/>
              <w:right w:val="single" w:color="auto" w:sz="6" w:space="0"/>
            </w:tcBorders>
            <w:vAlign w:val="center"/>
          </w:tcPr>
          <w:p w14:paraId="35D1C9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理论学时</w:t>
            </w:r>
          </w:p>
        </w:tc>
        <w:tc>
          <w:tcPr>
            <w:tcW w:w="902" w:type="dxa"/>
            <w:tcBorders>
              <w:top w:val="single" w:color="auto" w:sz="6" w:space="0"/>
              <w:left w:val="single" w:color="auto" w:sz="6" w:space="0"/>
              <w:right w:val="single" w:color="auto" w:sz="6" w:space="0"/>
            </w:tcBorders>
            <w:vAlign w:val="center"/>
          </w:tcPr>
          <w:p w14:paraId="1FF540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54</w:t>
            </w:r>
          </w:p>
        </w:tc>
        <w:tc>
          <w:tcPr>
            <w:tcW w:w="1257" w:type="dxa"/>
            <w:tcBorders>
              <w:top w:val="single" w:color="auto" w:sz="6" w:space="0"/>
              <w:left w:val="single" w:color="auto" w:sz="6" w:space="0"/>
              <w:right w:val="single" w:color="auto" w:sz="6" w:space="0"/>
            </w:tcBorders>
            <w:vAlign w:val="center"/>
          </w:tcPr>
          <w:p w14:paraId="012143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实践学时</w:t>
            </w:r>
          </w:p>
        </w:tc>
        <w:tc>
          <w:tcPr>
            <w:tcW w:w="732" w:type="dxa"/>
            <w:tcBorders>
              <w:top w:val="single" w:color="auto" w:sz="6" w:space="0"/>
              <w:left w:val="single" w:color="auto" w:sz="6" w:space="0"/>
              <w:right w:val="single" w:color="auto" w:sz="6" w:space="0"/>
            </w:tcBorders>
            <w:vAlign w:val="center"/>
          </w:tcPr>
          <w:p w14:paraId="03F9B9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18</w:t>
            </w:r>
          </w:p>
        </w:tc>
      </w:tr>
      <w:tr w14:paraId="3A666335">
        <w:tblPrEx>
          <w:tblCellMar>
            <w:top w:w="0" w:type="dxa"/>
            <w:left w:w="108" w:type="dxa"/>
            <w:bottom w:w="0" w:type="dxa"/>
            <w:right w:w="108" w:type="dxa"/>
          </w:tblCellMar>
        </w:tblPrEx>
        <w:trPr>
          <w:trHeight w:val="454" w:hRule="atLeast"/>
          <w:jc w:val="center"/>
        </w:trPr>
        <w:tc>
          <w:tcPr>
            <w:tcW w:w="1626" w:type="dxa"/>
            <w:tcBorders>
              <w:top w:val="single" w:color="auto" w:sz="6" w:space="0"/>
              <w:left w:val="single" w:color="auto" w:sz="6" w:space="0"/>
              <w:bottom w:val="single" w:color="auto" w:sz="6" w:space="0"/>
              <w:right w:val="single" w:color="auto" w:sz="6" w:space="0"/>
            </w:tcBorders>
            <w:vAlign w:val="center"/>
          </w:tcPr>
          <w:p w14:paraId="2F869B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先修课程</w:t>
            </w:r>
          </w:p>
        </w:tc>
        <w:tc>
          <w:tcPr>
            <w:tcW w:w="6891" w:type="dxa"/>
            <w:gridSpan w:val="8"/>
            <w:tcBorders>
              <w:top w:val="single" w:color="auto" w:sz="6" w:space="0"/>
              <w:left w:val="single" w:color="auto" w:sz="6" w:space="0"/>
              <w:bottom w:val="single" w:color="auto" w:sz="6" w:space="0"/>
              <w:right w:val="single" w:color="auto" w:sz="6" w:space="0"/>
            </w:tcBorders>
            <w:vAlign w:val="center"/>
          </w:tcPr>
          <w:p w14:paraId="76F00E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无</w:t>
            </w:r>
          </w:p>
        </w:tc>
      </w:tr>
      <w:tr w14:paraId="5190ABB8">
        <w:tblPrEx>
          <w:tblCellMar>
            <w:top w:w="0" w:type="dxa"/>
            <w:left w:w="108" w:type="dxa"/>
            <w:bottom w:w="0" w:type="dxa"/>
            <w:right w:w="108" w:type="dxa"/>
          </w:tblCellMar>
        </w:tblPrEx>
        <w:trPr>
          <w:trHeight w:val="454" w:hRule="atLeast"/>
          <w:jc w:val="center"/>
        </w:trPr>
        <w:tc>
          <w:tcPr>
            <w:tcW w:w="1626" w:type="dxa"/>
            <w:tcBorders>
              <w:top w:val="single" w:color="auto" w:sz="6" w:space="0"/>
              <w:left w:val="single" w:color="auto" w:sz="6" w:space="0"/>
              <w:bottom w:val="single" w:color="auto" w:sz="6" w:space="0"/>
              <w:right w:val="single" w:color="auto" w:sz="4" w:space="0"/>
            </w:tcBorders>
            <w:vAlign w:val="center"/>
          </w:tcPr>
          <w:p w14:paraId="186F0C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课程目标</w:t>
            </w:r>
          </w:p>
        </w:tc>
        <w:tc>
          <w:tcPr>
            <w:tcW w:w="6891" w:type="dxa"/>
            <w:gridSpan w:val="8"/>
            <w:tcBorders>
              <w:top w:val="single" w:color="auto" w:sz="6" w:space="0"/>
              <w:left w:val="single" w:color="auto" w:sz="4" w:space="0"/>
              <w:bottom w:val="single" w:color="auto" w:sz="6" w:space="0"/>
              <w:right w:val="single" w:color="auto" w:sz="6" w:space="0"/>
            </w:tcBorders>
            <w:vAlign w:val="center"/>
          </w:tcPr>
          <w:p w14:paraId="15BD53A6">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1.知识目标</w:t>
            </w:r>
          </w:p>
          <w:p w14:paraId="169C15C3">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（1）掌握经济学研究的对象、内容和方法；</w:t>
            </w:r>
          </w:p>
          <w:p w14:paraId="0ED6A2A4">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（2）掌握需求和供给以及市场价格作用原理；</w:t>
            </w:r>
          </w:p>
          <w:p w14:paraId="37B61824">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（3）掌握基数效用理论和序数效用理论的基本内容；</w:t>
            </w:r>
          </w:p>
          <w:p w14:paraId="7FC06DA3">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（4）掌握生产要素合理投入的分析方法；</w:t>
            </w:r>
          </w:p>
          <w:p w14:paraId="038FA829">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（5）掌握成本和收益理论及其分析方法；</w:t>
            </w:r>
          </w:p>
          <w:p w14:paraId="60F17A2D">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（6）掌握四种市场结构类型中产量和价格的确定；</w:t>
            </w:r>
          </w:p>
          <w:p w14:paraId="56929E93">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（7）掌握生产要素的价格原理及分配理论；</w:t>
            </w:r>
          </w:p>
          <w:p w14:paraId="238EFDB4">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（8）掌握市场失灵原因和各种微观经济政策；</w:t>
            </w:r>
          </w:p>
          <w:p w14:paraId="0F8025A3">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（9）掌握国民收入核算指标的运用与核算方法；</w:t>
            </w:r>
          </w:p>
          <w:p w14:paraId="3DD6BA7B">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（10）掌握财政政策与货币政策；</w:t>
            </w:r>
          </w:p>
          <w:p w14:paraId="21CA15DD">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（11）掌握宏观经济主要变量及其衡量方法。</w:t>
            </w:r>
          </w:p>
          <w:p w14:paraId="3437ED0A">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2.能力目标</w:t>
            </w:r>
          </w:p>
          <w:p w14:paraId="41A12138">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（1）能运用需求、供给分析方法对简单的经济现象进行分析的技能；</w:t>
            </w:r>
          </w:p>
          <w:p w14:paraId="11A22196">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（2）能运用基数效用理论和序数效用理论对消费者行为进行简单分析的技能；</w:t>
            </w:r>
          </w:p>
          <w:p w14:paraId="1B2AB30F">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（3）能对生产</w:t>
            </w:r>
            <w:r>
              <w:rPr>
                <w:rFonts w:hint="eastAsia" w:ascii="宋体" w:hAnsi="宋体" w:cs="宋体"/>
                <w:color w:val="000000" w:themeColor="text1"/>
                <w:sz w:val="21"/>
                <w:szCs w:val="21"/>
                <w:lang w:val="en-US" w:eastAsia="zh-CN"/>
                <w14:textFill>
                  <w14:solidFill>
                    <w14:schemeClr w14:val="tx1"/>
                  </w14:solidFill>
                </w14:textFill>
              </w:rPr>
              <w:t>要素</w:t>
            </w:r>
            <w:r>
              <w:rPr>
                <w:rFonts w:hint="eastAsia" w:ascii="宋体" w:hAnsi="宋体" w:eastAsia="宋体" w:cs="宋体"/>
                <w:color w:val="000000" w:themeColor="text1"/>
                <w:sz w:val="21"/>
                <w:szCs w:val="21"/>
                <w14:textFill>
                  <w14:solidFill>
                    <w14:schemeClr w14:val="tx1"/>
                  </w14:solidFill>
                </w14:textFill>
              </w:rPr>
              <w:t>合理投入进行分析的技能；</w:t>
            </w:r>
          </w:p>
          <w:p w14:paraId="03A55792">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（4）能运用成本与收益理论对企业的长期和短期成本进行分析的技能；</w:t>
            </w:r>
          </w:p>
          <w:p w14:paraId="48875576">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（5）能运用市场理论对四种市场结构类型中产量和价格的确定进行分析的技能；</w:t>
            </w:r>
          </w:p>
          <w:p w14:paraId="27B461E1">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（6）能运用各种微观经济政策、市场因素和政府作用解决市场失灵问题进行分析的技能。</w:t>
            </w:r>
          </w:p>
          <w:p w14:paraId="30631714">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3.素质目标</w:t>
            </w:r>
          </w:p>
          <w:p w14:paraId="1351E2A1">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（1）帮助学生养成团队协作、勤奋敬业、吃苦耐劳精神和良好的职业素质；</w:t>
            </w:r>
          </w:p>
          <w:p w14:paraId="684D4D9F">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（2）构建学生灵活运用知识的能力、分析问题和解决问题的能力；</w:t>
            </w:r>
          </w:p>
          <w:p w14:paraId="74E49F52">
            <w:pPr>
              <w:keepNext w:val="0"/>
              <w:keepLines w:val="0"/>
              <w:pageBreakBefore w:val="0"/>
              <w:widowControl w:val="0"/>
              <w:kinsoku/>
              <w:wordWrap/>
              <w:overflowPunct/>
              <w:topLinePunct w:val="0"/>
              <w:autoSpaceDE/>
              <w:autoSpaceDN/>
              <w:bidi w:val="0"/>
              <w:spacing w:line="240" w:lineRule="auto"/>
              <w:textAlignment w:val="auto"/>
              <w:rPr>
                <w:rFonts w:ascii="宋体" w:hAnsi="宋体" w:cs="宋体"/>
                <w:color w:val="000000" w:themeColor="text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（3）帮助学生掌握经济学方面的分析能力。</w:t>
            </w:r>
          </w:p>
        </w:tc>
      </w:tr>
      <w:tr w14:paraId="2FF59009">
        <w:tblPrEx>
          <w:tblCellMar>
            <w:top w:w="0" w:type="dxa"/>
            <w:left w:w="108" w:type="dxa"/>
            <w:bottom w:w="0" w:type="dxa"/>
            <w:right w:w="108" w:type="dxa"/>
          </w:tblCellMar>
        </w:tblPrEx>
        <w:trPr>
          <w:trHeight w:val="454" w:hRule="atLeast"/>
          <w:jc w:val="center"/>
        </w:trPr>
        <w:tc>
          <w:tcPr>
            <w:tcW w:w="1626" w:type="dxa"/>
            <w:tcBorders>
              <w:top w:val="single" w:color="auto" w:sz="6" w:space="0"/>
              <w:left w:val="single" w:color="auto" w:sz="6" w:space="0"/>
              <w:bottom w:val="single" w:color="auto" w:sz="6" w:space="0"/>
              <w:right w:val="single" w:color="auto" w:sz="6" w:space="0"/>
            </w:tcBorders>
            <w:vAlign w:val="center"/>
          </w:tcPr>
          <w:p w14:paraId="3628C0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主要内容</w:t>
            </w:r>
          </w:p>
        </w:tc>
        <w:tc>
          <w:tcPr>
            <w:tcW w:w="6891" w:type="dxa"/>
            <w:gridSpan w:val="8"/>
            <w:tcBorders>
              <w:top w:val="single" w:color="auto" w:sz="6" w:space="0"/>
              <w:left w:val="single" w:color="auto" w:sz="6" w:space="0"/>
              <w:bottom w:val="single" w:color="auto" w:sz="6" w:space="0"/>
              <w:right w:val="single" w:color="auto" w:sz="6" w:space="0"/>
            </w:tcBorders>
          </w:tcPr>
          <w:p w14:paraId="128F4A40">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1.认知经济学；</w:t>
            </w:r>
          </w:p>
          <w:p w14:paraId="138EEB06">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2.供求理论；</w:t>
            </w:r>
          </w:p>
          <w:p w14:paraId="289E6FAB">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3.消费者行为分析；</w:t>
            </w:r>
          </w:p>
          <w:p w14:paraId="097C8494">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4.生产者理论与成本理论；</w:t>
            </w:r>
          </w:p>
          <w:p w14:paraId="0AB4DB84">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5.市场理论；</w:t>
            </w:r>
          </w:p>
          <w:p w14:paraId="76940092">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6.生产要素和分配理论；</w:t>
            </w:r>
          </w:p>
          <w:p w14:paraId="00CD807F">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7.市场失灵与微观经济政策；</w:t>
            </w:r>
          </w:p>
          <w:p w14:paraId="4A8BFFD6">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8.宏观经济政策；</w:t>
            </w:r>
          </w:p>
          <w:p w14:paraId="435E79CC">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9.国民收入核算；</w:t>
            </w:r>
          </w:p>
          <w:p w14:paraId="17F50D37">
            <w:pPr>
              <w:keepNext w:val="0"/>
              <w:keepLines w:val="0"/>
              <w:pageBreakBefore w:val="0"/>
              <w:widowControl w:val="0"/>
              <w:kinsoku/>
              <w:wordWrap/>
              <w:overflowPunct/>
              <w:topLinePunct w:val="0"/>
              <w:autoSpaceDE/>
              <w:autoSpaceDN/>
              <w:bidi w:val="0"/>
              <w:spacing w:line="240" w:lineRule="auto"/>
              <w:textAlignment w:val="auto"/>
              <w:rPr>
                <w:rFonts w:ascii="宋体" w:hAnsi="宋体" w:cs="宋体"/>
                <w:color w:val="000000" w:themeColor="text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10.经济周期与经济增长。</w:t>
            </w:r>
          </w:p>
        </w:tc>
      </w:tr>
      <w:tr w14:paraId="0CA02F66">
        <w:tblPrEx>
          <w:tblCellMar>
            <w:top w:w="0" w:type="dxa"/>
            <w:left w:w="108" w:type="dxa"/>
            <w:bottom w:w="0" w:type="dxa"/>
            <w:right w:w="108" w:type="dxa"/>
          </w:tblCellMar>
        </w:tblPrEx>
        <w:trPr>
          <w:trHeight w:val="454" w:hRule="atLeast"/>
          <w:jc w:val="center"/>
        </w:trPr>
        <w:tc>
          <w:tcPr>
            <w:tcW w:w="1626" w:type="dxa"/>
            <w:tcBorders>
              <w:top w:val="single" w:color="auto" w:sz="6" w:space="0"/>
              <w:left w:val="single" w:color="auto" w:sz="6" w:space="0"/>
              <w:bottom w:val="single" w:color="auto" w:sz="6" w:space="0"/>
              <w:right w:val="single" w:color="auto" w:sz="6" w:space="0"/>
            </w:tcBorders>
            <w:vAlign w:val="center"/>
          </w:tcPr>
          <w:p w14:paraId="6145C2B9">
            <w:pPr>
              <w:keepNext w:val="0"/>
              <w:keepLines w:val="0"/>
              <w:pageBreakBefore w:val="0"/>
              <w:widowControl w:val="0"/>
              <w:kinsoku/>
              <w:wordWrap/>
              <w:overflowPunct/>
              <w:topLinePunct w:val="0"/>
              <w:autoSpaceDE/>
              <w:autoSpaceDN/>
              <w:bidi w:val="0"/>
              <w:adjustRightInd w:val="0"/>
              <w:snapToGrid w:val="0"/>
              <w:spacing w:line="240" w:lineRule="auto"/>
              <w:ind w:firstLine="211" w:firstLineChars="100"/>
              <w:textAlignment w:val="auto"/>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教学要求</w:t>
            </w:r>
          </w:p>
        </w:tc>
        <w:tc>
          <w:tcPr>
            <w:tcW w:w="6891" w:type="dxa"/>
            <w:gridSpan w:val="8"/>
            <w:tcBorders>
              <w:top w:val="single" w:color="auto" w:sz="6" w:space="0"/>
              <w:left w:val="single" w:color="auto" w:sz="6" w:space="0"/>
              <w:bottom w:val="single" w:color="auto" w:sz="6" w:space="0"/>
              <w:right w:val="single" w:color="auto" w:sz="6" w:space="0"/>
            </w:tcBorders>
            <w:vAlign w:val="center"/>
          </w:tcPr>
          <w:p w14:paraId="1E1B5FDA">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通过教学使学生熟悉均衡价格的形成过程、需求弹性的概念和分类、需求弹性的应用、供给弹性变化，掌握均衡价格理论的运用。</w:t>
            </w:r>
          </w:p>
        </w:tc>
      </w:tr>
      <w:tr w14:paraId="5E42E94A">
        <w:tblPrEx>
          <w:tblCellMar>
            <w:top w:w="0" w:type="dxa"/>
            <w:left w:w="108" w:type="dxa"/>
            <w:bottom w:w="0" w:type="dxa"/>
            <w:right w:w="108" w:type="dxa"/>
          </w:tblCellMar>
        </w:tblPrEx>
        <w:trPr>
          <w:trHeight w:val="322" w:hRule="atLeast"/>
          <w:jc w:val="center"/>
        </w:trPr>
        <w:tc>
          <w:tcPr>
            <w:tcW w:w="1626" w:type="dxa"/>
            <w:tcBorders>
              <w:top w:val="single" w:color="auto" w:sz="6" w:space="0"/>
              <w:left w:val="single" w:color="auto" w:sz="6" w:space="0"/>
              <w:bottom w:val="single" w:color="auto" w:sz="6" w:space="0"/>
              <w:right w:val="single" w:color="auto" w:sz="6" w:space="0"/>
            </w:tcBorders>
            <w:vAlign w:val="center"/>
          </w:tcPr>
          <w:p w14:paraId="0CC764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课程考核</w:t>
            </w:r>
          </w:p>
        </w:tc>
        <w:tc>
          <w:tcPr>
            <w:tcW w:w="6891" w:type="dxa"/>
            <w:gridSpan w:val="8"/>
            <w:tcBorders>
              <w:top w:val="single" w:color="auto" w:sz="6" w:space="0"/>
              <w:left w:val="single" w:color="auto" w:sz="6" w:space="0"/>
              <w:bottom w:val="single" w:color="auto" w:sz="6" w:space="0"/>
              <w:right w:val="single" w:color="auto" w:sz="6" w:space="0"/>
            </w:tcBorders>
          </w:tcPr>
          <w:p w14:paraId="72C9B1B9">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理论考试60%、平时成绩（单项技能考核+平时表现40%）。</w:t>
            </w:r>
          </w:p>
        </w:tc>
      </w:tr>
    </w:tbl>
    <w:p w14:paraId="0F5FBC47">
      <w:pPr>
        <w:widowControl/>
        <w:tabs>
          <w:tab w:val="left" w:pos="1260"/>
          <w:tab w:val="left" w:pos="1440"/>
          <w:tab w:val="left" w:pos="1800"/>
        </w:tabs>
        <w:adjustRightInd w:val="0"/>
        <w:snapToGrid w:val="0"/>
        <w:spacing w:before="158" w:beforeLines="50" w:after="158" w:afterLines="50" w:line="480" w:lineRule="exact"/>
        <w:jc w:val="center"/>
        <w:rPr>
          <w:rFonts w:ascii="宋体" w:hAnsi="宋体" w:cs="仿宋_GB2312"/>
          <w:b/>
          <w:bCs/>
          <w:color w:val="000000" w:themeColor="text1"/>
          <w:kern w:val="0"/>
          <w:sz w:val="24"/>
          <w14:textFill>
            <w14:solidFill>
              <w14:schemeClr w14:val="tx1"/>
            </w14:solidFill>
          </w14:textFill>
        </w:rPr>
      </w:pPr>
      <w:r>
        <w:rPr>
          <w:rFonts w:hint="eastAsia" w:ascii="宋体" w:hAnsi="宋体" w:cs="仿宋_GB2312"/>
          <w:b/>
          <w:bCs/>
          <w:color w:val="000000" w:themeColor="text1"/>
          <w:kern w:val="0"/>
          <w:sz w:val="24"/>
          <w14:textFill>
            <w14:solidFill>
              <w14:schemeClr w14:val="tx1"/>
            </w14:solidFill>
          </w14:textFill>
        </w:rPr>
        <w:t>表1</w:t>
      </w:r>
      <w:r>
        <w:rPr>
          <w:rFonts w:hint="eastAsia" w:ascii="宋体" w:hAnsi="宋体" w:cs="仿宋_GB2312"/>
          <w:b/>
          <w:bCs/>
          <w:color w:val="000000" w:themeColor="text1"/>
          <w:kern w:val="0"/>
          <w:sz w:val="24"/>
          <w:lang w:val="en-US" w:eastAsia="zh-CN"/>
          <w14:textFill>
            <w14:solidFill>
              <w14:schemeClr w14:val="tx1"/>
            </w14:solidFill>
          </w14:textFill>
        </w:rPr>
        <w:t>1</w:t>
      </w:r>
      <w:r>
        <w:rPr>
          <w:rFonts w:hint="eastAsia" w:ascii="宋体" w:hAnsi="宋体" w:cs="仿宋_GB2312"/>
          <w:b/>
          <w:bCs/>
          <w:color w:val="000000" w:themeColor="text1"/>
          <w:kern w:val="0"/>
          <w:sz w:val="24"/>
          <w14:textFill>
            <w14:solidFill>
              <w14:schemeClr w14:val="tx1"/>
            </w14:solidFill>
          </w14:textFill>
        </w:rPr>
        <w:t xml:space="preserve">  《Excel在财务中的应用》课程简介</w:t>
      </w:r>
    </w:p>
    <w:tbl>
      <w:tblPr>
        <w:tblStyle w:val="24"/>
        <w:tblW w:w="8491" w:type="dxa"/>
        <w:jc w:val="center"/>
        <w:tblLayout w:type="fixed"/>
        <w:tblCellMar>
          <w:top w:w="0" w:type="dxa"/>
          <w:left w:w="108" w:type="dxa"/>
          <w:bottom w:w="0" w:type="dxa"/>
          <w:right w:w="108" w:type="dxa"/>
        </w:tblCellMar>
      </w:tblPr>
      <w:tblGrid>
        <w:gridCol w:w="1206"/>
        <w:gridCol w:w="1235"/>
        <w:gridCol w:w="1255"/>
        <w:gridCol w:w="897"/>
        <w:gridCol w:w="740"/>
        <w:gridCol w:w="515"/>
        <w:gridCol w:w="898"/>
        <w:gridCol w:w="1251"/>
        <w:gridCol w:w="494"/>
      </w:tblGrid>
      <w:tr w14:paraId="46A55373">
        <w:tblPrEx>
          <w:tblCellMar>
            <w:top w:w="0" w:type="dxa"/>
            <w:left w:w="108" w:type="dxa"/>
            <w:bottom w:w="0" w:type="dxa"/>
            <w:right w:w="108" w:type="dxa"/>
          </w:tblCellMar>
        </w:tblPrEx>
        <w:trPr>
          <w:trHeight w:val="454" w:hRule="atLeast"/>
          <w:jc w:val="center"/>
        </w:trPr>
        <w:tc>
          <w:tcPr>
            <w:tcW w:w="1206" w:type="dxa"/>
            <w:tcBorders>
              <w:top w:val="single" w:color="auto" w:sz="6" w:space="0"/>
              <w:left w:val="single" w:color="auto" w:sz="6" w:space="0"/>
              <w:right w:val="single" w:color="auto" w:sz="4" w:space="0"/>
            </w:tcBorders>
            <w:vAlign w:val="center"/>
          </w:tcPr>
          <w:p w14:paraId="29A3D65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课程名称</w:t>
            </w:r>
          </w:p>
        </w:tc>
        <w:tc>
          <w:tcPr>
            <w:tcW w:w="4127" w:type="dxa"/>
            <w:gridSpan w:val="4"/>
            <w:tcBorders>
              <w:top w:val="single" w:color="auto" w:sz="6" w:space="0"/>
              <w:left w:val="single" w:color="auto" w:sz="4" w:space="0"/>
              <w:right w:val="single" w:color="auto" w:sz="6" w:space="0"/>
            </w:tcBorders>
            <w:vAlign w:val="center"/>
          </w:tcPr>
          <w:p w14:paraId="7CD2886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仿宋_GB2312"/>
                <w:color w:val="000000" w:themeColor="text1"/>
                <w:kern w:val="0"/>
                <w:szCs w:val="21"/>
                <w14:textFill>
                  <w14:solidFill>
                    <w14:schemeClr w14:val="tx1"/>
                  </w14:solidFill>
                </w14:textFill>
              </w:rPr>
              <w:t>Excel在财务中的应用</w:t>
            </w:r>
          </w:p>
        </w:tc>
        <w:tc>
          <w:tcPr>
            <w:tcW w:w="1413" w:type="dxa"/>
            <w:gridSpan w:val="2"/>
            <w:tcBorders>
              <w:top w:val="single" w:color="auto" w:sz="6" w:space="0"/>
              <w:left w:val="single" w:color="auto" w:sz="4" w:space="0"/>
              <w:right w:val="single" w:color="auto" w:sz="6" w:space="0"/>
            </w:tcBorders>
            <w:vAlign w:val="center"/>
          </w:tcPr>
          <w:p w14:paraId="0B69BE0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课程编码</w:t>
            </w:r>
          </w:p>
        </w:tc>
        <w:tc>
          <w:tcPr>
            <w:tcW w:w="1745" w:type="dxa"/>
            <w:gridSpan w:val="2"/>
            <w:tcBorders>
              <w:top w:val="single" w:color="auto" w:sz="6" w:space="0"/>
              <w:left w:val="single" w:color="auto" w:sz="4" w:space="0"/>
              <w:right w:val="single" w:color="auto" w:sz="6" w:space="0"/>
            </w:tcBorders>
            <w:vAlign w:val="center"/>
          </w:tcPr>
          <w:p w14:paraId="170BD1A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060113631</w:t>
            </w:r>
          </w:p>
        </w:tc>
      </w:tr>
      <w:tr w14:paraId="0D94E38D">
        <w:tblPrEx>
          <w:tblCellMar>
            <w:top w:w="0" w:type="dxa"/>
            <w:left w:w="108" w:type="dxa"/>
            <w:bottom w:w="0" w:type="dxa"/>
            <w:right w:w="108" w:type="dxa"/>
          </w:tblCellMar>
        </w:tblPrEx>
        <w:trPr>
          <w:trHeight w:val="454" w:hRule="atLeast"/>
          <w:jc w:val="center"/>
        </w:trPr>
        <w:tc>
          <w:tcPr>
            <w:tcW w:w="1206" w:type="dxa"/>
            <w:tcBorders>
              <w:top w:val="single" w:color="auto" w:sz="6" w:space="0"/>
              <w:left w:val="single" w:color="auto" w:sz="6" w:space="0"/>
              <w:right w:val="single" w:color="auto" w:sz="6" w:space="0"/>
            </w:tcBorders>
            <w:vAlign w:val="center"/>
          </w:tcPr>
          <w:p w14:paraId="786E0E0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实施学期</w:t>
            </w:r>
          </w:p>
        </w:tc>
        <w:tc>
          <w:tcPr>
            <w:tcW w:w="1235" w:type="dxa"/>
            <w:tcBorders>
              <w:top w:val="single" w:color="auto" w:sz="6" w:space="0"/>
              <w:left w:val="single" w:color="auto" w:sz="6" w:space="0"/>
              <w:right w:val="single" w:color="auto" w:sz="6" w:space="0"/>
            </w:tcBorders>
            <w:vAlign w:val="center"/>
          </w:tcPr>
          <w:p w14:paraId="31783CE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第三学期</w:t>
            </w:r>
          </w:p>
        </w:tc>
        <w:tc>
          <w:tcPr>
            <w:tcW w:w="1255" w:type="dxa"/>
            <w:tcBorders>
              <w:top w:val="single" w:color="auto" w:sz="6" w:space="0"/>
              <w:left w:val="single" w:color="auto" w:sz="6" w:space="0"/>
              <w:right w:val="single" w:color="auto" w:sz="6" w:space="0"/>
            </w:tcBorders>
            <w:vAlign w:val="center"/>
          </w:tcPr>
          <w:p w14:paraId="4D4776D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总学时</w:t>
            </w:r>
          </w:p>
        </w:tc>
        <w:tc>
          <w:tcPr>
            <w:tcW w:w="897" w:type="dxa"/>
            <w:tcBorders>
              <w:top w:val="single" w:color="auto" w:sz="6" w:space="0"/>
              <w:left w:val="single" w:color="auto" w:sz="6" w:space="0"/>
              <w:right w:val="single" w:color="auto" w:sz="6" w:space="0"/>
            </w:tcBorders>
            <w:vAlign w:val="center"/>
          </w:tcPr>
          <w:p w14:paraId="6411A34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72</w:t>
            </w:r>
          </w:p>
        </w:tc>
        <w:tc>
          <w:tcPr>
            <w:tcW w:w="1255" w:type="dxa"/>
            <w:gridSpan w:val="2"/>
            <w:tcBorders>
              <w:top w:val="single" w:color="auto" w:sz="6" w:space="0"/>
              <w:left w:val="single" w:color="auto" w:sz="6" w:space="0"/>
              <w:right w:val="single" w:color="auto" w:sz="6" w:space="0"/>
            </w:tcBorders>
            <w:vAlign w:val="center"/>
          </w:tcPr>
          <w:p w14:paraId="7C7E0D0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理论学时</w:t>
            </w:r>
          </w:p>
        </w:tc>
        <w:tc>
          <w:tcPr>
            <w:tcW w:w="898" w:type="dxa"/>
            <w:tcBorders>
              <w:top w:val="single" w:color="auto" w:sz="6" w:space="0"/>
              <w:left w:val="single" w:color="auto" w:sz="6" w:space="0"/>
              <w:right w:val="single" w:color="auto" w:sz="6" w:space="0"/>
            </w:tcBorders>
            <w:vAlign w:val="center"/>
          </w:tcPr>
          <w:p w14:paraId="45432E3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24</w:t>
            </w:r>
          </w:p>
        </w:tc>
        <w:tc>
          <w:tcPr>
            <w:tcW w:w="1251" w:type="dxa"/>
            <w:tcBorders>
              <w:top w:val="single" w:color="auto" w:sz="6" w:space="0"/>
              <w:left w:val="single" w:color="auto" w:sz="6" w:space="0"/>
              <w:right w:val="single" w:color="auto" w:sz="6" w:space="0"/>
            </w:tcBorders>
            <w:vAlign w:val="center"/>
          </w:tcPr>
          <w:p w14:paraId="5C5CC65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实践学时</w:t>
            </w:r>
          </w:p>
        </w:tc>
        <w:tc>
          <w:tcPr>
            <w:tcW w:w="494" w:type="dxa"/>
            <w:tcBorders>
              <w:top w:val="single" w:color="auto" w:sz="6" w:space="0"/>
              <w:left w:val="single" w:color="auto" w:sz="6" w:space="0"/>
              <w:right w:val="single" w:color="auto" w:sz="6" w:space="0"/>
            </w:tcBorders>
            <w:vAlign w:val="center"/>
          </w:tcPr>
          <w:p w14:paraId="6F35A9B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48</w:t>
            </w:r>
          </w:p>
        </w:tc>
      </w:tr>
      <w:tr w14:paraId="7587ECD2">
        <w:tblPrEx>
          <w:tblCellMar>
            <w:top w:w="0" w:type="dxa"/>
            <w:left w:w="108" w:type="dxa"/>
            <w:bottom w:w="0" w:type="dxa"/>
            <w:right w:w="108" w:type="dxa"/>
          </w:tblCellMar>
        </w:tblPrEx>
        <w:trPr>
          <w:trHeight w:val="454" w:hRule="atLeast"/>
          <w:jc w:val="center"/>
        </w:trPr>
        <w:tc>
          <w:tcPr>
            <w:tcW w:w="1206" w:type="dxa"/>
            <w:tcBorders>
              <w:top w:val="single" w:color="auto" w:sz="6" w:space="0"/>
              <w:left w:val="single" w:color="auto" w:sz="6" w:space="0"/>
              <w:bottom w:val="single" w:color="auto" w:sz="6" w:space="0"/>
              <w:right w:val="single" w:color="auto" w:sz="6" w:space="0"/>
            </w:tcBorders>
            <w:vAlign w:val="center"/>
          </w:tcPr>
          <w:p w14:paraId="59B1F6A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先修课程</w:t>
            </w:r>
          </w:p>
        </w:tc>
        <w:tc>
          <w:tcPr>
            <w:tcW w:w="7285" w:type="dxa"/>
            <w:gridSpan w:val="8"/>
            <w:tcBorders>
              <w:top w:val="single" w:color="auto" w:sz="6" w:space="0"/>
              <w:left w:val="single" w:color="auto" w:sz="6" w:space="0"/>
              <w:bottom w:val="single" w:color="auto" w:sz="6" w:space="0"/>
              <w:right w:val="single" w:color="auto" w:sz="6" w:space="0"/>
            </w:tcBorders>
            <w:vAlign w:val="center"/>
          </w:tcPr>
          <w:p w14:paraId="10BD289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基础会计</w:t>
            </w:r>
          </w:p>
        </w:tc>
      </w:tr>
      <w:tr w14:paraId="35BA153F">
        <w:tblPrEx>
          <w:tblCellMar>
            <w:top w:w="0" w:type="dxa"/>
            <w:left w:w="108" w:type="dxa"/>
            <w:bottom w:w="0" w:type="dxa"/>
            <w:right w:w="108" w:type="dxa"/>
          </w:tblCellMar>
        </w:tblPrEx>
        <w:trPr>
          <w:trHeight w:val="454" w:hRule="atLeast"/>
          <w:jc w:val="center"/>
        </w:trPr>
        <w:tc>
          <w:tcPr>
            <w:tcW w:w="1206" w:type="dxa"/>
            <w:tcBorders>
              <w:top w:val="single" w:color="auto" w:sz="6" w:space="0"/>
              <w:left w:val="single" w:color="auto" w:sz="6" w:space="0"/>
              <w:bottom w:val="single" w:color="auto" w:sz="6" w:space="0"/>
              <w:right w:val="single" w:color="auto" w:sz="4" w:space="0"/>
            </w:tcBorders>
            <w:vAlign w:val="center"/>
          </w:tcPr>
          <w:p w14:paraId="0127560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课程目标</w:t>
            </w:r>
          </w:p>
        </w:tc>
        <w:tc>
          <w:tcPr>
            <w:tcW w:w="7285" w:type="dxa"/>
            <w:gridSpan w:val="8"/>
            <w:tcBorders>
              <w:top w:val="single" w:color="auto" w:sz="6" w:space="0"/>
              <w:left w:val="single" w:color="auto" w:sz="4" w:space="0"/>
              <w:bottom w:val="single" w:color="auto" w:sz="6" w:space="0"/>
              <w:right w:val="single" w:color="auto" w:sz="6" w:space="0"/>
            </w:tcBorders>
            <w:vAlign w:val="center"/>
          </w:tcPr>
          <w:p w14:paraId="62600445">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1.知识目标</w:t>
            </w:r>
          </w:p>
          <w:p w14:paraId="13F3764E">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（1）账务处理系统：掌握使用EXCEL进行账务处理系统，了解EXCEL的查</w:t>
            </w:r>
          </w:p>
          <w:p w14:paraId="5F7C95F0">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找函数LOOKUP，公式地址引用以及有效性设置运用；</w:t>
            </w:r>
          </w:p>
          <w:p w14:paraId="3E53B167">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（2）会计报表编制：要求学生掌握运用EXCEL进行三大报表的编制以及利用大数据进行财务报表分析。了解合并报表的编制。掌握报表分析中选取数列的意义，重点在于获取报表数据的公式；</w:t>
            </w:r>
          </w:p>
          <w:p w14:paraId="059389D1">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（3）工资管理：要求学生掌握工资处理的工资项目的设置；</w:t>
            </w:r>
          </w:p>
          <w:p w14:paraId="229DC873">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（4）固定资产管理：要求学生掌握固定资产管理的卡片录入以及固定资产</w:t>
            </w:r>
          </w:p>
          <w:p w14:paraId="10DCD017">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的增减、固定资产的折旧计提的过程操作。</w:t>
            </w:r>
          </w:p>
          <w:p w14:paraId="17D8E0DA">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2.能力目标</w:t>
            </w:r>
          </w:p>
          <w:p w14:paraId="093024BD">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（1）构建学生的独立实验能力；</w:t>
            </w:r>
          </w:p>
          <w:p w14:paraId="35A30DEC">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（2）分析与研究的能力；</w:t>
            </w:r>
          </w:p>
          <w:p w14:paraId="3122B61E">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（3）理论联系实际的能力。</w:t>
            </w:r>
          </w:p>
          <w:p w14:paraId="7E07C817">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3.素质目标</w:t>
            </w:r>
          </w:p>
          <w:p w14:paraId="23CEB968">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（1）具备外语、计算机、经济管理、法律、理财、金融等方面的知识和能力，</w:t>
            </w:r>
          </w:p>
          <w:p w14:paraId="27B08E78">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能适应现代市场经济发展对企业财务管理的要求；</w:t>
            </w:r>
          </w:p>
          <w:p w14:paraId="3B138BCD">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（2）具有良好的职业道德与正确的经营思想和经营理念；</w:t>
            </w:r>
          </w:p>
          <w:p w14:paraId="60F0C82E">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（3）帮助学生构建较强的团队合作精神；</w:t>
            </w:r>
          </w:p>
          <w:p w14:paraId="11F9A8B1">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（4）激发学生的创新精神和创业意识。</w:t>
            </w:r>
          </w:p>
        </w:tc>
      </w:tr>
      <w:tr w14:paraId="569AC389">
        <w:tblPrEx>
          <w:tblCellMar>
            <w:top w:w="0" w:type="dxa"/>
            <w:left w:w="108" w:type="dxa"/>
            <w:bottom w:w="0" w:type="dxa"/>
            <w:right w:w="108" w:type="dxa"/>
          </w:tblCellMar>
        </w:tblPrEx>
        <w:trPr>
          <w:trHeight w:val="454" w:hRule="atLeast"/>
          <w:jc w:val="center"/>
        </w:trPr>
        <w:tc>
          <w:tcPr>
            <w:tcW w:w="1206" w:type="dxa"/>
            <w:tcBorders>
              <w:top w:val="single" w:color="auto" w:sz="6" w:space="0"/>
              <w:left w:val="single" w:color="auto" w:sz="6" w:space="0"/>
              <w:bottom w:val="single" w:color="auto" w:sz="6" w:space="0"/>
              <w:right w:val="single" w:color="auto" w:sz="6" w:space="0"/>
            </w:tcBorders>
            <w:vAlign w:val="center"/>
          </w:tcPr>
          <w:p w14:paraId="57A7398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主要内容</w:t>
            </w:r>
          </w:p>
        </w:tc>
        <w:tc>
          <w:tcPr>
            <w:tcW w:w="7285" w:type="dxa"/>
            <w:gridSpan w:val="8"/>
            <w:tcBorders>
              <w:top w:val="single" w:color="auto" w:sz="6" w:space="0"/>
              <w:left w:val="single" w:color="auto" w:sz="6" w:space="0"/>
              <w:bottom w:val="single" w:color="auto" w:sz="6" w:space="0"/>
              <w:right w:val="single" w:color="auto" w:sz="6" w:space="0"/>
            </w:tcBorders>
          </w:tcPr>
          <w:p w14:paraId="1AB3F17A">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1.员工通讯录的制作；</w:t>
            </w:r>
          </w:p>
          <w:p w14:paraId="33696ED0">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2.到期示意表提醒功能设置；</w:t>
            </w:r>
          </w:p>
          <w:p w14:paraId="537901AB">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3.生成总账；</w:t>
            </w:r>
          </w:p>
          <w:p w14:paraId="4208EB43">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4.资产负债表；</w:t>
            </w:r>
          </w:p>
          <w:p w14:paraId="34359C0F">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5.设置工资项目。</w:t>
            </w:r>
          </w:p>
        </w:tc>
      </w:tr>
      <w:tr w14:paraId="01B025E5">
        <w:tblPrEx>
          <w:tblCellMar>
            <w:top w:w="0" w:type="dxa"/>
            <w:left w:w="108" w:type="dxa"/>
            <w:bottom w:w="0" w:type="dxa"/>
            <w:right w:w="108" w:type="dxa"/>
          </w:tblCellMar>
        </w:tblPrEx>
        <w:trPr>
          <w:trHeight w:val="454" w:hRule="atLeast"/>
          <w:jc w:val="center"/>
        </w:trPr>
        <w:tc>
          <w:tcPr>
            <w:tcW w:w="1206" w:type="dxa"/>
            <w:tcBorders>
              <w:top w:val="single" w:color="auto" w:sz="6" w:space="0"/>
              <w:left w:val="single" w:color="auto" w:sz="6" w:space="0"/>
              <w:bottom w:val="single" w:color="auto" w:sz="6" w:space="0"/>
              <w:right w:val="single" w:color="auto" w:sz="6" w:space="0"/>
            </w:tcBorders>
            <w:vAlign w:val="center"/>
          </w:tcPr>
          <w:p w14:paraId="28E7737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教学要求</w:t>
            </w:r>
          </w:p>
        </w:tc>
        <w:tc>
          <w:tcPr>
            <w:tcW w:w="7285" w:type="dxa"/>
            <w:gridSpan w:val="8"/>
            <w:tcBorders>
              <w:top w:val="single" w:color="auto" w:sz="6" w:space="0"/>
              <w:left w:val="single" w:color="auto" w:sz="6" w:space="0"/>
              <w:bottom w:val="single" w:color="auto" w:sz="6" w:space="0"/>
              <w:right w:val="single" w:color="auto" w:sz="6" w:space="0"/>
            </w:tcBorders>
            <w:vAlign w:val="center"/>
          </w:tcPr>
          <w:p w14:paraId="4B5F0A84">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让学生掌握基本的Excel的应用，并能够结合财务知识进行操作。</w:t>
            </w:r>
          </w:p>
        </w:tc>
      </w:tr>
      <w:tr w14:paraId="23A602BA">
        <w:tblPrEx>
          <w:tblCellMar>
            <w:top w:w="0" w:type="dxa"/>
            <w:left w:w="108" w:type="dxa"/>
            <w:bottom w:w="0" w:type="dxa"/>
            <w:right w:w="108" w:type="dxa"/>
          </w:tblCellMar>
        </w:tblPrEx>
        <w:trPr>
          <w:trHeight w:val="454" w:hRule="atLeast"/>
          <w:jc w:val="center"/>
        </w:trPr>
        <w:tc>
          <w:tcPr>
            <w:tcW w:w="1206" w:type="dxa"/>
            <w:tcBorders>
              <w:top w:val="single" w:color="auto" w:sz="6" w:space="0"/>
              <w:left w:val="single" w:color="auto" w:sz="6" w:space="0"/>
              <w:bottom w:val="single" w:color="auto" w:sz="6" w:space="0"/>
              <w:right w:val="single" w:color="auto" w:sz="6" w:space="0"/>
            </w:tcBorders>
            <w:vAlign w:val="center"/>
          </w:tcPr>
          <w:p w14:paraId="2104DC3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课程考核</w:t>
            </w:r>
          </w:p>
        </w:tc>
        <w:tc>
          <w:tcPr>
            <w:tcW w:w="7285" w:type="dxa"/>
            <w:gridSpan w:val="8"/>
            <w:tcBorders>
              <w:top w:val="single" w:color="auto" w:sz="6" w:space="0"/>
              <w:left w:val="single" w:color="auto" w:sz="6" w:space="0"/>
              <w:bottom w:val="single" w:color="auto" w:sz="6" w:space="0"/>
              <w:right w:val="single" w:color="auto" w:sz="6" w:space="0"/>
            </w:tcBorders>
            <w:vAlign w:val="center"/>
          </w:tcPr>
          <w:p w14:paraId="7C756BFA">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上机操作60%、平时成绩（单项技能考核+平时表现）40%。</w:t>
            </w:r>
          </w:p>
        </w:tc>
      </w:tr>
    </w:tbl>
    <w:p w14:paraId="023BABBA">
      <w:pPr>
        <w:widowControl/>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2.专业核心课程</w:t>
      </w:r>
    </w:p>
    <w:p w14:paraId="76BA9B49">
      <w:pPr>
        <w:widowControl/>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专业核心课程共设置7门，包括：企业财务会计、大数据财务分析、智慧化税费申报与管理、企业财务管理、管理会计、智能化成本核算与管理、会计信息系统应用。</w:t>
      </w:r>
    </w:p>
    <w:p w14:paraId="3FD352B1">
      <w:pPr>
        <w:widowControl/>
        <w:adjustRightInd w:val="0"/>
        <w:snapToGrid w:val="0"/>
        <w:spacing w:before="158" w:beforeLines="50" w:after="158" w:afterLines="50" w:line="480" w:lineRule="exact"/>
        <w:ind w:firstLine="482" w:firstLineChars="200"/>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表1</w:t>
      </w:r>
      <w:r>
        <w:rPr>
          <w:rFonts w:hint="eastAsia" w:ascii="宋体" w:hAnsi="宋体" w:cs="宋体"/>
          <w:b/>
          <w:bCs/>
          <w:color w:val="000000" w:themeColor="text1"/>
          <w:kern w:val="0"/>
          <w:sz w:val="24"/>
          <w:lang w:val="en-US" w:eastAsia="zh-CN"/>
          <w14:textFill>
            <w14:solidFill>
              <w14:schemeClr w14:val="tx1"/>
            </w14:solidFill>
          </w14:textFill>
        </w:rPr>
        <w:t>2</w:t>
      </w:r>
      <w:r>
        <w:rPr>
          <w:rFonts w:hint="eastAsia" w:ascii="宋体" w:hAnsi="宋体" w:cs="宋体"/>
          <w:b/>
          <w:bCs/>
          <w:color w:val="000000" w:themeColor="text1"/>
          <w:kern w:val="0"/>
          <w:sz w:val="24"/>
          <w14:textFill>
            <w14:solidFill>
              <w14:schemeClr w14:val="tx1"/>
            </w14:solidFill>
          </w14:textFill>
        </w:rPr>
        <w:t xml:space="preserve">  《企业财务会计》课程简介</w:t>
      </w:r>
    </w:p>
    <w:tbl>
      <w:tblPr>
        <w:tblStyle w:val="24"/>
        <w:tblW w:w="8580" w:type="dxa"/>
        <w:jc w:val="center"/>
        <w:tblLayout w:type="fixed"/>
        <w:tblCellMar>
          <w:top w:w="0" w:type="dxa"/>
          <w:left w:w="108" w:type="dxa"/>
          <w:bottom w:w="0" w:type="dxa"/>
          <w:right w:w="108" w:type="dxa"/>
        </w:tblCellMar>
      </w:tblPr>
      <w:tblGrid>
        <w:gridCol w:w="1296"/>
        <w:gridCol w:w="1711"/>
        <w:gridCol w:w="998"/>
        <w:gridCol w:w="636"/>
        <w:gridCol w:w="752"/>
        <w:gridCol w:w="516"/>
        <w:gridCol w:w="907"/>
        <w:gridCol w:w="1140"/>
        <w:gridCol w:w="624"/>
      </w:tblGrid>
      <w:tr w14:paraId="5A5DA045">
        <w:tblPrEx>
          <w:tblCellMar>
            <w:top w:w="0" w:type="dxa"/>
            <w:left w:w="108" w:type="dxa"/>
            <w:bottom w:w="0" w:type="dxa"/>
            <w:right w:w="108" w:type="dxa"/>
          </w:tblCellMar>
        </w:tblPrEx>
        <w:trPr>
          <w:trHeight w:val="454" w:hRule="atLeast"/>
          <w:jc w:val="center"/>
        </w:trPr>
        <w:tc>
          <w:tcPr>
            <w:tcW w:w="1296" w:type="dxa"/>
            <w:tcBorders>
              <w:top w:val="single" w:color="auto" w:sz="6" w:space="0"/>
              <w:left w:val="single" w:color="auto" w:sz="6" w:space="0"/>
              <w:right w:val="single" w:color="auto" w:sz="4" w:space="0"/>
            </w:tcBorders>
            <w:vAlign w:val="center"/>
          </w:tcPr>
          <w:p w14:paraId="21AF64E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课程名称</w:t>
            </w:r>
          </w:p>
        </w:tc>
        <w:tc>
          <w:tcPr>
            <w:tcW w:w="4097" w:type="dxa"/>
            <w:gridSpan w:val="4"/>
            <w:tcBorders>
              <w:top w:val="single" w:color="auto" w:sz="6" w:space="0"/>
              <w:left w:val="single" w:color="auto" w:sz="4" w:space="0"/>
              <w:right w:val="single" w:color="auto" w:sz="6" w:space="0"/>
            </w:tcBorders>
            <w:vAlign w:val="center"/>
          </w:tcPr>
          <w:p w14:paraId="0063C38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企业财务会计</w:t>
            </w:r>
          </w:p>
        </w:tc>
        <w:tc>
          <w:tcPr>
            <w:tcW w:w="1423" w:type="dxa"/>
            <w:gridSpan w:val="2"/>
            <w:tcBorders>
              <w:top w:val="single" w:color="auto" w:sz="6" w:space="0"/>
              <w:left w:val="single" w:color="auto" w:sz="4" w:space="0"/>
              <w:right w:val="single" w:color="auto" w:sz="6" w:space="0"/>
            </w:tcBorders>
            <w:vAlign w:val="center"/>
          </w:tcPr>
          <w:p w14:paraId="590C08C0">
            <w:pPr>
              <w:keepNext w:val="0"/>
              <w:keepLines w:val="0"/>
              <w:pageBreakBefore w:val="0"/>
              <w:widowControl/>
              <w:kinsoku/>
              <w:wordWrap/>
              <w:overflowPunct/>
              <w:topLinePunct w:val="0"/>
              <w:autoSpaceDE/>
              <w:autoSpaceDN/>
              <w:bidi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课程编码</w:t>
            </w:r>
          </w:p>
        </w:tc>
        <w:tc>
          <w:tcPr>
            <w:tcW w:w="1764" w:type="dxa"/>
            <w:gridSpan w:val="2"/>
            <w:tcBorders>
              <w:top w:val="single" w:color="auto" w:sz="6" w:space="0"/>
              <w:left w:val="single" w:color="auto" w:sz="4" w:space="0"/>
              <w:right w:val="single" w:color="auto" w:sz="6" w:space="0"/>
            </w:tcBorders>
            <w:vAlign w:val="center"/>
          </w:tcPr>
          <w:p w14:paraId="49826D18">
            <w:pPr>
              <w:keepNext w:val="0"/>
              <w:keepLines w:val="0"/>
              <w:pageBreakBefore w:val="0"/>
              <w:widowControl/>
              <w:kinsoku/>
              <w:wordWrap/>
              <w:overflowPunct/>
              <w:topLinePunct w:val="0"/>
              <w:autoSpaceDE/>
              <w:autoSpaceDN/>
              <w:bidi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060110921</w:t>
            </w:r>
          </w:p>
        </w:tc>
      </w:tr>
      <w:tr w14:paraId="741D6863">
        <w:tblPrEx>
          <w:tblCellMar>
            <w:top w:w="0" w:type="dxa"/>
            <w:left w:w="108" w:type="dxa"/>
            <w:bottom w:w="0" w:type="dxa"/>
            <w:right w:w="108" w:type="dxa"/>
          </w:tblCellMar>
        </w:tblPrEx>
        <w:trPr>
          <w:trHeight w:val="454" w:hRule="atLeast"/>
          <w:jc w:val="center"/>
        </w:trPr>
        <w:tc>
          <w:tcPr>
            <w:tcW w:w="1296" w:type="dxa"/>
            <w:tcBorders>
              <w:top w:val="single" w:color="auto" w:sz="6" w:space="0"/>
              <w:left w:val="single" w:color="auto" w:sz="6" w:space="0"/>
              <w:right w:val="single" w:color="auto" w:sz="6" w:space="0"/>
            </w:tcBorders>
            <w:vAlign w:val="center"/>
          </w:tcPr>
          <w:p w14:paraId="6A9BF11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实施学期</w:t>
            </w:r>
          </w:p>
        </w:tc>
        <w:tc>
          <w:tcPr>
            <w:tcW w:w="1711" w:type="dxa"/>
            <w:tcBorders>
              <w:top w:val="single" w:color="auto" w:sz="6" w:space="0"/>
              <w:left w:val="single" w:color="auto" w:sz="6" w:space="0"/>
              <w:right w:val="single" w:color="auto" w:sz="6" w:space="0"/>
            </w:tcBorders>
            <w:vAlign w:val="center"/>
          </w:tcPr>
          <w:p w14:paraId="08F8F3E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第三、四学期</w:t>
            </w:r>
          </w:p>
        </w:tc>
        <w:tc>
          <w:tcPr>
            <w:tcW w:w="998" w:type="dxa"/>
            <w:tcBorders>
              <w:top w:val="single" w:color="auto" w:sz="6" w:space="0"/>
              <w:left w:val="single" w:color="auto" w:sz="6" w:space="0"/>
              <w:right w:val="single" w:color="auto" w:sz="6" w:space="0"/>
            </w:tcBorders>
            <w:vAlign w:val="center"/>
          </w:tcPr>
          <w:p w14:paraId="52D527C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总学时</w:t>
            </w:r>
          </w:p>
        </w:tc>
        <w:tc>
          <w:tcPr>
            <w:tcW w:w="636" w:type="dxa"/>
            <w:tcBorders>
              <w:top w:val="single" w:color="auto" w:sz="6" w:space="0"/>
              <w:left w:val="single" w:color="auto" w:sz="6" w:space="0"/>
              <w:right w:val="single" w:color="auto" w:sz="6" w:space="0"/>
            </w:tcBorders>
            <w:vAlign w:val="center"/>
          </w:tcPr>
          <w:p w14:paraId="1DD8D2D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144</w:t>
            </w:r>
          </w:p>
        </w:tc>
        <w:tc>
          <w:tcPr>
            <w:tcW w:w="1268" w:type="dxa"/>
            <w:gridSpan w:val="2"/>
            <w:tcBorders>
              <w:top w:val="single" w:color="auto" w:sz="6" w:space="0"/>
              <w:left w:val="single" w:color="auto" w:sz="6" w:space="0"/>
              <w:right w:val="single" w:color="auto" w:sz="6" w:space="0"/>
            </w:tcBorders>
            <w:vAlign w:val="center"/>
          </w:tcPr>
          <w:p w14:paraId="2345668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理论学时</w:t>
            </w:r>
          </w:p>
        </w:tc>
        <w:tc>
          <w:tcPr>
            <w:tcW w:w="907" w:type="dxa"/>
            <w:tcBorders>
              <w:top w:val="single" w:color="auto" w:sz="6" w:space="0"/>
              <w:left w:val="single" w:color="auto" w:sz="6" w:space="0"/>
              <w:right w:val="single" w:color="auto" w:sz="6" w:space="0"/>
            </w:tcBorders>
            <w:vAlign w:val="center"/>
          </w:tcPr>
          <w:p w14:paraId="1E5889B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72</w:t>
            </w:r>
          </w:p>
        </w:tc>
        <w:tc>
          <w:tcPr>
            <w:tcW w:w="1140" w:type="dxa"/>
            <w:tcBorders>
              <w:top w:val="single" w:color="auto" w:sz="6" w:space="0"/>
              <w:left w:val="single" w:color="auto" w:sz="6" w:space="0"/>
              <w:right w:val="single" w:color="auto" w:sz="6" w:space="0"/>
            </w:tcBorders>
            <w:vAlign w:val="center"/>
          </w:tcPr>
          <w:p w14:paraId="4DBB7FF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实践学时</w:t>
            </w:r>
          </w:p>
        </w:tc>
        <w:tc>
          <w:tcPr>
            <w:tcW w:w="624" w:type="dxa"/>
            <w:tcBorders>
              <w:top w:val="single" w:color="auto" w:sz="6" w:space="0"/>
              <w:left w:val="single" w:color="auto" w:sz="6" w:space="0"/>
              <w:right w:val="single" w:color="auto" w:sz="6" w:space="0"/>
            </w:tcBorders>
            <w:vAlign w:val="center"/>
          </w:tcPr>
          <w:p w14:paraId="6D0ED3E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72</w:t>
            </w:r>
          </w:p>
        </w:tc>
      </w:tr>
      <w:tr w14:paraId="1EDDD18D">
        <w:tblPrEx>
          <w:tblCellMar>
            <w:top w:w="0" w:type="dxa"/>
            <w:left w:w="108" w:type="dxa"/>
            <w:bottom w:w="0" w:type="dxa"/>
            <w:right w:w="108" w:type="dxa"/>
          </w:tblCellMar>
        </w:tblPrEx>
        <w:trPr>
          <w:trHeight w:val="454" w:hRule="atLeast"/>
          <w:jc w:val="center"/>
        </w:trPr>
        <w:tc>
          <w:tcPr>
            <w:tcW w:w="1296" w:type="dxa"/>
            <w:tcBorders>
              <w:top w:val="single" w:color="auto" w:sz="6" w:space="0"/>
              <w:left w:val="single" w:color="auto" w:sz="6" w:space="0"/>
              <w:right w:val="single" w:color="auto" w:sz="6" w:space="0"/>
            </w:tcBorders>
            <w:vAlign w:val="center"/>
          </w:tcPr>
          <w:p w14:paraId="30D0117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先修课程</w:t>
            </w:r>
          </w:p>
        </w:tc>
        <w:tc>
          <w:tcPr>
            <w:tcW w:w="7284" w:type="dxa"/>
            <w:gridSpan w:val="8"/>
            <w:tcBorders>
              <w:top w:val="single" w:color="auto" w:sz="6" w:space="0"/>
              <w:left w:val="single" w:color="auto" w:sz="6" w:space="0"/>
              <w:right w:val="single" w:color="auto" w:sz="6" w:space="0"/>
            </w:tcBorders>
            <w:vAlign w:val="center"/>
          </w:tcPr>
          <w:p w14:paraId="383E2B0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基础会计</w:t>
            </w:r>
            <w:r>
              <w:rPr>
                <w:rFonts w:hint="eastAsia" w:ascii="宋体" w:hAnsi="宋体" w:cs="宋体"/>
                <w:color w:val="000000" w:themeColor="text1"/>
                <w:szCs w:val="21"/>
                <w14:textFill>
                  <w14:solidFill>
                    <w14:schemeClr w14:val="tx1"/>
                  </w14:solidFill>
                </w14:textFill>
              </w:rPr>
              <w:t>、经济学基础、经济法基础</w:t>
            </w:r>
          </w:p>
        </w:tc>
      </w:tr>
      <w:tr w14:paraId="0F15119A">
        <w:tblPrEx>
          <w:tblCellMar>
            <w:top w:w="0" w:type="dxa"/>
            <w:left w:w="108" w:type="dxa"/>
            <w:bottom w:w="0" w:type="dxa"/>
            <w:right w:w="108" w:type="dxa"/>
          </w:tblCellMar>
        </w:tblPrEx>
        <w:trPr>
          <w:trHeight w:val="90" w:hRule="atLeast"/>
          <w:jc w:val="center"/>
        </w:trPr>
        <w:tc>
          <w:tcPr>
            <w:tcW w:w="1296" w:type="dxa"/>
            <w:tcBorders>
              <w:top w:val="single" w:color="auto" w:sz="6" w:space="0"/>
              <w:left w:val="single" w:color="auto" w:sz="6" w:space="0"/>
              <w:right w:val="single" w:color="auto" w:sz="4" w:space="0"/>
            </w:tcBorders>
            <w:vAlign w:val="center"/>
          </w:tcPr>
          <w:p w14:paraId="144C442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课程目标</w:t>
            </w:r>
          </w:p>
        </w:tc>
        <w:tc>
          <w:tcPr>
            <w:tcW w:w="7284" w:type="dxa"/>
            <w:gridSpan w:val="8"/>
            <w:tcBorders>
              <w:top w:val="single" w:color="auto" w:sz="6" w:space="0"/>
              <w:left w:val="single" w:color="auto" w:sz="4" w:space="0"/>
              <w:right w:val="single" w:color="auto" w:sz="6" w:space="0"/>
            </w:tcBorders>
            <w:vAlign w:val="center"/>
          </w:tcPr>
          <w:p w14:paraId="2459FDE6">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1.知识目标</w:t>
            </w:r>
          </w:p>
          <w:p w14:paraId="414EC1D7">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（1）了解财务会计的基本概念；</w:t>
            </w:r>
          </w:p>
          <w:p w14:paraId="27093507">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（2）了解财务会计的知识结构体系；</w:t>
            </w:r>
          </w:p>
          <w:p w14:paraId="612FB5FE">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（3）掌握财务会计的各种账务处理；</w:t>
            </w:r>
          </w:p>
          <w:p w14:paraId="645D1FB9">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（4）掌握财务会计的核算。</w:t>
            </w:r>
          </w:p>
          <w:p w14:paraId="1693E609">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2.能力目标</w:t>
            </w:r>
          </w:p>
          <w:p w14:paraId="2941979E">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（1）掌握会计核算、会计事务管理工作和其他经济管理工作所必需的基本能力；</w:t>
            </w:r>
          </w:p>
          <w:p w14:paraId="13E5F307">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（2）熟悉我国账务处理程序的基本模式；</w:t>
            </w:r>
          </w:p>
          <w:p w14:paraId="70817626">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（3）能够较为熟练地处理各种经济业务，为企业提供服务，初步形成解决实际问题的能力。</w:t>
            </w:r>
          </w:p>
          <w:p w14:paraId="35469743">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3.素质目标</w:t>
            </w:r>
          </w:p>
          <w:p w14:paraId="11AEBBFA">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（1）具备团队协作、勤奋敬业、吃苦耐劳精神和良好的职业素质；</w:t>
            </w:r>
          </w:p>
          <w:p w14:paraId="7C4BDA08">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（2）构建学生灵活运用知识的能力、分析问题和解决问题的能力；</w:t>
            </w:r>
          </w:p>
          <w:p w14:paraId="36E9CEF1">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（3）帮助学生掌握财务会计账务的处理能力。</w:t>
            </w:r>
          </w:p>
        </w:tc>
      </w:tr>
      <w:tr w14:paraId="70AC8757">
        <w:tblPrEx>
          <w:tblCellMar>
            <w:top w:w="0" w:type="dxa"/>
            <w:left w:w="108" w:type="dxa"/>
            <w:bottom w:w="0" w:type="dxa"/>
            <w:right w:w="108" w:type="dxa"/>
          </w:tblCellMar>
        </w:tblPrEx>
        <w:trPr>
          <w:trHeight w:val="454" w:hRule="atLeast"/>
          <w:jc w:val="center"/>
        </w:trPr>
        <w:tc>
          <w:tcPr>
            <w:tcW w:w="1296" w:type="dxa"/>
            <w:tcBorders>
              <w:top w:val="single" w:color="auto" w:sz="6" w:space="0"/>
              <w:left w:val="single" w:color="auto" w:sz="6" w:space="0"/>
              <w:bottom w:val="single" w:color="auto" w:sz="6" w:space="0"/>
              <w:right w:val="single" w:color="auto" w:sz="6" w:space="0"/>
            </w:tcBorders>
            <w:vAlign w:val="center"/>
          </w:tcPr>
          <w:p w14:paraId="22827A1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主要内容</w:t>
            </w:r>
          </w:p>
        </w:tc>
        <w:tc>
          <w:tcPr>
            <w:tcW w:w="7284" w:type="dxa"/>
            <w:gridSpan w:val="8"/>
            <w:tcBorders>
              <w:top w:val="single" w:color="auto" w:sz="6" w:space="0"/>
              <w:left w:val="single" w:color="auto" w:sz="6" w:space="0"/>
              <w:bottom w:val="single" w:color="auto" w:sz="6" w:space="0"/>
              <w:right w:val="single" w:color="auto" w:sz="6" w:space="0"/>
            </w:tcBorders>
          </w:tcPr>
          <w:p w14:paraId="5ADDD04E">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1.企业日常财务业务的确认、计量、记录和处理；</w:t>
            </w:r>
          </w:p>
          <w:p w14:paraId="566414B0">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2.会计手工实操；</w:t>
            </w:r>
          </w:p>
          <w:p w14:paraId="2F5E602B">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3.出纳实操；</w:t>
            </w:r>
          </w:p>
          <w:p w14:paraId="39CFD077">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4.会计分录的编制；</w:t>
            </w:r>
          </w:p>
          <w:p w14:paraId="2891FFE3">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5.会计账簿的登记；</w:t>
            </w:r>
          </w:p>
          <w:p w14:paraId="21BB00EE">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6.会计报告的编制。</w:t>
            </w:r>
          </w:p>
        </w:tc>
      </w:tr>
      <w:tr w14:paraId="1C66A722">
        <w:tblPrEx>
          <w:tblCellMar>
            <w:top w:w="0" w:type="dxa"/>
            <w:left w:w="108" w:type="dxa"/>
            <w:bottom w:w="0" w:type="dxa"/>
            <w:right w:w="108" w:type="dxa"/>
          </w:tblCellMar>
        </w:tblPrEx>
        <w:trPr>
          <w:trHeight w:val="454" w:hRule="atLeast"/>
          <w:jc w:val="center"/>
        </w:trPr>
        <w:tc>
          <w:tcPr>
            <w:tcW w:w="1296" w:type="dxa"/>
            <w:tcBorders>
              <w:top w:val="single" w:color="auto" w:sz="6" w:space="0"/>
              <w:left w:val="single" w:color="auto" w:sz="6" w:space="0"/>
              <w:bottom w:val="single" w:color="auto" w:sz="6" w:space="0"/>
              <w:right w:val="single" w:color="auto" w:sz="6" w:space="0"/>
            </w:tcBorders>
            <w:vAlign w:val="center"/>
          </w:tcPr>
          <w:p w14:paraId="16444A3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教学要求</w:t>
            </w:r>
          </w:p>
        </w:tc>
        <w:tc>
          <w:tcPr>
            <w:tcW w:w="7284" w:type="dxa"/>
            <w:gridSpan w:val="8"/>
            <w:tcBorders>
              <w:top w:val="single" w:color="auto" w:sz="6" w:space="0"/>
              <w:left w:val="single" w:color="auto" w:sz="6" w:space="0"/>
              <w:bottom w:val="single" w:color="auto" w:sz="6" w:space="0"/>
              <w:right w:val="single" w:color="auto" w:sz="6" w:space="0"/>
            </w:tcBorders>
            <w:vAlign w:val="center"/>
          </w:tcPr>
          <w:p w14:paraId="5C0F5B2B">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掌握会计核算、会计事务管理工作和其他经济管理工作所必需的基本理论、基本知识和基本技能；初步形成解决实际问题的能力。</w:t>
            </w:r>
          </w:p>
        </w:tc>
      </w:tr>
      <w:tr w14:paraId="47F40FC5">
        <w:tblPrEx>
          <w:tblCellMar>
            <w:top w:w="0" w:type="dxa"/>
            <w:left w:w="108" w:type="dxa"/>
            <w:bottom w:w="0" w:type="dxa"/>
            <w:right w:w="108" w:type="dxa"/>
          </w:tblCellMar>
        </w:tblPrEx>
        <w:trPr>
          <w:trHeight w:val="454" w:hRule="atLeast"/>
          <w:jc w:val="center"/>
        </w:trPr>
        <w:tc>
          <w:tcPr>
            <w:tcW w:w="1296" w:type="dxa"/>
            <w:tcBorders>
              <w:top w:val="single" w:color="auto" w:sz="6" w:space="0"/>
              <w:left w:val="single" w:color="auto" w:sz="6" w:space="0"/>
              <w:bottom w:val="single" w:color="auto" w:sz="6" w:space="0"/>
              <w:right w:val="single" w:color="auto" w:sz="6" w:space="0"/>
            </w:tcBorders>
            <w:vAlign w:val="center"/>
          </w:tcPr>
          <w:p w14:paraId="4E1AF44E">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课程考核</w:t>
            </w:r>
          </w:p>
        </w:tc>
        <w:tc>
          <w:tcPr>
            <w:tcW w:w="7284" w:type="dxa"/>
            <w:gridSpan w:val="8"/>
            <w:tcBorders>
              <w:top w:val="single" w:color="auto" w:sz="6" w:space="0"/>
              <w:left w:val="single" w:color="auto" w:sz="6" w:space="0"/>
              <w:bottom w:val="single" w:color="auto" w:sz="6" w:space="0"/>
              <w:right w:val="single" w:color="auto" w:sz="6" w:space="0"/>
            </w:tcBorders>
            <w:vAlign w:val="center"/>
          </w:tcPr>
          <w:p w14:paraId="68381F02">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理论考试60%、平时成绩（单项技能考核+平时表现）40%。</w:t>
            </w:r>
          </w:p>
        </w:tc>
      </w:tr>
    </w:tbl>
    <w:p w14:paraId="48EDEAC6">
      <w:pPr>
        <w:widowControl/>
        <w:tabs>
          <w:tab w:val="left" w:pos="1260"/>
          <w:tab w:val="left" w:pos="1440"/>
          <w:tab w:val="left" w:pos="1800"/>
        </w:tabs>
        <w:adjustRightInd w:val="0"/>
        <w:snapToGrid w:val="0"/>
        <w:spacing w:before="158" w:beforeLines="50" w:after="158" w:afterLines="50" w:line="480" w:lineRule="exact"/>
        <w:ind w:firstLine="2650" w:firstLineChars="1100"/>
        <w:rPr>
          <w:rFonts w:ascii="宋体" w:hAnsi="宋体" w:cs="仿宋_GB2312"/>
          <w:b/>
          <w:bCs/>
          <w:color w:val="000000" w:themeColor="text1"/>
          <w:kern w:val="0"/>
          <w:sz w:val="24"/>
          <w14:textFill>
            <w14:solidFill>
              <w14:schemeClr w14:val="tx1"/>
            </w14:solidFill>
          </w14:textFill>
        </w:rPr>
      </w:pPr>
      <w:r>
        <w:rPr>
          <w:rFonts w:hint="eastAsia" w:ascii="宋体" w:hAnsi="宋体" w:cs="仿宋_GB2312"/>
          <w:b/>
          <w:bCs/>
          <w:color w:val="000000" w:themeColor="text1"/>
          <w:kern w:val="0"/>
          <w:sz w:val="24"/>
          <w14:textFill>
            <w14:solidFill>
              <w14:schemeClr w14:val="tx1"/>
            </w14:solidFill>
          </w14:textFill>
        </w:rPr>
        <w:t>表1</w:t>
      </w:r>
      <w:r>
        <w:rPr>
          <w:rFonts w:hint="eastAsia" w:ascii="宋体" w:hAnsi="宋体" w:cs="仿宋_GB2312"/>
          <w:b/>
          <w:bCs/>
          <w:color w:val="000000" w:themeColor="text1"/>
          <w:kern w:val="0"/>
          <w:sz w:val="24"/>
          <w:lang w:val="en-US" w:eastAsia="zh-CN"/>
          <w14:textFill>
            <w14:solidFill>
              <w14:schemeClr w14:val="tx1"/>
            </w14:solidFill>
          </w14:textFill>
        </w:rPr>
        <w:t>3</w:t>
      </w:r>
      <w:r>
        <w:rPr>
          <w:rFonts w:hint="eastAsia" w:ascii="宋体" w:hAnsi="宋体" w:cs="仿宋_GB2312"/>
          <w:b/>
          <w:bCs/>
          <w:color w:val="000000" w:themeColor="text1"/>
          <w:kern w:val="0"/>
          <w:sz w:val="24"/>
          <w14:textFill>
            <w14:solidFill>
              <w14:schemeClr w14:val="tx1"/>
            </w14:solidFill>
          </w14:textFill>
        </w:rPr>
        <w:t xml:space="preserve">  《大数据财务分析》课程简介</w:t>
      </w:r>
    </w:p>
    <w:tbl>
      <w:tblPr>
        <w:tblStyle w:val="24"/>
        <w:tblW w:w="860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39"/>
        <w:gridCol w:w="1602"/>
        <w:gridCol w:w="992"/>
        <w:gridCol w:w="709"/>
        <w:gridCol w:w="452"/>
        <w:gridCol w:w="824"/>
        <w:gridCol w:w="591"/>
        <w:gridCol w:w="1257"/>
        <w:gridCol w:w="741"/>
      </w:tblGrid>
      <w:tr w14:paraId="1A0B0E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39" w:type="dxa"/>
            <w:tcBorders>
              <w:tl2br w:val="nil"/>
              <w:tr2bl w:val="nil"/>
            </w:tcBorders>
            <w:vAlign w:val="center"/>
          </w:tcPr>
          <w:p w14:paraId="512C7F0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课程名称</w:t>
            </w:r>
          </w:p>
        </w:tc>
        <w:tc>
          <w:tcPr>
            <w:tcW w:w="3755" w:type="dxa"/>
            <w:gridSpan w:val="4"/>
            <w:tcBorders>
              <w:tl2br w:val="nil"/>
              <w:tr2bl w:val="nil"/>
            </w:tcBorders>
            <w:vAlign w:val="center"/>
          </w:tcPr>
          <w:p w14:paraId="1125C00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大数据财务分析</w:t>
            </w:r>
          </w:p>
        </w:tc>
        <w:tc>
          <w:tcPr>
            <w:tcW w:w="1415" w:type="dxa"/>
            <w:gridSpan w:val="2"/>
            <w:tcBorders>
              <w:tl2br w:val="nil"/>
              <w:tr2bl w:val="nil"/>
            </w:tcBorders>
            <w:vAlign w:val="center"/>
          </w:tcPr>
          <w:p w14:paraId="32671D1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课程编码</w:t>
            </w:r>
          </w:p>
        </w:tc>
        <w:tc>
          <w:tcPr>
            <w:tcW w:w="1998" w:type="dxa"/>
            <w:gridSpan w:val="2"/>
            <w:tcBorders>
              <w:tl2br w:val="nil"/>
              <w:tr2bl w:val="nil"/>
            </w:tcBorders>
            <w:vAlign w:val="center"/>
          </w:tcPr>
          <w:p w14:paraId="4A72CB9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060111021</w:t>
            </w:r>
          </w:p>
        </w:tc>
      </w:tr>
      <w:tr w14:paraId="6A32D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39" w:type="dxa"/>
            <w:tcBorders>
              <w:tl2br w:val="nil"/>
              <w:tr2bl w:val="nil"/>
            </w:tcBorders>
            <w:vAlign w:val="center"/>
          </w:tcPr>
          <w:p w14:paraId="62FC7BA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实施学期</w:t>
            </w:r>
          </w:p>
        </w:tc>
        <w:tc>
          <w:tcPr>
            <w:tcW w:w="1602" w:type="dxa"/>
            <w:tcBorders>
              <w:tl2br w:val="nil"/>
              <w:tr2bl w:val="nil"/>
            </w:tcBorders>
            <w:vAlign w:val="center"/>
          </w:tcPr>
          <w:p w14:paraId="402DEA8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第</w:t>
            </w:r>
            <w:r>
              <w:rPr>
                <w:rFonts w:hint="eastAsia" w:ascii="宋体" w:hAnsi="宋体" w:cs="宋体"/>
                <w:color w:val="000000" w:themeColor="text1"/>
                <w:kern w:val="0"/>
                <w:szCs w:val="21"/>
                <w:lang w:val="en-US" w:eastAsia="zh-CN"/>
                <w14:textFill>
                  <w14:solidFill>
                    <w14:schemeClr w14:val="tx1"/>
                  </w14:solidFill>
                </w14:textFill>
              </w:rPr>
              <w:t>五</w:t>
            </w:r>
            <w:r>
              <w:rPr>
                <w:rFonts w:hint="eastAsia" w:ascii="宋体" w:hAnsi="宋体" w:cs="宋体"/>
                <w:color w:val="000000" w:themeColor="text1"/>
                <w:kern w:val="0"/>
                <w:szCs w:val="21"/>
                <w14:textFill>
                  <w14:solidFill>
                    <w14:schemeClr w14:val="tx1"/>
                  </w14:solidFill>
                </w14:textFill>
              </w:rPr>
              <w:t>学期</w:t>
            </w:r>
          </w:p>
        </w:tc>
        <w:tc>
          <w:tcPr>
            <w:tcW w:w="992" w:type="dxa"/>
            <w:tcBorders>
              <w:tl2br w:val="nil"/>
              <w:tr2bl w:val="nil"/>
            </w:tcBorders>
            <w:vAlign w:val="center"/>
          </w:tcPr>
          <w:p w14:paraId="1CEB4DE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总学时</w:t>
            </w:r>
          </w:p>
        </w:tc>
        <w:tc>
          <w:tcPr>
            <w:tcW w:w="709" w:type="dxa"/>
            <w:tcBorders>
              <w:tl2br w:val="nil"/>
              <w:tr2bl w:val="nil"/>
            </w:tcBorders>
            <w:vAlign w:val="center"/>
          </w:tcPr>
          <w:p w14:paraId="6589EAD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64</w:t>
            </w:r>
          </w:p>
        </w:tc>
        <w:tc>
          <w:tcPr>
            <w:tcW w:w="1276" w:type="dxa"/>
            <w:gridSpan w:val="2"/>
            <w:tcBorders>
              <w:tl2br w:val="nil"/>
              <w:tr2bl w:val="nil"/>
            </w:tcBorders>
            <w:vAlign w:val="center"/>
          </w:tcPr>
          <w:p w14:paraId="75D58A0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理论学时</w:t>
            </w:r>
          </w:p>
        </w:tc>
        <w:tc>
          <w:tcPr>
            <w:tcW w:w="591" w:type="dxa"/>
            <w:tcBorders>
              <w:tl2br w:val="nil"/>
              <w:tr2bl w:val="nil"/>
            </w:tcBorders>
            <w:vAlign w:val="center"/>
          </w:tcPr>
          <w:p w14:paraId="7B209C6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32</w:t>
            </w:r>
          </w:p>
        </w:tc>
        <w:tc>
          <w:tcPr>
            <w:tcW w:w="1257" w:type="dxa"/>
            <w:tcBorders>
              <w:tl2br w:val="nil"/>
              <w:tr2bl w:val="nil"/>
            </w:tcBorders>
            <w:vAlign w:val="center"/>
          </w:tcPr>
          <w:p w14:paraId="6ED8DCE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实践学时</w:t>
            </w:r>
          </w:p>
        </w:tc>
        <w:tc>
          <w:tcPr>
            <w:tcW w:w="741" w:type="dxa"/>
            <w:tcBorders>
              <w:tl2br w:val="nil"/>
              <w:tr2bl w:val="nil"/>
            </w:tcBorders>
            <w:vAlign w:val="center"/>
          </w:tcPr>
          <w:p w14:paraId="203A0F8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32</w:t>
            </w:r>
          </w:p>
        </w:tc>
      </w:tr>
      <w:tr w14:paraId="2D0BE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39" w:type="dxa"/>
            <w:tcBorders>
              <w:tl2br w:val="nil"/>
              <w:tr2bl w:val="nil"/>
            </w:tcBorders>
            <w:vAlign w:val="center"/>
          </w:tcPr>
          <w:p w14:paraId="526A0C6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先修课程</w:t>
            </w:r>
          </w:p>
        </w:tc>
        <w:tc>
          <w:tcPr>
            <w:tcW w:w="7168" w:type="dxa"/>
            <w:gridSpan w:val="8"/>
            <w:tcBorders>
              <w:tl2br w:val="nil"/>
              <w:tr2bl w:val="nil"/>
            </w:tcBorders>
            <w:vAlign w:val="center"/>
          </w:tcPr>
          <w:p w14:paraId="5A81C85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基础会计、智能化成本核算与管理、管理会计、企业财务会计</w:t>
            </w:r>
          </w:p>
        </w:tc>
      </w:tr>
      <w:tr w14:paraId="2D7A8E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39" w:type="dxa"/>
            <w:tcBorders>
              <w:tl2br w:val="nil"/>
              <w:tr2bl w:val="nil"/>
            </w:tcBorders>
            <w:vAlign w:val="center"/>
          </w:tcPr>
          <w:p w14:paraId="0567031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课程目标</w:t>
            </w:r>
          </w:p>
        </w:tc>
        <w:tc>
          <w:tcPr>
            <w:tcW w:w="7168" w:type="dxa"/>
            <w:gridSpan w:val="8"/>
            <w:tcBorders>
              <w:tl2br w:val="nil"/>
              <w:tr2bl w:val="nil"/>
            </w:tcBorders>
            <w:vAlign w:val="center"/>
          </w:tcPr>
          <w:p w14:paraId="23192FA2">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1.知识目标</w:t>
            </w:r>
          </w:p>
          <w:p w14:paraId="26F1ACE8">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（1）熟悉财务报表编制与分析的基本知识；</w:t>
            </w:r>
          </w:p>
          <w:p w14:paraId="1658C1BB">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（2）掌握资产负债表分析；</w:t>
            </w:r>
          </w:p>
          <w:p w14:paraId="1DCF22C6">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（3）掌握利润表分析；</w:t>
            </w:r>
          </w:p>
          <w:p w14:paraId="4C23B65E">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（4）掌握现金流量表分析；</w:t>
            </w:r>
          </w:p>
          <w:p w14:paraId="1F4F37D0">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（5）掌握所有者权益变动表分析。</w:t>
            </w:r>
          </w:p>
          <w:p w14:paraId="58F2B33B">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2.能力目标</w:t>
            </w:r>
          </w:p>
          <w:p w14:paraId="7CD5A2FE">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（1）具备利用大数据进行财务报表分析的能力；</w:t>
            </w:r>
          </w:p>
          <w:p w14:paraId="54683A71">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（2）具备对财务报表进行项目、结构及趋势分析能力；</w:t>
            </w:r>
          </w:p>
          <w:p w14:paraId="170F0F6E">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（3）具备对企业的偿债能力、营运能力、盈利能力及发展能力等各项财务指标进行分析。</w:t>
            </w:r>
          </w:p>
          <w:p w14:paraId="454B08F1">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3.素质目标</w:t>
            </w:r>
          </w:p>
          <w:p w14:paraId="6557B5CE">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（1）具备团队协作、勤奋敬业、吃苦耐劳精神和良好的职业素质；</w:t>
            </w:r>
          </w:p>
          <w:p w14:paraId="26F8DE26">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（2）构建灵活运用财务报表分析的能力、分析问题和解决问题的能力；</w:t>
            </w:r>
          </w:p>
          <w:p w14:paraId="594DFB70">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（3）学会分析应用能力，保持良好环境卫生习惯；</w:t>
            </w:r>
          </w:p>
          <w:p w14:paraId="56B7D9EC">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（4）树立起自我培养良好的职业道德与注重日常职业素质养成的意识。</w:t>
            </w:r>
          </w:p>
        </w:tc>
      </w:tr>
      <w:tr w14:paraId="3BA4E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39" w:type="dxa"/>
            <w:tcBorders>
              <w:tl2br w:val="nil"/>
              <w:tr2bl w:val="nil"/>
            </w:tcBorders>
            <w:vAlign w:val="center"/>
          </w:tcPr>
          <w:p w14:paraId="007F932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主要内容</w:t>
            </w:r>
          </w:p>
        </w:tc>
        <w:tc>
          <w:tcPr>
            <w:tcW w:w="7168" w:type="dxa"/>
            <w:gridSpan w:val="8"/>
            <w:tcBorders>
              <w:tl2br w:val="nil"/>
              <w:tr2bl w:val="nil"/>
            </w:tcBorders>
            <w:vAlign w:val="center"/>
          </w:tcPr>
          <w:p w14:paraId="193684D1">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1.财务报表编制与分析的基本知识；</w:t>
            </w:r>
          </w:p>
          <w:p w14:paraId="1264993C">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2.资产负债表分析；</w:t>
            </w:r>
          </w:p>
          <w:p w14:paraId="69961B5C">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3.利润表分析；</w:t>
            </w:r>
          </w:p>
          <w:p w14:paraId="4CCA408D">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4.现金流量表分析；</w:t>
            </w:r>
          </w:p>
          <w:p w14:paraId="51724D6F">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5.所有者权益变动分析。</w:t>
            </w:r>
          </w:p>
        </w:tc>
      </w:tr>
      <w:tr w14:paraId="05A35A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39" w:type="dxa"/>
            <w:tcBorders>
              <w:tl2br w:val="nil"/>
              <w:tr2bl w:val="nil"/>
            </w:tcBorders>
            <w:vAlign w:val="center"/>
          </w:tcPr>
          <w:p w14:paraId="5655AB3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教学要求</w:t>
            </w:r>
          </w:p>
        </w:tc>
        <w:tc>
          <w:tcPr>
            <w:tcW w:w="7168" w:type="dxa"/>
            <w:gridSpan w:val="8"/>
            <w:tcBorders>
              <w:tl2br w:val="nil"/>
              <w:tr2bl w:val="nil"/>
            </w:tcBorders>
            <w:vAlign w:val="center"/>
          </w:tcPr>
          <w:p w14:paraId="5BB8F291">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熟练掌握对企业的偿债能力、营运能力、盈利能力及发展能力等各项财务指标的分析方法。</w:t>
            </w:r>
          </w:p>
        </w:tc>
      </w:tr>
      <w:tr w14:paraId="3D6EEE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39" w:type="dxa"/>
            <w:tcBorders>
              <w:tl2br w:val="nil"/>
              <w:tr2bl w:val="nil"/>
            </w:tcBorders>
            <w:vAlign w:val="center"/>
          </w:tcPr>
          <w:p w14:paraId="7C04014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课程考核</w:t>
            </w:r>
          </w:p>
        </w:tc>
        <w:tc>
          <w:tcPr>
            <w:tcW w:w="7168" w:type="dxa"/>
            <w:gridSpan w:val="8"/>
            <w:tcBorders>
              <w:tl2br w:val="nil"/>
              <w:tr2bl w:val="nil"/>
            </w:tcBorders>
            <w:vAlign w:val="center"/>
          </w:tcPr>
          <w:p w14:paraId="7C2D4EC8">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理论考试60%、平时成绩（单项技能考核+平时表现）40%。</w:t>
            </w:r>
          </w:p>
        </w:tc>
      </w:tr>
    </w:tbl>
    <w:p w14:paraId="13E23EAE">
      <w:pPr>
        <w:widowControl/>
        <w:tabs>
          <w:tab w:val="left" w:pos="1260"/>
          <w:tab w:val="left" w:pos="1440"/>
          <w:tab w:val="left" w:pos="1800"/>
        </w:tabs>
        <w:adjustRightInd w:val="0"/>
        <w:snapToGrid w:val="0"/>
        <w:spacing w:before="158" w:beforeLines="50" w:after="158" w:afterLines="50" w:line="480" w:lineRule="exact"/>
        <w:jc w:val="center"/>
        <w:rPr>
          <w:rFonts w:ascii="宋体" w:hAnsi="宋体" w:cs="仿宋_GB2312"/>
          <w:b/>
          <w:bCs/>
          <w:color w:val="000000" w:themeColor="text1"/>
          <w:kern w:val="0"/>
          <w:szCs w:val="21"/>
          <w14:textFill>
            <w14:solidFill>
              <w14:schemeClr w14:val="tx1"/>
            </w14:solidFill>
          </w14:textFill>
        </w:rPr>
      </w:pPr>
      <w:r>
        <w:rPr>
          <w:rFonts w:hint="eastAsia" w:ascii="宋体" w:hAnsi="宋体" w:cs="仿宋_GB2312"/>
          <w:b/>
          <w:bCs/>
          <w:color w:val="000000" w:themeColor="text1"/>
          <w:kern w:val="0"/>
          <w:sz w:val="24"/>
          <w14:textFill>
            <w14:solidFill>
              <w14:schemeClr w14:val="tx1"/>
            </w14:solidFill>
          </w14:textFill>
        </w:rPr>
        <w:t>表1</w:t>
      </w:r>
      <w:r>
        <w:rPr>
          <w:rFonts w:hint="eastAsia" w:ascii="宋体" w:hAnsi="宋体" w:cs="仿宋_GB2312"/>
          <w:b/>
          <w:bCs/>
          <w:color w:val="000000" w:themeColor="text1"/>
          <w:kern w:val="0"/>
          <w:sz w:val="24"/>
          <w:lang w:val="en-US" w:eastAsia="zh-CN"/>
          <w14:textFill>
            <w14:solidFill>
              <w14:schemeClr w14:val="tx1"/>
            </w14:solidFill>
          </w14:textFill>
        </w:rPr>
        <w:t>4</w:t>
      </w:r>
      <w:r>
        <w:rPr>
          <w:rFonts w:hint="eastAsia" w:ascii="宋体" w:hAnsi="宋体" w:cs="仿宋_GB2312"/>
          <w:b/>
          <w:bCs/>
          <w:color w:val="000000" w:themeColor="text1"/>
          <w:kern w:val="0"/>
          <w:sz w:val="24"/>
          <w14:textFill>
            <w14:solidFill>
              <w14:schemeClr w14:val="tx1"/>
            </w14:solidFill>
          </w14:textFill>
        </w:rPr>
        <w:t xml:space="preserve">  《智慧化税费申报与管理》课程简介</w:t>
      </w:r>
    </w:p>
    <w:tbl>
      <w:tblPr>
        <w:tblStyle w:val="24"/>
        <w:tblW w:w="8346" w:type="dxa"/>
        <w:jc w:val="center"/>
        <w:tblLayout w:type="fixed"/>
        <w:tblCellMar>
          <w:top w:w="0" w:type="dxa"/>
          <w:left w:w="108" w:type="dxa"/>
          <w:bottom w:w="0" w:type="dxa"/>
          <w:right w:w="108" w:type="dxa"/>
        </w:tblCellMar>
      </w:tblPr>
      <w:tblGrid>
        <w:gridCol w:w="1197"/>
        <w:gridCol w:w="1157"/>
        <w:gridCol w:w="940"/>
        <w:gridCol w:w="901"/>
        <w:gridCol w:w="747"/>
        <w:gridCol w:w="513"/>
        <w:gridCol w:w="902"/>
        <w:gridCol w:w="1257"/>
        <w:gridCol w:w="732"/>
      </w:tblGrid>
      <w:tr w14:paraId="538C6E25">
        <w:tblPrEx>
          <w:tblCellMar>
            <w:top w:w="0" w:type="dxa"/>
            <w:left w:w="108" w:type="dxa"/>
            <w:bottom w:w="0" w:type="dxa"/>
            <w:right w:w="108" w:type="dxa"/>
          </w:tblCellMar>
        </w:tblPrEx>
        <w:trPr>
          <w:trHeight w:val="454" w:hRule="atLeast"/>
          <w:jc w:val="center"/>
        </w:trPr>
        <w:tc>
          <w:tcPr>
            <w:tcW w:w="1197" w:type="dxa"/>
            <w:tcBorders>
              <w:top w:val="single" w:color="auto" w:sz="6" w:space="0"/>
              <w:left w:val="single" w:color="auto" w:sz="6" w:space="0"/>
              <w:right w:val="single" w:color="auto" w:sz="4" w:space="0"/>
            </w:tcBorders>
            <w:vAlign w:val="center"/>
          </w:tcPr>
          <w:p w14:paraId="239AB379">
            <w:pPr>
              <w:keepNext w:val="0"/>
              <w:keepLines w:val="0"/>
              <w:pageBreakBefore w:val="0"/>
              <w:widowControl/>
              <w:kinsoku/>
              <w:wordWrap/>
              <w:overflowPunct/>
              <w:topLinePunct w:val="0"/>
              <w:autoSpaceDE/>
              <w:autoSpaceDN/>
              <w:bidi w:val="0"/>
              <w:adjustRightInd/>
              <w:snapToGrid/>
              <w:spacing w:line="240" w:lineRule="auto"/>
              <w:ind w:firstLine="45"/>
              <w:jc w:val="left"/>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课程名称</w:t>
            </w:r>
          </w:p>
        </w:tc>
        <w:tc>
          <w:tcPr>
            <w:tcW w:w="3745" w:type="dxa"/>
            <w:gridSpan w:val="4"/>
            <w:tcBorders>
              <w:top w:val="single" w:color="auto" w:sz="6" w:space="0"/>
              <w:left w:val="single" w:color="auto" w:sz="4" w:space="0"/>
              <w:right w:val="single" w:color="auto" w:sz="6" w:space="0"/>
            </w:tcBorders>
            <w:vAlign w:val="center"/>
          </w:tcPr>
          <w:p w14:paraId="24C4B9BB">
            <w:pPr>
              <w:keepNext w:val="0"/>
              <w:keepLines w:val="0"/>
              <w:pageBreakBefore w:val="0"/>
              <w:widowControl/>
              <w:kinsoku/>
              <w:wordWrap/>
              <w:overflowPunct/>
              <w:topLinePunct w:val="0"/>
              <w:autoSpaceDE/>
              <w:autoSpaceDN/>
              <w:bidi w:val="0"/>
              <w:adjustRightInd/>
              <w:snapToGrid/>
              <w:spacing w:line="240" w:lineRule="auto"/>
              <w:ind w:firstLine="45"/>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智慧化税费申报与管理</w:t>
            </w:r>
          </w:p>
        </w:tc>
        <w:tc>
          <w:tcPr>
            <w:tcW w:w="1415" w:type="dxa"/>
            <w:gridSpan w:val="2"/>
            <w:tcBorders>
              <w:top w:val="single" w:color="auto" w:sz="6" w:space="0"/>
              <w:left w:val="single" w:color="auto" w:sz="4" w:space="0"/>
              <w:right w:val="single" w:color="auto" w:sz="6" w:space="0"/>
            </w:tcBorders>
            <w:vAlign w:val="center"/>
          </w:tcPr>
          <w:p w14:paraId="3C70B28E">
            <w:pPr>
              <w:keepNext w:val="0"/>
              <w:keepLines w:val="0"/>
              <w:pageBreakBefore w:val="0"/>
              <w:widowControl/>
              <w:kinsoku/>
              <w:wordWrap/>
              <w:overflowPunct/>
              <w:topLinePunct w:val="0"/>
              <w:autoSpaceDE/>
              <w:autoSpaceDN/>
              <w:bidi w:val="0"/>
              <w:adjustRightInd/>
              <w:snapToGrid/>
              <w:spacing w:line="240" w:lineRule="auto"/>
              <w:ind w:firstLine="45"/>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课程编码</w:t>
            </w:r>
          </w:p>
        </w:tc>
        <w:tc>
          <w:tcPr>
            <w:tcW w:w="1989" w:type="dxa"/>
            <w:gridSpan w:val="2"/>
            <w:tcBorders>
              <w:top w:val="single" w:color="auto" w:sz="6" w:space="0"/>
              <w:left w:val="single" w:color="auto" w:sz="4" w:space="0"/>
              <w:right w:val="single" w:color="auto" w:sz="6" w:space="0"/>
            </w:tcBorders>
            <w:vAlign w:val="center"/>
          </w:tcPr>
          <w:p w14:paraId="2FF9A77F">
            <w:pPr>
              <w:keepNext w:val="0"/>
              <w:keepLines w:val="0"/>
              <w:pageBreakBefore w:val="0"/>
              <w:widowControl/>
              <w:kinsoku/>
              <w:wordWrap/>
              <w:overflowPunct/>
              <w:topLinePunct w:val="0"/>
              <w:autoSpaceDE/>
              <w:autoSpaceDN/>
              <w:bidi w:val="0"/>
              <w:adjustRightInd/>
              <w:snapToGrid/>
              <w:spacing w:line="240" w:lineRule="auto"/>
              <w:ind w:firstLine="45"/>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060113721</w:t>
            </w:r>
          </w:p>
        </w:tc>
      </w:tr>
      <w:tr w14:paraId="1F467FE4">
        <w:tblPrEx>
          <w:tblCellMar>
            <w:top w:w="0" w:type="dxa"/>
            <w:left w:w="108" w:type="dxa"/>
            <w:bottom w:w="0" w:type="dxa"/>
            <w:right w:w="108" w:type="dxa"/>
          </w:tblCellMar>
        </w:tblPrEx>
        <w:trPr>
          <w:trHeight w:val="454" w:hRule="atLeast"/>
          <w:jc w:val="center"/>
        </w:trPr>
        <w:tc>
          <w:tcPr>
            <w:tcW w:w="1197" w:type="dxa"/>
            <w:tcBorders>
              <w:top w:val="single" w:color="auto" w:sz="6" w:space="0"/>
              <w:left w:val="single" w:color="auto" w:sz="6" w:space="0"/>
              <w:bottom w:val="single" w:color="auto" w:sz="6" w:space="0"/>
              <w:right w:val="single" w:color="auto" w:sz="6" w:space="0"/>
            </w:tcBorders>
            <w:vAlign w:val="center"/>
          </w:tcPr>
          <w:p w14:paraId="13353E1A">
            <w:pPr>
              <w:keepNext w:val="0"/>
              <w:keepLines w:val="0"/>
              <w:pageBreakBefore w:val="0"/>
              <w:widowControl/>
              <w:kinsoku/>
              <w:wordWrap/>
              <w:overflowPunct/>
              <w:topLinePunct w:val="0"/>
              <w:autoSpaceDE/>
              <w:autoSpaceDN/>
              <w:bidi w:val="0"/>
              <w:adjustRightInd/>
              <w:snapToGrid/>
              <w:spacing w:line="240" w:lineRule="auto"/>
              <w:ind w:firstLine="45"/>
              <w:jc w:val="left"/>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实施学期</w:t>
            </w:r>
          </w:p>
        </w:tc>
        <w:tc>
          <w:tcPr>
            <w:tcW w:w="1157" w:type="dxa"/>
            <w:tcBorders>
              <w:top w:val="single" w:color="auto" w:sz="6" w:space="0"/>
              <w:left w:val="single" w:color="auto" w:sz="6" w:space="0"/>
              <w:bottom w:val="single" w:color="auto" w:sz="6" w:space="0"/>
              <w:right w:val="single" w:color="auto" w:sz="6" w:space="0"/>
            </w:tcBorders>
            <w:vAlign w:val="center"/>
          </w:tcPr>
          <w:p w14:paraId="45BEA3CC">
            <w:pPr>
              <w:keepNext w:val="0"/>
              <w:keepLines w:val="0"/>
              <w:pageBreakBefore w:val="0"/>
              <w:widowControl/>
              <w:kinsoku/>
              <w:wordWrap/>
              <w:overflowPunct/>
              <w:topLinePunct w:val="0"/>
              <w:autoSpaceDE/>
              <w:autoSpaceDN/>
              <w:bidi w:val="0"/>
              <w:adjustRightInd/>
              <w:snapToGrid/>
              <w:spacing w:line="240" w:lineRule="auto"/>
              <w:ind w:firstLine="45"/>
              <w:jc w:val="left"/>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第四学期</w:t>
            </w:r>
          </w:p>
        </w:tc>
        <w:tc>
          <w:tcPr>
            <w:tcW w:w="940" w:type="dxa"/>
            <w:tcBorders>
              <w:top w:val="single" w:color="auto" w:sz="6" w:space="0"/>
              <w:left w:val="single" w:color="auto" w:sz="6" w:space="0"/>
              <w:bottom w:val="single" w:color="auto" w:sz="6" w:space="0"/>
              <w:right w:val="single" w:color="auto" w:sz="6" w:space="0"/>
            </w:tcBorders>
            <w:vAlign w:val="center"/>
          </w:tcPr>
          <w:p w14:paraId="2A4B5DBD">
            <w:pPr>
              <w:keepNext w:val="0"/>
              <w:keepLines w:val="0"/>
              <w:pageBreakBefore w:val="0"/>
              <w:widowControl/>
              <w:kinsoku/>
              <w:wordWrap/>
              <w:overflowPunct/>
              <w:topLinePunct w:val="0"/>
              <w:autoSpaceDE/>
              <w:autoSpaceDN/>
              <w:bidi w:val="0"/>
              <w:adjustRightInd/>
              <w:snapToGrid/>
              <w:spacing w:line="240" w:lineRule="auto"/>
              <w:ind w:firstLine="45"/>
              <w:jc w:val="left"/>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总学时</w:t>
            </w:r>
          </w:p>
        </w:tc>
        <w:tc>
          <w:tcPr>
            <w:tcW w:w="901" w:type="dxa"/>
            <w:tcBorders>
              <w:top w:val="single" w:color="auto" w:sz="6" w:space="0"/>
              <w:left w:val="single" w:color="auto" w:sz="6" w:space="0"/>
              <w:bottom w:val="single" w:color="auto" w:sz="6" w:space="0"/>
              <w:right w:val="single" w:color="auto" w:sz="6" w:space="0"/>
            </w:tcBorders>
            <w:vAlign w:val="center"/>
          </w:tcPr>
          <w:p w14:paraId="65C3C018">
            <w:pPr>
              <w:keepNext w:val="0"/>
              <w:keepLines w:val="0"/>
              <w:pageBreakBefore w:val="0"/>
              <w:widowControl/>
              <w:kinsoku/>
              <w:wordWrap/>
              <w:overflowPunct/>
              <w:topLinePunct w:val="0"/>
              <w:autoSpaceDE/>
              <w:autoSpaceDN/>
              <w:bidi w:val="0"/>
              <w:adjustRightInd/>
              <w:snapToGrid/>
              <w:spacing w:line="240" w:lineRule="auto"/>
              <w:ind w:firstLine="254" w:firstLineChars="121"/>
              <w:jc w:val="left"/>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72</w:t>
            </w:r>
          </w:p>
        </w:tc>
        <w:tc>
          <w:tcPr>
            <w:tcW w:w="1260" w:type="dxa"/>
            <w:gridSpan w:val="2"/>
            <w:tcBorders>
              <w:top w:val="single" w:color="auto" w:sz="6" w:space="0"/>
              <w:left w:val="single" w:color="auto" w:sz="6" w:space="0"/>
              <w:bottom w:val="single" w:color="auto" w:sz="6" w:space="0"/>
              <w:right w:val="single" w:color="auto" w:sz="6" w:space="0"/>
            </w:tcBorders>
            <w:vAlign w:val="center"/>
          </w:tcPr>
          <w:p w14:paraId="3AC420DB">
            <w:pPr>
              <w:keepNext w:val="0"/>
              <w:keepLines w:val="0"/>
              <w:pageBreakBefore w:val="0"/>
              <w:widowControl/>
              <w:kinsoku/>
              <w:wordWrap/>
              <w:overflowPunct/>
              <w:topLinePunct w:val="0"/>
              <w:autoSpaceDE/>
              <w:autoSpaceDN/>
              <w:bidi w:val="0"/>
              <w:adjustRightInd/>
              <w:snapToGrid/>
              <w:spacing w:line="240" w:lineRule="auto"/>
              <w:ind w:firstLine="45"/>
              <w:jc w:val="left"/>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理论学时</w:t>
            </w:r>
          </w:p>
        </w:tc>
        <w:tc>
          <w:tcPr>
            <w:tcW w:w="902" w:type="dxa"/>
            <w:tcBorders>
              <w:top w:val="single" w:color="auto" w:sz="6" w:space="0"/>
              <w:left w:val="single" w:color="auto" w:sz="6" w:space="0"/>
              <w:bottom w:val="single" w:color="auto" w:sz="6" w:space="0"/>
              <w:right w:val="single" w:color="auto" w:sz="6" w:space="0"/>
            </w:tcBorders>
            <w:vAlign w:val="center"/>
          </w:tcPr>
          <w:p w14:paraId="6C5A29F9">
            <w:pPr>
              <w:keepNext w:val="0"/>
              <w:keepLines w:val="0"/>
              <w:pageBreakBefore w:val="0"/>
              <w:widowControl/>
              <w:kinsoku/>
              <w:wordWrap/>
              <w:overflowPunct/>
              <w:topLinePunct w:val="0"/>
              <w:autoSpaceDE/>
              <w:autoSpaceDN/>
              <w:bidi w:val="0"/>
              <w:adjustRightInd/>
              <w:snapToGrid/>
              <w:spacing w:line="240" w:lineRule="auto"/>
              <w:ind w:firstLine="254" w:firstLineChars="121"/>
              <w:jc w:val="left"/>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36</w:t>
            </w:r>
          </w:p>
        </w:tc>
        <w:tc>
          <w:tcPr>
            <w:tcW w:w="1257" w:type="dxa"/>
            <w:tcBorders>
              <w:top w:val="single" w:color="auto" w:sz="6" w:space="0"/>
              <w:left w:val="single" w:color="auto" w:sz="6" w:space="0"/>
              <w:bottom w:val="single" w:color="auto" w:sz="6" w:space="0"/>
              <w:right w:val="single" w:color="auto" w:sz="6" w:space="0"/>
            </w:tcBorders>
            <w:vAlign w:val="center"/>
          </w:tcPr>
          <w:p w14:paraId="29C21501">
            <w:pPr>
              <w:keepNext w:val="0"/>
              <w:keepLines w:val="0"/>
              <w:pageBreakBefore w:val="0"/>
              <w:widowControl/>
              <w:kinsoku/>
              <w:wordWrap/>
              <w:overflowPunct/>
              <w:topLinePunct w:val="0"/>
              <w:autoSpaceDE/>
              <w:autoSpaceDN/>
              <w:bidi w:val="0"/>
              <w:adjustRightInd/>
              <w:snapToGrid/>
              <w:spacing w:line="240" w:lineRule="auto"/>
              <w:ind w:firstLine="45"/>
              <w:jc w:val="left"/>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实践学时</w:t>
            </w:r>
          </w:p>
        </w:tc>
        <w:tc>
          <w:tcPr>
            <w:tcW w:w="732" w:type="dxa"/>
            <w:tcBorders>
              <w:top w:val="single" w:color="auto" w:sz="6" w:space="0"/>
              <w:left w:val="single" w:color="auto" w:sz="6" w:space="0"/>
              <w:bottom w:val="single" w:color="auto" w:sz="6" w:space="0"/>
              <w:right w:val="single" w:color="auto" w:sz="6" w:space="0"/>
            </w:tcBorders>
            <w:vAlign w:val="center"/>
          </w:tcPr>
          <w:p w14:paraId="59320B07">
            <w:pPr>
              <w:keepNext w:val="0"/>
              <w:keepLines w:val="0"/>
              <w:pageBreakBefore w:val="0"/>
              <w:widowControl/>
              <w:kinsoku/>
              <w:wordWrap/>
              <w:overflowPunct/>
              <w:topLinePunct w:val="0"/>
              <w:autoSpaceDE/>
              <w:autoSpaceDN/>
              <w:bidi w:val="0"/>
              <w:adjustRightInd/>
              <w:snapToGrid/>
              <w:spacing w:line="240" w:lineRule="auto"/>
              <w:ind w:firstLine="210" w:firstLineChars="100"/>
              <w:jc w:val="left"/>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36</w:t>
            </w:r>
          </w:p>
        </w:tc>
      </w:tr>
      <w:tr w14:paraId="312F1980">
        <w:tblPrEx>
          <w:tblCellMar>
            <w:top w:w="0" w:type="dxa"/>
            <w:left w:w="108" w:type="dxa"/>
            <w:bottom w:w="0" w:type="dxa"/>
            <w:right w:w="108" w:type="dxa"/>
          </w:tblCellMar>
        </w:tblPrEx>
        <w:trPr>
          <w:trHeight w:val="454" w:hRule="atLeast"/>
          <w:jc w:val="center"/>
        </w:trPr>
        <w:tc>
          <w:tcPr>
            <w:tcW w:w="1197" w:type="dxa"/>
            <w:tcBorders>
              <w:top w:val="single" w:color="auto" w:sz="6" w:space="0"/>
              <w:left w:val="single" w:color="auto" w:sz="6" w:space="0"/>
              <w:bottom w:val="single" w:color="auto" w:sz="6" w:space="0"/>
              <w:right w:val="single" w:color="auto" w:sz="6" w:space="0"/>
            </w:tcBorders>
            <w:vAlign w:val="center"/>
          </w:tcPr>
          <w:p w14:paraId="50AAFFF3">
            <w:pPr>
              <w:keepNext w:val="0"/>
              <w:keepLines w:val="0"/>
              <w:pageBreakBefore w:val="0"/>
              <w:widowControl/>
              <w:kinsoku/>
              <w:wordWrap/>
              <w:overflowPunct/>
              <w:topLinePunct w:val="0"/>
              <w:autoSpaceDE/>
              <w:autoSpaceDN/>
              <w:bidi w:val="0"/>
              <w:adjustRightInd/>
              <w:snapToGrid/>
              <w:spacing w:line="240" w:lineRule="auto"/>
              <w:ind w:firstLine="45"/>
              <w:jc w:val="left"/>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先修课程</w:t>
            </w:r>
          </w:p>
        </w:tc>
        <w:tc>
          <w:tcPr>
            <w:tcW w:w="7149" w:type="dxa"/>
            <w:gridSpan w:val="8"/>
            <w:tcBorders>
              <w:top w:val="single" w:color="auto" w:sz="6" w:space="0"/>
              <w:left w:val="single" w:color="auto" w:sz="6" w:space="0"/>
              <w:bottom w:val="single" w:color="auto" w:sz="6" w:space="0"/>
              <w:right w:val="single" w:color="auto" w:sz="6" w:space="0"/>
            </w:tcBorders>
            <w:vAlign w:val="center"/>
          </w:tcPr>
          <w:p w14:paraId="6289A71D">
            <w:pPr>
              <w:keepNext w:val="0"/>
              <w:keepLines w:val="0"/>
              <w:pageBreakBefore w:val="0"/>
              <w:widowControl/>
              <w:kinsoku/>
              <w:wordWrap/>
              <w:overflowPunct/>
              <w:topLinePunct w:val="0"/>
              <w:autoSpaceDE/>
              <w:autoSpaceDN/>
              <w:bidi w:val="0"/>
              <w:adjustRightInd/>
              <w:snapToGrid/>
              <w:spacing w:line="240" w:lineRule="auto"/>
              <w:ind w:firstLine="45"/>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经济法基础、经济学基础、基础会计、管理学基础</w:t>
            </w:r>
          </w:p>
        </w:tc>
      </w:tr>
      <w:tr w14:paraId="24EFDA78">
        <w:tblPrEx>
          <w:tblCellMar>
            <w:top w:w="0" w:type="dxa"/>
            <w:left w:w="108" w:type="dxa"/>
            <w:bottom w:w="0" w:type="dxa"/>
            <w:right w:w="108" w:type="dxa"/>
          </w:tblCellMar>
        </w:tblPrEx>
        <w:trPr>
          <w:trHeight w:val="454" w:hRule="atLeast"/>
          <w:jc w:val="center"/>
        </w:trPr>
        <w:tc>
          <w:tcPr>
            <w:tcW w:w="1197" w:type="dxa"/>
            <w:tcBorders>
              <w:top w:val="single" w:color="auto" w:sz="6" w:space="0"/>
              <w:left w:val="single" w:color="auto" w:sz="6" w:space="0"/>
              <w:bottom w:val="single" w:color="auto" w:sz="6" w:space="0"/>
              <w:right w:val="single" w:color="auto" w:sz="6" w:space="0"/>
            </w:tcBorders>
            <w:vAlign w:val="center"/>
          </w:tcPr>
          <w:p w14:paraId="1A43CAD5">
            <w:pPr>
              <w:keepNext w:val="0"/>
              <w:keepLines w:val="0"/>
              <w:pageBreakBefore w:val="0"/>
              <w:widowControl/>
              <w:kinsoku/>
              <w:wordWrap/>
              <w:overflowPunct/>
              <w:topLinePunct w:val="0"/>
              <w:autoSpaceDE/>
              <w:autoSpaceDN/>
              <w:bidi w:val="0"/>
              <w:adjustRightInd/>
              <w:snapToGrid/>
              <w:spacing w:line="240" w:lineRule="auto"/>
              <w:ind w:firstLine="45"/>
              <w:jc w:val="left"/>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课程目标</w:t>
            </w:r>
          </w:p>
        </w:tc>
        <w:tc>
          <w:tcPr>
            <w:tcW w:w="7149" w:type="dxa"/>
            <w:gridSpan w:val="8"/>
            <w:tcBorders>
              <w:top w:val="single" w:color="auto" w:sz="6" w:space="0"/>
              <w:left w:val="single" w:color="auto" w:sz="6" w:space="0"/>
              <w:bottom w:val="single" w:color="auto" w:sz="6" w:space="0"/>
              <w:right w:val="single" w:color="auto" w:sz="6" w:space="0"/>
            </w:tcBorders>
            <w:vAlign w:val="center"/>
          </w:tcPr>
          <w:p w14:paraId="22CEE5E1">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1.知识目标</w:t>
            </w:r>
          </w:p>
          <w:p w14:paraId="5688C29F">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（1）了解我国现行税制概况；</w:t>
            </w:r>
          </w:p>
          <w:p w14:paraId="7619EE4E">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（2）理解主要税种的含义及征税范围；</w:t>
            </w:r>
          </w:p>
          <w:p w14:paraId="384684BB">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（3）掌握主要税种应纳税金的计算方法；</w:t>
            </w:r>
          </w:p>
          <w:p w14:paraId="15B7FB34">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（4）认知我国现行税制体系、掌握各税种的基本知识；</w:t>
            </w:r>
          </w:p>
          <w:p w14:paraId="23CC76E6">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（5）了解相关法规规定及有关报税知识。</w:t>
            </w:r>
          </w:p>
          <w:p w14:paraId="02E44E08">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2.能力目标</w:t>
            </w:r>
          </w:p>
          <w:p w14:paraId="5135468D">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（1）会办理企业税务登记、发票领购工作；</w:t>
            </w:r>
          </w:p>
          <w:p w14:paraId="788FD3E2">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（2）能根据企业的类型和业务种类判断应纳的税种；</w:t>
            </w:r>
          </w:p>
          <w:p w14:paraId="68D006C0">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（3）能正确计算相关税费应纳金额并进行相关的会计处理；</w:t>
            </w:r>
          </w:p>
          <w:p w14:paraId="7C199FC1">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（4）会使用各类发票、填制涉税文书、进行网上申报；</w:t>
            </w:r>
          </w:p>
          <w:p w14:paraId="2ECB276E">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（5）会组织数据的汇总与分析，开展简单的纳税筹划工作；</w:t>
            </w:r>
          </w:p>
          <w:p w14:paraId="77A7A503">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（6）能根据资料准确计算增值税、消费税、企业所得税、个人所得税等应缴税额；关注现行税收政策的变化</w:t>
            </w:r>
            <w:r>
              <w:rPr>
                <w:rFonts w:hint="eastAsia" w:ascii="宋体" w:hAnsi="宋体" w:eastAsia="宋体" w:cs="宋体"/>
                <w:color w:val="000000" w:themeColor="text1"/>
                <w:sz w:val="21"/>
                <w:szCs w:val="21"/>
                <w:lang w:eastAsia="zh-CN"/>
                <w14:textFill>
                  <w14:solidFill>
                    <w14:schemeClr w14:val="tx1"/>
                  </w14:solidFill>
                </w14:textFill>
              </w:rPr>
              <w:t>。</w:t>
            </w:r>
          </w:p>
          <w:p w14:paraId="15B67452">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3.素质目标</w:t>
            </w:r>
          </w:p>
          <w:p w14:paraId="3DEB4EAD">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（1）具备良好的职业道德，严谨的职业态度和行为规范；</w:t>
            </w:r>
          </w:p>
          <w:p w14:paraId="5A8067A2">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（2）具有较好的工作组织能力及分析和解决问题的能力；</w:t>
            </w:r>
          </w:p>
          <w:p w14:paraId="4B5B5CF8">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（3）具有制定计划并研讨计划、决策能力和计划执行能力；</w:t>
            </w:r>
          </w:p>
          <w:p w14:paraId="13E8F9E1">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（4）使学生了解中国税制体系，税收管理基本框架。</w:t>
            </w:r>
          </w:p>
        </w:tc>
      </w:tr>
      <w:tr w14:paraId="7286089D">
        <w:tblPrEx>
          <w:tblCellMar>
            <w:top w:w="0" w:type="dxa"/>
            <w:left w:w="108" w:type="dxa"/>
            <w:bottom w:w="0" w:type="dxa"/>
            <w:right w:w="108" w:type="dxa"/>
          </w:tblCellMar>
        </w:tblPrEx>
        <w:trPr>
          <w:trHeight w:val="454" w:hRule="atLeast"/>
          <w:jc w:val="center"/>
        </w:trPr>
        <w:tc>
          <w:tcPr>
            <w:tcW w:w="1197" w:type="dxa"/>
            <w:tcBorders>
              <w:top w:val="single" w:color="auto" w:sz="6" w:space="0"/>
              <w:left w:val="single" w:color="auto" w:sz="6" w:space="0"/>
              <w:bottom w:val="single" w:color="auto" w:sz="6" w:space="0"/>
              <w:right w:val="single" w:color="auto" w:sz="6" w:space="0"/>
            </w:tcBorders>
            <w:vAlign w:val="center"/>
          </w:tcPr>
          <w:p w14:paraId="6AED05AA">
            <w:pPr>
              <w:keepNext w:val="0"/>
              <w:keepLines w:val="0"/>
              <w:pageBreakBefore w:val="0"/>
              <w:widowControl/>
              <w:kinsoku/>
              <w:wordWrap/>
              <w:overflowPunct/>
              <w:topLinePunct w:val="0"/>
              <w:autoSpaceDE/>
              <w:autoSpaceDN/>
              <w:bidi w:val="0"/>
              <w:adjustRightInd/>
              <w:snapToGrid/>
              <w:spacing w:line="240" w:lineRule="auto"/>
              <w:ind w:firstLine="45"/>
              <w:jc w:val="left"/>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主要内容</w:t>
            </w:r>
          </w:p>
        </w:tc>
        <w:tc>
          <w:tcPr>
            <w:tcW w:w="7149" w:type="dxa"/>
            <w:gridSpan w:val="8"/>
            <w:tcBorders>
              <w:top w:val="single" w:color="auto" w:sz="6" w:space="0"/>
              <w:left w:val="single" w:color="auto" w:sz="6" w:space="0"/>
              <w:bottom w:val="single" w:color="auto" w:sz="6" w:space="0"/>
              <w:right w:val="single" w:color="auto" w:sz="6" w:space="0"/>
            </w:tcBorders>
          </w:tcPr>
          <w:p w14:paraId="040C7DA4">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1.纳税工作流程模拟；</w:t>
            </w:r>
          </w:p>
          <w:p w14:paraId="21327567">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2.增值税计算申报与核算；</w:t>
            </w:r>
          </w:p>
          <w:p w14:paraId="39FE0509">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3.消费税计算申报与核算；</w:t>
            </w:r>
          </w:p>
          <w:p w14:paraId="4F95D2CA">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4.关税计算缴纳与核算；</w:t>
            </w:r>
          </w:p>
          <w:p w14:paraId="40212022">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5.企业所得税计算申报与核算；</w:t>
            </w:r>
          </w:p>
          <w:p w14:paraId="356A48E3">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6.个人所得税计算扣缴与核算；</w:t>
            </w:r>
          </w:p>
          <w:p w14:paraId="7F3DA1CD">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7.其他税计算申报与核算；</w:t>
            </w:r>
          </w:p>
          <w:p w14:paraId="5D4CB9E0">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8.企业纳税筹划。</w:t>
            </w:r>
          </w:p>
        </w:tc>
      </w:tr>
      <w:tr w14:paraId="6B4EBD56">
        <w:tblPrEx>
          <w:tblCellMar>
            <w:top w:w="0" w:type="dxa"/>
            <w:left w:w="108" w:type="dxa"/>
            <w:bottom w:w="0" w:type="dxa"/>
            <w:right w:w="108" w:type="dxa"/>
          </w:tblCellMar>
        </w:tblPrEx>
        <w:trPr>
          <w:trHeight w:val="454" w:hRule="atLeast"/>
          <w:jc w:val="center"/>
        </w:trPr>
        <w:tc>
          <w:tcPr>
            <w:tcW w:w="1197" w:type="dxa"/>
            <w:tcBorders>
              <w:top w:val="single" w:color="auto" w:sz="6" w:space="0"/>
              <w:left w:val="single" w:color="auto" w:sz="6" w:space="0"/>
              <w:bottom w:val="single" w:color="auto" w:sz="6" w:space="0"/>
              <w:right w:val="single" w:color="auto" w:sz="6" w:space="0"/>
            </w:tcBorders>
            <w:vAlign w:val="center"/>
          </w:tcPr>
          <w:p w14:paraId="0BD37AD9">
            <w:pPr>
              <w:keepNext w:val="0"/>
              <w:keepLines w:val="0"/>
              <w:pageBreakBefore w:val="0"/>
              <w:widowControl/>
              <w:kinsoku/>
              <w:wordWrap/>
              <w:overflowPunct/>
              <w:topLinePunct w:val="0"/>
              <w:autoSpaceDE/>
              <w:autoSpaceDN/>
              <w:bidi w:val="0"/>
              <w:adjustRightInd/>
              <w:snapToGrid/>
              <w:spacing w:line="240" w:lineRule="auto"/>
              <w:ind w:firstLine="45"/>
              <w:jc w:val="left"/>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教学要求</w:t>
            </w:r>
          </w:p>
        </w:tc>
        <w:tc>
          <w:tcPr>
            <w:tcW w:w="7149" w:type="dxa"/>
            <w:gridSpan w:val="8"/>
            <w:tcBorders>
              <w:top w:val="single" w:color="auto" w:sz="6" w:space="0"/>
              <w:left w:val="single" w:color="auto" w:sz="6" w:space="0"/>
              <w:bottom w:val="single" w:color="auto" w:sz="6" w:space="0"/>
              <w:right w:val="single" w:color="auto" w:sz="6" w:space="0"/>
            </w:tcBorders>
            <w:vAlign w:val="center"/>
          </w:tcPr>
          <w:p w14:paraId="39BD2B76">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熟练掌握相关税费应纳金额并进行相关的会计处理，并形成良好的职业道德，严谨的职业态度和行为规范。</w:t>
            </w:r>
          </w:p>
        </w:tc>
      </w:tr>
      <w:tr w14:paraId="4BF812D9">
        <w:tblPrEx>
          <w:tblCellMar>
            <w:top w:w="0" w:type="dxa"/>
            <w:left w:w="108" w:type="dxa"/>
            <w:bottom w:w="0" w:type="dxa"/>
            <w:right w:w="108" w:type="dxa"/>
          </w:tblCellMar>
        </w:tblPrEx>
        <w:trPr>
          <w:trHeight w:val="454" w:hRule="atLeast"/>
          <w:jc w:val="center"/>
        </w:trPr>
        <w:tc>
          <w:tcPr>
            <w:tcW w:w="1197" w:type="dxa"/>
            <w:tcBorders>
              <w:top w:val="single" w:color="auto" w:sz="6" w:space="0"/>
              <w:left w:val="single" w:color="auto" w:sz="6" w:space="0"/>
              <w:bottom w:val="single" w:color="auto" w:sz="6" w:space="0"/>
              <w:right w:val="single" w:color="auto" w:sz="6" w:space="0"/>
            </w:tcBorders>
            <w:vAlign w:val="center"/>
          </w:tcPr>
          <w:p w14:paraId="5E10056D">
            <w:pPr>
              <w:keepNext w:val="0"/>
              <w:keepLines w:val="0"/>
              <w:pageBreakBefore w:val="0"/>
              <w:widowControl/>
              <w:kinsoku/>
              <w:wordWrap/>
              <w:overflowPunct/>
              <w:topLinePunct w:val="0"/>
              <w:autoSpaceDE/>
              <w:autoSpaceDN/>
              <w:bidi w:val="0"/>
              <w:adjustRightInd/>
              <w:snapToGrid/>
              <w:spacing w:line="240" w:lineRule="auto"/>
              <w:ind w:firstLine="45"/>
              <w:jc w:val="left"/>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课程考核</w:t>
            </w:r>
          </w:p>
        </w:tc>
        <w:tc>
          <w:tcPr>
            <w:tcW w:w="7149" w:type="dxa"/>
            <w:gridSpan w:val="8"/>
            <w:tcBorders>
              <w:top w:val="single" w:color="auto" w:sz="6" w:space="0"/>
              <w:left w:val="single" w:color="auto" w:sz="6" w:space="0"/>
              <w:bottom w:val="single" w:color="auto" w:sz="6" w:space="0"/>
              <w:right w:val="single" w:color="auto" w:sz="6" w:space="0"/>
            </w:tcBorders>
            <w:vAlign w:val="center"/>
          </w:tcPr>
          <w:p w14:paraId="28F11BF6">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上机操作60%、平时成绩（单项技能考核+平时表现）40%。</w:t>
            </w:r>
          </w:p>
        </w:tc>
      </w:tr>
    </w:tbl>
    <w:p w14:paraId="023FAAE0">
      <w:pPr>
        <w:widowControl/>
        <w:tabs>
          <w:tab w:val="left" w:pos="1260"/>
          <w:tab w:val="left" w:pos="1440"/>
          <w:tab w:val="left" w:pos="1800"/>
        </w:tabs>
        <w:adjustRightInd w:val="0"/>
        <w:snapToGrid w:val="0"/>
        <w:spacing w:before="158" w:beforeLines="50" w:after="158" w:afterLines="50" w:line="480" w:lineRule="exact"/>
        <w:jc w:val="center"/>
        <w:rPr>
          <w:rFonts w:ascii="宋体" w:hAnsi="宋体" w:cs="仿宋_GB2312"/>
          <w:b/>
          <w:bCs/>
          <w:color w:val="000000" w:themeColor="text1"/>
          <w:kern w:val="0"/>
          <w:sz w:val="24"/>
          <w14:textFill>
            <w14:solidFill>
              <w14:schemeClr w14:val="tx1"/>
            </w14:solidFill>
          </w14:textFill>
        </w:rPr>
      </w:pPr>
      <w:r>
        <w:rPr>
          <w:rFonts w:hint="eastAsia" w:ascii="宋体" w:hAnsi="宋体" w:cs="仿宋_GB2312"/>
          <w:b/>
          <w:bCs/>
          <w:color w:val="000000" w:themeColor="text1"/>
          <w:kern w:val="0"/>
          <w:sz w:val="24"/>
          <w14:textFill>
            <w14:solidFill>
              <w14:schemeClr w14:val="tx1"/>
            </w14:solidFill>
          </w14:textFill>
        </w:rPr>
        <w:t>表1</w:t>
      </w:r>
      <w:r>
        <w:rPr>
          <w:rFonts w:hint="eastAsia" w:ascii="宋体" w:hAnsi="宋体" w:cs="仿宋_GB2312"/>
          <w:b/>
          <w:bCs/>
          <w:color w:val="000000" w:themeColor="text1"/>
          <w:kern w:val="0"/>
          <w:sz w:val="24"/>
          <w:lang w:val="en-US" w:eastAsia="zh-CN"/>
          <w14:textFill>
            <w14:solidFill>
              <w14:schemeClr w14:val="tx1"/>
            </w14:solidFill>
          </w14:textFill>
        </w:rPr>
        <w:t>5</w:t>
      </w:r>
      <w:r>
        <w:rPr>
          <w:rFonts w:hint="eastAsia" w:ascii="宋体" w:hAnsi="宋体" w:cs="仿宋_GB2312"/>
          <w:b/>
          <w:bCs/>
          <w:color w:val="000000" w:themeColor="text1"/>
          <w:kern w:val="0"/>
          <w:sz w:val="24"/>
          <w14:textFill>
            <w14:solidFill>
              <w14:schemeClr w14:val="tx1"/>
            </w14:solidFill>
          </w14:textFill>
        </w:rPr>
        <w:t xml:space="preserve">  《企业财务管理》课程简介</w:t>
      </w:r>
    </w:p>
    <w:tbl>
      <w:tblPr>
        <w:tblStyle w:val="24"/>
        <w:tblW w:w="8620" w:type="dxa"/>
        <w:jc w:val="center"/>
        <w:tblLayout w:type="fixed"/>
        <w:tblCellMar>
          <w:top w:w="0" w:type="dxa"/>
          <w:left w:w="108" w:type="dxa"/>
          <w:bottom w:w="0" w:type="dxa"/>
          <w:right w:w="108" w:type="dxa"/>
        </w:tblCellMar>
      </w:tblPr>
      <w:tblGrid>
        <w:gridCol w:w="1232"/>
        <w:gridCol w:w="1354"/>
        <w:gridCol w:w="950"/>
        <w:gridCol w:w="911"/>
        <w:gridCol w:w="754"/>
        <w:gridCol w:w="387"/>
        <w:gridCol w:w="1045"/>
        <w:gridCol w:w="1270"/>
        <w:gridCol w:w="717"/>
      </w:tblGrid>
      <w:tr w14:paraId="71A1D7BC">
        <w:tblPrEx>
          <w:tblCellMar>
            <w:top w:w="0" w:type="dxa"/>
            <w:left w:w="108" w:type="dxa"/>
            <w:bottom w:w="0" w:type="dxa"/>
            <w:right w:w="108" w:type="dxa"/>
          </w:tblCellMar>
        </w:tblPrEx>
        <w:trPr>
          <w:trHeight w:val="454" w:hRule="atLeast"/>
          <w:jc w:val="center"/>
        </w:trPr>
        <w:tc>
          <w:tcPr>
            <w:tcW w:w="1232" w:type="dxa"/>
            <w:tcBorders>
              <w:top w:val="single" w:color="auto" w:sz="6" w:space="0"/>
              <w:left w:val="single" w:color="auto" w:sz="6" w:space="0"/>
              <w:right w:val="single" w:color="auto" w:sz="4" w:space="0"/>
            </w:tcBorders>
            <w:vAlign w:val="center"/>
          </w:tcPr>
          <w:p w14:paraId="73146F6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课程名称</w:t>
            </w:r>
          </w:p>
        </w:tc>
        <w:tc>
          <w:tcPr>
            <w:tcW w:w="3969" w:type="dxa"/>
            <w:gridSpan w:val="4"/>
            <w:tcBorders>
              <w:top w:val="single" w:color="auto" w:sz="6" w:space="0"/>
              <w:left w:val="single" w:color="auto" w:sz="4" w:space="0"/>
              <w:right w:val="single" w:color="auto" w:sz="6" w:space="0"/>
            </w:tcBorders>
            <w:vAlign w:val="center"/>
          </w:tcPr>
          <w:p w14:paraId="78CB504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企业财务管理</w:t>
            </w:r>
          </w:p>
        </w:tc>
        <w:tc>
          <w:tcPr>
            <w:tcW w:w="1432" w:type="dxa"/>
            <w:gridSpan w:val="2"/>
            <w:tcBorders>
              <w:top w:val="single" w:color="auto" w:sz="6" w:space="0"/>
              <w:left w:val="single" w:color="auto" w:sz="4" w:space="0"/>
              <w:right w:val="single" w:color="auto" w:sz="6" w:space="0"/>
            </w:tcBorders>
            <w:vAlign w:val="center"/>
          </w:tcPr>
          <w:p w14:paraId="35CD619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课程编码</w:t>
            </w:r>
          </w:p>
        </w:tc>
        <w:tc>
          <w:tcPr>
            <w:tcW w:w="1987" w:type="dxa"/>
            <w:gridSpan w:val="2"/>
            <w:tcBorders>
              <w:top w:val="single" w:color="auto" w:sz="6" w:space="0"/>
              <w:left w:val="single" w:color="auto" w:sz="4" w:space="0"/>
              <w:right w:val="single" w:color="auto" w:sz="6" w:space="0"/>
            </w:tcBorders>
            <w:vAlign w:val="center"/>
          </w:tcPr>
          <w:p w14:paraId="47ED888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060111221</w:t>
            </w:r>
          </w:p>
        </w:tc>
      </w:tr>
      <w:tr w14:paraId="57EC7F0B">
        <w:tblPrEx>
          <w:tblCellMar>
            <w:top w:w="0" w:type="dxa"/>
            <w:left w:w="108" w:type="dxa"/>
            <w:bottom w:w="0" w:type="dxa"/>
            <w:right w:w="108" w:type="dxa"/>
          </w:tblCellMar>
        </w:tblPrEx>
        <w:trPr>
          <w:trHeight w:val="454" w:hRule="atLeast"/>
          <w:jc w:val="center"/>
        </w:trPr>
        <w:tc>
          <w:tcPr>
            <w:tcW w:w="1232" w:type="dxa"/>
            <w:tcBorders>
              <w:top w:val="single" w:color="auto" w:sz="6" w:space="0"/>
              <w:left w:val="single" w:color="auto" w:sz="6" w:space="0"/>
              <w:right w:val="single" w:color="auto" w:sz="6" w:space="0"/>
            </w:tcBorders>
            <w:vAlign w:val="center"/>
          </w:tcPr>
          <w:p w14:paraId="05AAF06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实施学期</w:t>
            </w:r>
          </w:p>
        </w:tc>
        <w:tc>
          <w:tcPr>
            <w:tcW w:w="1354" w:type="dxa"/>
            <w:tcBorders>
              <w:top w:val="single" w:color="auto" w:sz="6" w:space="0"/>
              <w:left w:val="single" w:color="auto" w:sz="6" w:space="0"/>
              <w:right w:val="single" w:color="auto" w:sz="6" w:space="0"/>
            </w:tcBorders>
            <w:vAlign w:val="center"/>
          </w:tcPr>
          <w:p w14:paraId="45173D3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第二学期</w:t>
            </w:r>
          </w:p>
        </w:tc>
        <w:tc>
          <w:tcPr>
            <w:tcW w:w="950" w:type="dxa"/>
            <w:tcBorders>
              <w:top w:val="single" w:color="auto" w:sz="6" w:space="0"/>
              <w:left w:val="single" w:color="auto" w:sz="6" w:space="0"/>
              <w:right w:val="single" w:color="auto" w:sz="6" w:space="0"/>
            </w:tcBorders>
            <w:vAlign w:val="center"/>
          </w:tcPr>
          <w:p w14:paraId="51B4C82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总学时</w:t>
            </w:r>
          </w:p>
        </w:tc>
        <w:tc>
          <w:tcPr>
            <w:tcW w:w="911" w:type="dxa"/>
            <w:tcBorders>
              <w:top w:val="single" w:color="auto" w:sz="6" w:space="0"/>
              <w:left w:val="single" w:color="auto" w:sz="6" w:space="0"/>
              <w:right w:val="single" w:color="auto" w:sz="6" w:space="0"/>
            </w:tcBorders>
            <w:vAlign w:val="center"/>
          </w:tcPr>
          <w:p w14:paraId="594EAA9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72</w:t>
            </w:r>
          </w:p>
        </w:tc>
        <w:tc>
          <w:tcPr>
            <w:tcW w:w="1141" w:type="dxa"/>
            <w:gridSpan w:val="2"/>
            <w:tcBorders>
              <w:top w:val="single" w:color="auto" w:sz="6" w:space="0"/>
              <w:left w:val="single" w:color="auto" w:sz="6" w:space="0"/>
              <w:right w:val="single" w:color="auto" w:sz="6" w:space="0"/>
            </w:tcBorders>
            <w:vAlign w:val="center"/>
          </w:tcPr>
          <w:p w14:paraId="2FD3B8B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理论学时</w:t>
            </w:r>
          </w:p>
        </w:tc>
        <w:tc>
          <w:tcPr>
            <w:tcW w:w="1045" w:type="dxa"/>
            <w:tcBorders>
              <w:top w:val="single" w:color="auto" w:sz="6" w:space="0"/>
              <w:left w:val="single" w:color="auto" w:sz="6" w:space="0"/>
              <w:right w:val="single" w:color="auto" w:sz="6" w:space="0"/>
            </w:tcBorders>
            <w:vAlign w:val="center"/>
          </w:tcPr>
          <w:p w14:paraId="7DFE023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36</w:t>
            </w:r>
          </w:p>
        </w:tc>
        <w:tc>
          <w:tcPr>
            <w:tcW w:w="1270" w:type="dxa"/>
            <w:tcBorders>
              <w:top w:val="single" w:color="auto" w:sz="6" w:space="0"/>
              <w:left w:val="single" w:color="auto" w:sz="6" w:space="0"/>
              <w:right w:val="single" w:color="auto" w:sz="6" w:space="0"/>
            </w:tcBorders>
            <w:vAlign w:val="center"/>
          </w:tcPr>
          <w:p w14:paraId="1200AE4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实践学时</w:t>
            </w:r>
          </w:p>
        </w:tc>
        <w:tc>
          <w:tcPr>
            <w:tcW w:w="717" w:type="dxa"/>
            <w:tcBorders>
              <w:top w:val="single" w:color="auto" w:sz="6" w:space="0"/>
              <w:left w:val="single" w:color="auto" w:sz="6" w:space="0"/>
              <w:right w:val="single" w:color="auto" w:sz="6" w:space="0"/>
            </w:tcBorders>
            <w:vAlign w:val="center"/>
          </w:tcPr>
          <w:p w14:paraId="4051B74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36</w:t>
            </w:r>
          </w:p>
        </w:tc>
      </w:tr>
      <w:tr w14:paraId="6432E90C">
        <w:tblPrEx>
          <w:tblCellMar>
            <w:top w:w="0" w:type="dxa"/>
            <w:left w:w="108" w:type="dxa"/>
            <w:bottom w:w="0" w:type="dxa"/>
            <w:right w:w="108" w:type="dxa"/>
          </w:tblCellMar>
        </w:tblPrEx>
        <w:trPr>
          <w:trHeight w:val="454" w:hRule="atLeast"/>
          <w:jc w:val="center"/>
        </w:trPr>
        <w:tc>
          <w:tcPr>
            <w:tcW w:w="1232" w:type="dxa"/>
            <w:tcBorders>
              <w:top w:val="single" w:color="auto" w:sz="6" w:space="0"/>
              <w:left w:val="single" w:color="auto" w:sz="6" w:space="0"/>
              <w:bottom w:val="single" w:color="auto" w:sz="6" w:space="0"/>
              <w:right w:val="single" w:color="auto" w:sz="6" w:space="0"/>
            </w:tcBorders>
            <w:vAlign w:val="center"/>
          </w:tcPr>
          <w:p w14:paraId="5B976DD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先修课程</w:t>
            </w:r>
          </w:p>
        </w:tc>
        <w:tc>
          <w:tcPr>
            <w:tcW w:w="7388" w:type="dxa"/>
            <w:gridSpan w:val="8"/>
            <w:tcBorders>
              <w:top w:val="single" w:color="auto" w:sz="6" w:space="0"/>
              <w:left w:val="single" w:color="auto" w:sz="6" w:space="0"/>
              <w:bottom w:val="single" w:color="auto" w:sz="6" w:space="0"/>
              <w:right w:val="single" w:color="auto" w:sz="6" w:space="0"/>
            </w:tcBorders>
            <w:vAlign w:val="center"/>
          </w:tcPr>
          <w:p w14:paraId="0E5E301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基础会计、经济法基础</w:t>
            </w:r>
          </w:p>
        </w:tc>
      </w:tr>
      <w:tr w14:paraId="34F3D4AA">
        <w:tblPrEx>
          <w:tblCellMar>
            <w:top w:w="0" w:type="dxa"/>
            <w:left w:w="108" w:type="dxa"/>
            <w:bottom w:w="0" w:type="dxa"/>
            <w:right w:w="108" w:type="dxa"/>
          </w:tblCellMar>
        </w:tblPrEx>
        <w:trPr>
          <w:trHeight w:val="454" w:hRule="atLeast"/>
          <w:jc w:val="center"/>
        </w:trPr>
        <w:tc>
          <w:tcPr>
            <w:tcW w:w="1232" w:type="dxa"/>
            <w:tcBorders>
              <w:top w:val="single" w:color="auto" w:sz="6" w:space="0"/>
              <w:left w:val="single" w:color="auto" w:sz="6" w:space="0"/>
              <w:bottom w:val="single" w:color="auto" w:sz="6" w:space="0"/>
              <w:right w:val="single" w:color="auto" w:sz="4" w:space="0"/>
            </w:tcBorders>
            <w:vAlign w:val="center"/>
          </w:tcPr>
          <w:p w14:paraId="1AE2940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课程目标</w:t>
            </w:r>
          </w:p>
        </w:tc>
        <w:tc>
          <w:tcPr>
            <w:tcW w:w="7388" w:type="dxa"/>
            <w:gridSpan w:val="8"/>
            <w:tcBorders>
              <w:top w:val="single" w:color="auto" w:sz="6" w:space="0"/>
              <w:left w:val="single" w:color="auto" w:sz="4" w:space="0"/>
              <w:bottom w:val="single" w:color="auto" w:sz="6" w:space="0"/>
              <w:right w:val="single" w:color="auto" w:sz="6" w:space="0"/>
            </w:tcBorders>
            <w:vAlign w:val="center"/>
          </w:tcPr>
          <w:p w14:paraId="4667030D">
            <w:pPr>
              <w:keepNext w:val="0"/>
              <w:keepLines w:val="0"/>
              <w:pageBreakBefore w:val="0"/>
              <w:numPr>
                <w:ilvl w:val="0"/>
                <w:numId w:val="1"/>
              </w:numPr>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知识目标</w:t>
            </w:r>
          </w:p>
          <w:p w14:paraId="787596AF">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1</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学生全面</w:t>
            </w:r>
            <w:r>
              <w:rPr>
                <w:rFonts w:hint="eastAsia" w:ascii="宋体" w:hAnsi="宋体" w:eastAsia="宋体" w:cs="宋体"/>
                <w:color w:val="000000" w:themeColor="text1"/>
                <w:sz w:val="21"/>
                <w:szCs w:val="21"/>
                <w:lang w:eastAsia="zh-CN"/>
                <w14:textFill>
                  <w14:solidFill>
                    <w14:schemeClr w14:val="tx1"/>
                  </w14:solidFill>
                </w14:textFill>
              </w:rPr>
              <w:t>能够掌握</w:t>
            </w:r>
            <w:r>
              <w:rPr>
                <w:rFonts w:hint="eastAsia" w:ascii="宋体" w:hAnsi="宋体" w:eastAsia="宋体" w:cs="宋体"/>
                <w:color w:val="000000" w:themeColor="text1"/>
                <w:sz w:val="21"/>
                <w:szCs w:val="21"/>
                <w14:textFill>
                  <w14:solidFill>
                    <w14:schemeClr w14:val="tx1"/>
                  </w14:solidFill>
                </w14:textFill>
              </w:rPr>
              <w:t>财务管理的基本理论、基本方法、基本内容和主要应</w:t>
            </w:r>
          </w:p>
          <w:p w14:paraId="1BEC3B98">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用领域</w:t>
            </w:r>
            <w:r>
              <w:rPr>
                <w:rFonts w:hint="eastAsia" w:ascii="宋体" w:hAnsi="宋体" w:cs="宋体"/>
                <w:color w:val="000000" w:themeColor="text1"/>
                <w:sz w:val="21"/>
                <w:szCs w:val="21"/>
                <w:lang w:eastAsia="zh-CN"/>
                <w14:textFill>
                  <w14:solidFill>
                    <w14:schemeClr w14:val="tx1"/>
                  </w14:solidFill>
                </w14:textFill>
              </w:rPr>
              <w:t>；</w:t>
            </w:r>
          </w:p>
          <w:p w14:paraId="36ADB01F">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2</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通过探究事物运动过程结合思维活动，从中获得信息，并提取有用内容，</w:t>
            </w:r>
          </w:p>
          <w:p w14:paraId="2A294D3A">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建立模型</w:t>
            </w:r>
            <w:r>
              <w:rPr>
                <w:rFonts w:hint="eastAsia" w:ascii="宋体" w:hAnsi="宋体" w:cs="宋体"/>
                <w:color w:val="000000" w:themeColor="text1"/>
                <w:sz w:val="21"/>
                <w:szCs w:val="21"/>
                <w:lang w:eastAsia="zh-CN"/>
                <w14:textFill>
                  <w14:solidFill>
                    <w14:schemeClr w14:val="tx1"/>
                  </w14:solidFill>
                </w14:textFill>
              </w:rPr>
              <w:t>；</w:t>
            </w:r>
          </w:p>
          <w:p w14:paraId="628E480B">
            <w:pPr>
              <w:keepNext w:val="0"/>
              <w:keepLines w:val="0"/>
              <w:pageBreakBefore w:val="0"/>
              <w:kinsoku/>
              <w:wordWrap/>
              <w:overflowPunct/>
              <w:topLinePunct w:val="0"/>
              <w:autoSpaceDE/>
              <w:autoSpaceDN/>
              <w:bidi w:val="0"/>
              <w:adjustRightInd/>
              <w:snapToGrid/>
              <w:spacing w:line="240" w:lineRule="auto"/>
              <w:textAlignment w:val="auto"/>
              <w:rPr>
                <w:rFonts w:hint="eastAsia"/>
                <w:color w:val="000000" w:themeColor="text1"/>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3</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感知身边的理财，结合所学知识，加深对本课程</w:t>
            </w:r>
            <w:r>
              <w:rPr>
                <w:rFonts w:hint="eastAsia" w:ascii="宋体" w:hAnsi="宋体" w:cs="宋体"/>
                <w:color w:val="000000" w:themeColor="text1"/>
                <w:sz w:val="21"/>
                <w:szCs w:val="21"/>
                <w:lang w:eastAsia="zh-CN"/>
                <w14:textFill>
                  <w14:solidFill>
                    <w14:schemeClr w14:val="tx1"/>
                  </w14:solidFill>
                </w14:textFill>
              </w:rPr>
              <w:t>的</w:t>
            </w:r>
            <w:r>
              <w:rPr>
                <w:rFonts w:hint="eastAsia" w:ascii="宋体" w:hAnsi="宋体" w:eastAsia="宋体" w:cs="宋体"/>
                <w:color w:val="000000" w:themeColor="text1"/>
                <w:sz w:val="21"/>
                <w:szCs w:val="21"/>
                <w14:textFill>
                  <w14:solidFill>
                    <w14:schemeClr w14:val="tx1"/>
                  </w14:solidFill>
                </w14:textFill>
              </w:rPr>
              <w:t>认知。</w:t>
            </w:r>
          </w:p>
          <w:p w14:paraId="0636687A">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3.能力目标</w:t>
            </w:r>
          </w:p>
          <w:p w14:paraId="39EBFDD9">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（1）加强经营核算管理，反映、分析财务计划的执行情况，检查监督财务纪律；</w:t>
            </w:r>
          </w:p>
          <w:p w14:paraId="775C0F21">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（2）积极为经营管理服务，促进单位取得较好的经济效益； </w:t>
            </w:r>
          </w:p>
          <w:p w14:paraId="6057DB50">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（3）厉行节约，合理使用资金；</w:t>
            </w:r>
          </w:p>
          <w:p w14:paraId="3E20CFF2">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（4）合理分配单位收入，及时完成需要上交的税收及管理费用</w:t>
            </w:r>
            <w:r>
              <w:rPr>
                <w:rFonts w:hint="eastAsia" w:ascii="宋体" w:hAnsi="宋体" w:cs="宋体"/>
                <w:color w:val="000000" w:themeColor="text1"/>
                <w:sz w:val="21"/>
                <w:szCs w:val="21"/>
                <w:lang w:eastAsia="zh-CN"/>
                <w14:textFill>
                  <w14:solidFill>
                    <w14:schemeClr w14:val="tx1"/>
                  </w14:solidFill>
                </w14:textFill>
              </w:rPr>
              <w:t>的支出工作</w:t>
            </w:r>
            <w:r>
              <w:rPr>
                <w:rFonts w:hint="eastAsia" w:ascii="宋体" w:hAnsi="宋体" w:eastAsia="宋体" w:cs="宋体"/>
                <w:color w:val="000000" w:themeColor="text1"/>
                <w:sz w:val="21"/>
                <w:szCs w:val="21"/>
                <w14:textFill>
                  <w14:solidFill>
                    <w14:schemeClr w14:val="tx1"/>
                  </w14:solidFill>
                </w14:textFill>
              </w:rPr>
              <w:t>；</w:t>
            </w:r>
          </w:p>
          <w:p w14:paraId="470C45B7">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w:t>
            </w:r>
            <w:r>
              <w:rPr>
                <w:rFonts w:hint="eastAsia" w:ascii="宋体" w:hAnsi="宋体" w:cs="宋体"/>
                <w:color w:val="000000" w:themeColor="text1"/>
                <w:sz w:val="21"/>
                <w:szCs w:val="21"/>
                <w:lang w:eastAsia="zh-CN"/>
                <w14:textFill>
                  <w14:solidFill>
                    <w14:schemeClr w14:val="tx1"/>
                  </w14:solidFill>
                </w14:textFill>
              </w:rPr>
              <w:t>加强</w:t>
            </w:r>
            <w:r>
              <w:rPr>
                <w:rFonts w:hint="eastAsia" w:ascii="宋体" w:hAnsi="宋体" w:eastAsia="宋体" w:cs="宋体"/>
                <w:color w:val="000000" w:themeColor="text1"/>
                <w:sz w:val="21"/>
                <w:szCs w:val="21"/>
                <w14:textFill>
                  <w14:solidFill>
                    <w14:schemeClr w14:val="tx1"/>
                  </w14:solidFill>
                </w14:textFill>
              </w:rPr>
              <w:t>对有关机构及财政、税务、</w:t>
            </w:r>
            <w:r>
              <w:rPr>
                <w:rFonts w:hint="eastAsia" w:ascii="宋体" w:hAnsi="宋体" w:eastAsia="宋体" w:cs="宋体"/>
                <w:color w:val="000000" w:themeColor="text1"/>
                <w:sz w:val="21"/>
                <w:szCs w:val="21"/>
                <w14:textFill>
                  <w14:solidFill>
                    <w14:schemeClr w14:val="tx1"/>
                  </w14:solidFill>
                </w14:textFill>
              </w:rPr>
              <w:fldChar w:fldCharType="begin"/>
            </w:r>
            <w:r>
              <w:rPr>
                <w:rFonts w:hint="eastAsia" w:ascii="宋体" w:hAnsi="宋体" w:eastAsia="宋体" w:cs="宋体"/>
                <w:color w:val="000000" w:themeColor="text1"/>
                <w:sz w:val="21"/>
                <w:szCs w:val="21"/>
                <w14:textFill>
                  <w14:solidFill>
                    <w14:schemeClr w14:val="tx1"/>
                  </w14:solidFill>
                </w14:textFill>
              </w:rPr>
              <w:instrText xml:space="preserve"> HYPERLINK "https://www.baidu.com/s?wd=%E9%93%B6%E8%A1%8C%E9%83%A8%E9%97%A8&amp;tn=44039180_cpr&amp;fenlei=mv6quAkxTZn0IZRqIHckPjm4nH00T1Y1rHu9nAR3mHRvnH7-mWRd0ZwV5Hcvrjm3rH6sPfKWUMw85HfYnjn4nH6sgvPsT6KdThsqpZwYTjCEQLGCpyw9Uz4Bmy-bIi4WUvYETgN-TLwGUv3En1cLrjT1nHRz" \t "https://zhidao.baidu.com/question/_blank" </w:instrText>
            </w:r>
            <w:r>
              <w:rPr>
                <w:rFonts w:hint="eastAsia" w:ascii="宋体" w:hAnsi="宋体" w:eastAsia="宋体" w:cs="宋体"/>
                <w:color w:val="000000" w:themeColor="text1"/>
                <w:sz w:val="21"/>
                <w:szCs w:val="21"/>
                <w14:textFill>
                  <w14:solidFill>
                    <w14:schemeClr w14:val="tx1"/>
                  </w14:solidFill>
                </w14:textFill>
              </w:rPr>
              <w:fldChar w:fldCharType="separate"/>
            </w:r>
            <w:r>
              <w:rPr>
                <w:rFonts w:hint="eastAsia" w:ascii="宋体" w:hAnsi="宋体" w:eastAsia="宋体" w:cs="宋体"/>
                <w:color w:val="000000" w:themeColor="text1"/>
                <w:sz w:val="21"/>
                <w:szCs w:val="21"/>
                <w14:textFill>
                  <w14:solidFill>
                    <w14:schemeClr w14:val="tx1"/>
                  </w14:solidFill>
                </w14:textFill>
              </w:rPr>
              <w:t>银行部门</w:t>
            </w:r>
            <w:r>
              <w:rPr>
                <w:rFonts w:hint="eastAsia" w:ascii="宋体" w:hAnsi="宋体" w:eastAsia="宋体" w:cs="宋体"/>
                <w:color w:val="000000" w:themeColor="text1"/>
                <w:sz w:val="21"/>
                <w:szCs w:val="21"/>
                <w14:textFill>
                  <w14:solidFill>
                    <w14:schemeClr w14:val="tx1"/>
                  </w14:solidFill>
                </w14:textFill>
              </w:rPr>
              <w:fldChar w:fldCharType="end"/>
            </w:r>
            <w:r>
              <w:rPr>
                <w:rFonts w:hint="eastAsia" w:ascii="宋体" w:hAnsi="宋体" w:cs="宋体"/>
                <w:color w:val="000000" w:themeColor="text1"/>
                <w:sz w:val="21"/>
                <w:szCs w:val="21"/>
                <w:lang w:eastAsia="zh-CN"/>
                <w14:textFill>
                  <w14:solidFill>
                    <w14:schemeClr w14:val="tx1"/>
                  </w14:solidFill>
                </w14:textFill>
              </w:rPr>
              <w:t>的</w:t>
            </w:r>
            <w:r>
              <w:rPr>
                <w:rFonts w:hint="eastAsia" w:ascii="宋体" w:hAnsi="宋体" w:eastAsia="宋体" w:cs="宋体"/>
                <w:color w:val="000000" w:themeColor="text1"/>
                <w:sz w:val="21"/>
                <w:szCs w:val="21"/>
                <w14:textFill>
                  <w14:solidFill>
                    <w14:schemeClr w14:val="tx1"/>
                  </w14:solidFill>
                </w14:textFill>
              </w:rPr>
              <w:t>了解，检查财务工作，主动提供有关资料，如实反映情况。</w:t>
            </w:r>
          </w:p>
          <w:p w14:paraId="7653BF89">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3.素质目标</w:t>
            </w:r>
          </w:p>
          <w:p w14:paraId="0FD69360">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（1）具备团队协作、勤奋敬业、吃苦耐劳精神和良好的职业道德；</w:t>
            </w:r>
          </w:p>
          <w:p w14:paraId="615F7D45">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（2）具有灵活运用知识的能力、分析问题和解决问题的能力；</w:t>
            </w:r>
          </w:p>
          <w:p w14:paraId="1AAC2BF1">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（3）帮助学生培养坚实的企业财务会计账务处理能力。</w:t>
            </w:r>
          </w:p>
          <w:p w14:paraId="27492DCD">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）培养求真务实、科学管理、开源节流的工作作风。</w:t>
            </w:r>
          </w:p>
          <w:p w14:paraId="5324508B">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5</w:t>
            </w:r>
            <w:r>
              <w:rPr>
                <w:rFonts w:hint="eastAsia" w:ascii="宋体" w:hAnsi="宋体" w:eastAsia="宋体" w:cs="宋体"/>
                <w:color w:val="000000" w:themeColor="text1"/>
                <w:sz w:val="21"/>
                <w:szCs w:val="21"/>
                <w14:textFill>
                  <w14:solidFill>
                    <w14:schemeClr w14:val="tx1"/>
                  </w14:solidFill>
                </w14:textFill>
              </w:rPr>
              <w:t>）树立良好的财经职业道德观念。</w:t>
            </w:r>
          </w:p>
          <w:p w14:paraId="1B0F2F5B">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）运用适当手段和方式，表达自己的看法，在与别人交流的过程中不断反思自己和提高自己团队精神。</w:t>
            </w:r>
          </w:p>
        </w:tc>
      </w:tr>
      <w:tr w14:paraId="35D0FC5B">
        <w:tblPrEx>
          <w:tblCellMar>
            <w:top w:w="0" w:type="dxa"/>
            <w:left w:w="108" w:type="dxa"/>
            <w:bottom w:w="0" w:type="dxa"/>
            <w:right w:w="108" w:type="dxa"/>
          </w:tblCellMar>
        </w:tblPrEx>
        <w:trPr>
          <w:trHeight w:val="454" w:hRule="atLeast"/>
          <w:jc w:val="center"/>
        </w:trPr>
        <w:tc>
          <w:tcPr>
            <w:tcW w:w="1232" w:type="dxa"/>
            <w:tcBorders>
              <w:top w:val="single" w:color="auto" w:sz="6" w:space="0"/>
              <w:left w:val="single" w:color="auto" w:sz="6" w:space="0"/>
              <w:bottom w:val="single" w:color="auto" w:sz="6" w:space="0"/>
              <w:right w:val="single" w:color="auto" w:sz="6" w:space="0"/>
            </w:tcBorders>
            <w:vAlign w:val="center"/>
          </w:tcPr>
          <w:p w14:paraId="30FD5CA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主要内容</w:t>
            </w:r>
          </w:p>
        </w:tc>
        <w:tc>
          <w:tcPr>
            <w:tcW w:w="7388" w:type="dxa"/>
            <w:gridSpan w:val="8"/>
            <w:tcBorders>
              <w:top w:val="single" w:color="auto" w:sz="6" w:space="0"/>
              <w:left w:val="single" w:color="auto" w:sz="6" w:space="0"/>
              <w:bottom w:val="single" w:color="auto" w:sz="6" w:space="0"/>
              <w:right w:val="single" w:color="auto" w:sz="6" w:space="0"/>
            </w:tcBorders>
          </w:tcPr>
          <w:p w14:paraId="410A04FC">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1.总论；</w:t>
            </w:r>
          </w:p>
          <w:p w14:paraId="39B04FF9">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2.财务管理基础；</w:t>
            </w:r>
          </w:p>
          <w:p w14:paraId="16D41C20">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3.企业筹资管理；</w:t>
            </w:r>
          </w:p>
          <w:p w14:paraId="5BC05815">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4.企业项目投资管理；</w:t>
            </w:r>
          </w:p>
          <w:p w14:paraId="28F4897C">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5.企业证券投资管理；</w:t>
            </w:r>
          </w:p>
          <w:p w14:paraId="5BC82665">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6.企业运营资本管理；</w:t>
            </w:r>
          </w:p>
          <w:p w14:paraId="3FEF637A">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7.财务预算；</w:t>
            </w:r>
          </w:p>
          <w:p w14:paraId="07D660B4">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8.财务成本控制方法。</w:t>
            </w:r>
          </w:p>
        </w:tc>
      </w:tr>
      <w:tr w14:paraId="1E748BD0">
        <w:tblPrEx>
          <w:tblCellMar>
            <w:top w:w="0" w:type="dxa"/>
            <w:left w:w="108" w:type="dxa"/>
            <w:bottom w:w="0" w:type="dxa"/>
            <w:right w:w="108" w:type="dxa"/>
          </w:tblCellMar>
        </w:tblPrEx>
        <w:trPr>
          <w:trHeight w:val="454" w:hRule="atLeast"/>
          <w:jc w:val="center"/>
        </w:trPr>
        <w:tc>
          <w:tcPr>
            <w:tcW w:w="1232" w:type="dxa"/>
            <w:tcBorders>
              <w:top w:val="single" w:color="auto" w:sz="6" w:space="0"/>
              <w:left w:val="single" w:color="auto" w:sz="6" w:space="0"/>
              <w:bottom w:val="single" w:color="auto" w:sz="6" w:space="0"/>
              <w:right w:val="single" w:color="auto" w:sz="6" w:space="0"/>
            </w:tcBorders>
            <w:vAlign w:val="center"/>
          </w:tcPr>
          <w:p w14:paraId="2C4BD0E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教学要求</w:t>
            </w:r>
          </w:p>
        </w:tc>
        <w:tc>
          <w:tcPr>
            <w:tcW w:w="7388" w:type="dxa"/>
            <w:gridSpan w:val="8"/>
            <w:tcBorders>
              <w:top w:val="single" w:color="auto" w:sz="6" w:space="0"/>
              <w:left w:val="single" w:color="auto" w:sz="6" w:space="0"/>
              <w:bottom w:val="single" w:color="auto" w:sz="6" w:space="0"/>
              <w:right w:val="single" w:color="auto" w:sz="6" w:space="0"/>
            </w:tcBorders>
            <w:vAlign w:val="center"/>
          </w:tcPr>
          <w:p w14:paraId="14504DD8">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多媒体教学，学习通辅助教学，要求学生对企业财务能进行初步的分析。</w:t>
            </w:r>
          </w:p>
        </w:tc>
      </w:tr>
      <w:tr w14:paraId="1BC41194">
        <w:tblPrEx>
          <w:tblCellMar>
            <w:top w:w="0" w:type="dxa"/>
            <w:left w:w="108" w:type="dxa"/>
            <w:bottom w:w="0" w:type="dxa"/>
            <w:right w:w="108" w:type="dxa"/>
          </w:tblCellMar>
        </w:tblPrEx>
        <w:trPr>
          <w:trHeight w:val="454" w:hRule="atLeast"/>
          <w:jc w:val="center"/>
        </w:trPr>
        <w:tc>
          <w:tcPr>
            <w:tcW w:w="1232" w:type="dxa"/>
            <w:tcBorders>
              <w:top w:val="single" w:color="auto" w:sz="6" w:space="0"/>
              <w:left w:val="single" w:color="auto" w:sz="6" w:space="0"/>
              <w:bottom w:val="single" w:color="auto" w:sz="6" w:space="0"/>
              <w:right w:val="single" w:color="auto" w:sz="6" w:space="0"/>
            </w:tcBorders>
            <w:vAlign w:val="center"/>
          </w:tcPr>
          <w:p w14:paraId="75CDDBF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课程考核</w:t>
            </w:r>
          </w:p>
        </w:tc>
        <w:tc>
          <w:tcPr>
            <w:tcW w:w="7388" w:type="dxa"/>
            <w:gridSpan w:val="8"/>
            <w:tcBorders>
              <w:top w:val="single" w:color="auto" w:sz="6" w:space="0"/>
              <w:left w:val="single" w:color="auto" w:sz="6" w:space="0"/>
              <w:bottom w:val="single" w:color="auto" w:sz="6" w:space="0"/>
              <w:right w:val="single" w:color="auto" w:sz="6" w:space="0"/>
            </w:tcBorders>
          </w:tcPr>
          <w:p w14:paraId="11208A1D">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理论考试60%、平时成绩（单项技能考核+平时表现）40%。</w:t>
            </w:r>
          </w:p>
        </w:tc>
      </w:tr>
    </w:tbl>
    <w:p w14:paraId="75E55C45">
      <w:pPr>
        <w:widowControl/>
        <w:tabs>
          <w:tab w:val="left" w:pos="1260"/>
          <w:tab w:val="left" w:pos="1440"/>
          <w:tab w:val="left" w:pos="1800"/>
        </w:tabs>
        <w:adjustRightInd w:val="0"/>
        <w:snapToGrid w:val="0"/>
        <w:spacing w:before="158" w:beforeLines="50" w:after="158" w:afterLines="50" w:line="480" w:lineRule="exact"/>
        <w:jc w:val="center"/>
        <w:rPr>
          <w:rFonts w:ascii="宋体" w:hAnsi="宋体" w:cs="仿宋_GB2312"/>
          <w:b/>
          <w:bCs/>
          <w:color w:val="000000" w:themeColor="text1"/>
          <w:kern w:val="0"/>
          <w:sz w:val="24"/>
          <w14:textFill>
            <w14:solidFill>
              <w14:schemeClr w14:val="tx1"/>
            </w14:solidFill>
          </w14:textFill>
        </w:rPr>
      </w:pPr>
      <w:r>
        <w:rPr>
          <w:rFonts w:hint="eastAsia" w:ascii="宋体" w:hAnsi="宋体" w:cs="仿宋_GB2312"/>
          <w:b/>
          <w:bCs/>
          <w:color w:val="000000" w:themeColor="text1"/>
          <w:kern w:val="0"/>
          <w:sz w:val="24"/>
          <w14:textFill>
            <w14:solidFill>
              <w14:schemeClr w14:val="tx1"/>
            </w14:solidFill>
          </w14:textFill>
        </w:rPr>
        <w:t>表1</w:t>
      </w:r>
      <w:r>
        <w:rPr>
          <w:rFonts w:hint="eastAsia" w:ascii="宋体" w:hAnsi="宋体" w:cs="仿宋_GB2312"/>
          <w:b/>
          <w:bCs/>
          <w:color w:val="000000" w:themeColor="text1"/>
          <w:kern w:val="0"/>
          <w:sz w:val="24"/>
          <w:lang w:val="en-US" w:eastAsia="zh-CN"/>
          <w14:textFill>
            <w14:solidFill>
              <w14:schemeClr w14:val="tx1"/>
            </w14:solidFill>
          </w14:textFill>
        </w:rPr>
        <w:t>6</w:t>
      </w:r>
      <w:r>
        <w:rPr>
          <w:rFonts w:hint="eastAsia" w:ascii="宋体" w:hAnsi="宋体" w:cs="仿宋_GB2312"/>
          <w:b/>
          <w:bCs/>
          <w:color w:val="000000" w:themeColor="text1"/>
          <w:kern w:val="0"/>
          <w:sz w:val="24"/>
          <w14:textFill>
            <w14:solidFill>
              <w14:schemeClr w14:val="tx1"/>
            </w14:solidFill>
          </w14:textFill>
        </w:rPr>
        <w:t xml:space="preserve">  《管理会计》课程简介</w:t>
      </w:r>
    </w:p>
    <w:tbl>
      <w:tblPr>
        <w:tblStyle w:val="24"/>
        <w:tblW w:w="8617" w:type="dxa"/>
        <w:jc w:val="center"/>
        <w:tblLayout w:type="fixed"/>
        <w:tblCellMar>
          <w:top w:w="0" w:type="dxa"/>
          <w:left w:w="108" w:type="dxa"/>
          <w:bottom w:w="0" w:type="dxa"/>
          <w:right w:w="108" w:type="dxa"/>
        </w:tblCellMar>
      </w:tblPr>
      <w:tblGrid>
        <w:gridCol w:w="1323"/>
        <w:gridCol w:w="1396"/>
        <w:gridCol w:w="979"/>
        <w:gridCol w:w="698"/>
        <w:gridCol w:w="478"/>
        <w:gridCol w:w="781"/>
        <w:gridCol w:w="615"/>
        <w:gridCol w:w="1342"/>
        <w:gridCol w:w="1005"/>
      </w:tblGrid>
      <w:tr w14:paraId="4AFB2FE1">
        <w:tblPrEx>
          <w:tblCellMar>
            <w:top w:w="0" w:type="dxa"/>
            <w:left w:w="108" w:type="dxa"/>
            <w:bottom w:w="0" w:type="dxa"/>
            <w:right w:w="108" w:type="dxa"/>
          </w:tblCellMar>
        </w:tblPrEx>
        <w:trPr>
          <w:trHeight w:val="454" w:hRule="atLeast"/>
          <w:jc w:val="center"/>
        </w:trPr>
        <w:tc>
          <w:tcPr>
            <w:tcW w:w="1323" w:type="dxa"/>
            <w:tcBorders>
              <w:top w:val="single" w:color="auto" w:sz="6" w:space="0"/>
              <w:left w:val="single" w:color="auto" w:sz="6" w:space="0"/>
              <w:right w:val="single" w:color="auto" w:sz="4" w:space="0"/>
            </w:tcBorders>
            <w:vAlign w:val="center"/>
          </w:tcPr>
          <w:p w14:paraId="6FA63B1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课程名称</w:t>
            </w:r>
          </w:p>
        </w:tc>
        <w:tc>
          <w:tcPr>
            <w:tcW w:w="3551" w:type="dxa"/>
            <w:gridSpan w:val="4"/>
            <w:tcBorders>
              <w:top w:val="single" w:color="auto" w:sz="6" w:space="0"/>
              <w:left w:val="single" w:color="auto" w:sz="4" w:space="0"/>
              <w:right w:val="single" w:color="auto" w:sz="6" w:space="0"/>
            </w:tcBorders>
            <w:vAlign w:val="center"/>
          </w:tcPr>
          <w:p w14:paraId="3F0134E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管理会计</w:t>
            </w:r>
          </w:p>
        </w:tc>
        <w:tc>
          <w:tcPr>
            <w:tcW w:w="1396" w:type="dxa"/>
            <w:gridSpan w:val="2"/>
            <w:tcBorders>
              <w:top w:val="single" w:color="auto" w:sz="6" w:space="0"/>
              <w:left w:val="single" w:color="auto" w:sz="4" w:space="0"/>
              <w:right w:val="single" w:color="auto" w:sz="6" w:space="0"/>
            </w:tcBorders>
            <w:vAlign w:val="center"/>
          </w:tcPr>
          <w:p w14:paraId="1007363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课程编码</w:t>
            </w:r>
          </w:p>
        </w:tc>
        <w:tc>
          <w:tcPr>
            <w:tcW w:w="2347" w:type="dxa"/>
            <w:gridSpan w:val="2"/>
            <w:tcBorders>
              <w:top w:val="single" w:color="auto" w:sz="6" w:space="0"/>
              <w:left w:val="single" w:color="auto" w:sz="4" w:space="0"/>
              <w:right w:val="single" w:color="auto" w:sz="6" w:space="0"/>
            </w:tcBorders>
            <w:vAlign w:val="center"/>
          </w:tcPr>
          <w:p w14:paraId="5F6E282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060111321</w:t>
            </w:r>
          </w:p>
        </w:tc>
      </w:tr>
      <w:tr w14:paraId="50A4B040">
        <w:tblPrEx>
          <w:tblCellMar>
            <w:top w:w="0" w:type="dxa"/>
            <w:left w:w="108" w:type="dxa"/>
            <w:bottom w:w="0" w:type="dxa"/>
            <w:right w:w="108" w:type="dxa"/>
          </w:tblCellMar>
        </w:tblPrEx>
        <w:trPr>
          <w:trHeight w:val="454" w:hRule="atLeast"/>
          <w:jc w:val="center"/>
        </w:trPr>
        <w:tc>
          <w:tcPr>
            <w:tcW w:w="1323" w:type="dxa"/>
            <w:tcBorders>
              <w:top w:val="single" w:color="auto" w:sz="6" w:space="0"/>
              <w:left w:val="single" w:color="auto" w:sz="6" w:space="0"/>
              <w:right w:val="single" w:color="auto" w:sz="6" w:space="0"/>
            </w:tcBorders>
            <w:vAlign w:val="center"/>
          </w:tcPr>
          <w:p w14:paraId="26C0259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实施学期</w:t>
            </w:r>
          </w:p>
        </w:tc>
        <w:tc>
          <w:tcPr>
            <w:tcW w:w="1396" w:type="dxa"/>
            <w:tcBorders>
              <w:top w:val="single" w:color="auto" w:sz="6" w:space="0"/>
              <w:left w:val="single" w:color="auto" w:sz="6" w:space="0"/>
              <w:right w:val="single" w:color="auto" w:sz="6" w:space="0"/>
            </w:tcBorders>
            <w:vAlign w:val="center"/>
          </w:tcPr>
          <w:p w14:paraId="325660A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第三学期</w:t>
            </w:r>
          </w:p>
        </w:tc>
        <w:tc>
          <w:tcPr>
            <w:tcW w:w="979" w:type="dxa"/>
            <w:tcBorders>
              <w:top w:val="single" w:color="auto" w:sz="6" w:space="0"/>
              <w:left w:val="single" w:color="auto" w:sz="6" w:space="0"/>
              <w:right w:val="single" w:color="auto" w:sz="6" w:space="0"/>
            </w:tcBorders>
            <w:vAlign w:val="center"/>
          </w:tcPr>
          <w:p w14:paraId="12390EA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总学时</w:t>
            </w:r>
          </w:p>
        </w:tc>
        <w:tc>
          <w:tcPr>
            <w:tcW w:w="698" w:type="dxa"/>
            <w:tcBorders>
              <w:top w:val="single" w:color="auto" w:sz="6" w:space="0"/>
              <w:left w:val="single" w:color="auto" w:sz="6" w:space="0"/>
              <w:right w:val="single" w:color="auto" w:sz="6" w:space="0"/>
            </w:tcBorders>
            <w:vAlign w:val="center"/>
          </w:tcPr>
          <w:p w14:paraId="09E5E87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72</w:t>
            </w:r>
          </w:p>
        </w:tc>
        <w:tc>
          <w:tcPr>
            <w:tcW w:w="1259" w:type="dxa"/>
            <w:gridSpan w:val="2"/>
            <w:tcBorders>
              <w:top w:val="single" w:color="auto" w:sz="6" w:space="0"/>
              <w:left w:val="single" w:color="auto" w:sz="6" w:space="0"/>
              <w:right w:val="single" w:color="auto" w:sz="6" w:space="0"/>
            </w:tcBorders>
            <w:vAlign w:val="center"/>
          </w:tcPr>
          <w:p w14:paraId="2DAAB6A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理论学时</w:t>
            </w:r>
          </w:p>
        </w:tc>
        <w:tc>
          <w:tcPr>
            <w:tcW w:w="615" w:type="dxa"/>
            <w:tcBorders>
              <w:top w:val="single" w:color="auto" w:sz="6" w:space="0"/>
              <w:left w:val="single" w:color="auto" w:sz="6" w:space="0"/>
              <w:right w:val="single" w:color="auto" w:sz="6" w:space="0"/>
            </w:tcBorders>
            <w:vAlign w:val="center"/>
          </w:tcPr>
          <w:p w14:paraId="2689936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36</w:t>
            </w:r>
          </w:p>
        </w:tc>
        <w:tc>
          <w:tcPr>
            <w:tcW w:w="1342" w:type="dxa"/>
            <w:tcBorders>
              <w:top w:val="single" w:color="auto" w:sz="6" w:space="0"/>
              <w:left w:val="single" w:color="auto" w:sz="6" w:space="0"/>
              <w:right w:val="single" w:color="auto" w:sz="6" w:space="0"/>
            </w:tcBorders>
            <w:vAlign w:val="center"/>
          </w:tcPr>
          <w:p w14:paraId="2C90352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实践学时</w:t>
            </w:r>
          </w:p>
        </w:tc>
        <w:tc>
          <w:tcPr>
            <w:tcW w:w="1005" w:type="dxa"/>
            <w:tcBorders>
              <w:top w:val="single" w:color="auto" w:sz="6" w:space="0"/>
              <w:left w:val="single" w:color="auto" w:sz="6" w:space="0"/>
              <w:right w:val="single" w:color="auto" w:sz="6" w:space="0"/>
            </w:tcBorders>
            <w:vAlign w:val="center"/>
          </w:tcPr>
          <w:p w14:paraId="2C6029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36</w:t>
            </w:r>
          </w:p>
        </w:tc>
      </w:tr>
      <w:tr w14:paraId="59AD3880">
        <w:tblPrEx>
          <w:tblCellMar>
            <w:top w:w="0" w:type="dxa"/>
            <w:left w:w="108" w:type="dxa"/>
            <w:bottom w:w="0" w:type="dxa"/>
            <w:right w:w="108" w:type="dxa"/>
          </w:tblCellMar>
        </w:tblPrEx>
        <w:trPr>
          <w:trHeight w:val="454" w:hRule="atLeast"/>
          <w:jc w:val="center"/>
        </w:trPr>
        <w:tc>
          <w:tcPr>
            <w:tcW w:w="1323" w:type="dxa"/>
            <w:tcBorders>
              <w:top w:val="single" w:color="auto" w:sz="6" w:space="0"/>
              <w:left w:val="single" w:color="auto" w:sz="6" w:space="0"/>
              <w:bottom w:val="single" w:color="auto" w:sz="6" w:space="0"/>
              <w:right w:val="single" w:color="auto" w:sz="6" w:space="0"/>
            </w:tcBorders>
            <w:vAlign w:val="center"/>
          </w:tcPr>
          <w:p w14:paraId="05AA92F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先修课程</w:t>
            </w:r>
          </w:p>
        </w:tc>
        <w:tc>
          <w:tcPr>
            <w:tcW w:w="7294" w:type="dxa"/>
            <w:gridSpan w:val="8"/>
            <w:tcBorders>
              <w:top w:val="single" w:color="auto" w:sz="6" w:space="0"/>
              <w:left w:val="single" w:color="auto" w:sz="6" w:space="0"/>
              <w:bottom w:val="single" w:color="auto" w:sz="6" w:space="0"/>
              <w:right w:val="single" w:color="auto" w:sz="6" w:space="0"/>
            </w:tcBorders>
            <w:vAlign w:val="center"/>
          </w:tcPr>
          <w:p w14:paraId="786D20E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基础会计、经济法基础、企业财务管理</w:t>
            </w:r>
          </w:p>
        </w:tc>
      </w:tr>
      <w:tr w14:paraId="28673A99">
        <w:tblPrEx>
          <w:tblCellMar>
            <w:top w:w="0" w:type="dxa"/>
            <w:left w:w="108" w:type="dxa"/>
            <w:bottom w:w="0" w:type="dxa"/>
            <w:right w:w="108" w:type="dxa"/>
          </w:tblCellMar>
        </w:tblPrEx>
        <w:trPr>
          <w:trHeight w:val="454" w:hRule="atLeast"/>
          <w:jc w:val="center"/>
        </w:trPr>
        <w:tc>
          <w:tcPr>
            <w:tcW w:w="1323" w:type="dxa"/>
            <w:tcBorders>
              <w:top w:val="single" w:color="auto" w:sz="6" w:space="0"/>
              <w:left w:val="single" w:color="auto" w:sz="6" w:space="0"/>
              <w:bottom w:val="single" w:color="auto" w:sz="6" w:space="0"/>
              <w:right w:val="single" w:color="auto" w:sz="4" w:space="0"/>
            </w:tcBorders>
            <w:vAlign w:val="center"/>
          </w:tcPr>
          <w:p w14:paraId="6D14ED3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课程目标</w:t>
            </w:r>
          </w:p>
        </w:tc>
        <w:tc>
          <w:tcPr>
            <w:tcW w:w="7294" w:type="dxa"/>
            <w:gridSpan w:val="8"/>
            <w:tcBorders>
              <w:top w:val="single" w:color="auto" w:sz="6" w:space="0"/>
              <w:left w:val="single" w:color="auto" w:sz="4" w:space="0"/>
              <w:bottom w:val="single" w:color="auto" w:sz="6" w:space="0"/>
              <w:right w:val="single" w:color="auto" w:sz="6" w:space="0"/>
            </w:tcBorders>
            <w:vAlign w:val="center"/>
          </w:tcPr>
          <w:p w14:paraId="29F9D784">
            <w:pPr>
              <w:keepNext w:val="0"/>
              <w:keepLines w:val="0"/>
              <w:pageBreakBefore w:val="0"/>
              <w:numPr>
                <w:ilvl w:val="0"/>
                <w:numId w:val="2"/>
              </w:numPr>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知识目标 </w:t>
            </w:r>
          </w:p>
          <w:p w14:paraId="19A17EC8">
            <w:pPr>
              <w:keepNext w:val="0"/>
              <w:keepLines w:val="0"/>
              <w:pageBreakBefore w:val="0"/>
              <w:kinsoku/>
              <w:wordWrap/>
              <w:overflowPunct/>
              <w:topLinePunct w:val="0"/>
              <w:autoSpaceDE/>
              <w:autoSpaceDN/>
              <w:bidi w:val="0"/>
              <w:adjustRightInd/>
              <w:snapToGrid/>
              <w:spacing w:line="240" w:lineRule="auto"/>
              <w:textAlignment w:val="auto"/>
              <w:rPr>
                <w:rFonts w:hint="eastAsia"/>
                <w:color w:val="000000" w:themeColor="text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掌握管理会计的基本理论、基本方法、基本内容和主要应用领域。</w:t>
            </w:r>
          </w:p>
          <w:p w14:paraId="6A397034">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）掌握管理会计在实际工作中的应用；</w:t>
            </w:r>
          </w:p>
          <w:p w14:paraId="784175D0">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）掌握管理会计的相关知识；</w:t>
            </w:r>
          </w:p>
          <w:p w14:paraId="58D5FCAD">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）了解管理会计在企业管理中的作用</w:t>
            </w:r>
            <w:r>
              <w:rPr>
                <w:rFonts w:hint="eastAsia" w:ascii="宋体" w:hAnsi="宋体" w:cs="宋体"/>
                <w:color w:val="000000" w:themeColor="text1"/>
                <w:sz w:val="21"/>
                <w:szCs w:val="21"/>
                <w:lang w:eastAsia="zh-CN"/>
                <w14:textFill>
                  <w14:solidFill>
                    <w14:schemeClr w14:val="tx1"/>
                  </w14:solidFill>
                </w14:textFill>
              </w:rPr>
              <w:t>；</w:t>
            </w:r>
          </w:p>
          <w:p w14:paraId="434C2015">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（5）</w:t>
            </w:r>
            <w:r>
              <w:rPr>
                <w:rFonts w:hint="eastAsia" w:ascii="宋体" w:hAnsi="宋体" w:eastAsia="宋体" w:cs="宋体"/>
                <w:color w:val="000000" w:themeColor="text1"/>
                <w:sz w:val="21"/>
                <w:szCs w:val="21"/>
                <w:lang w:val="en-US" w:eastAsia="zh-CN"/>
                <w14:textFill>
                  <w14:solidFill>
                    <w14:schemeClr w14:val="tx1"/>
                  </w14:solidFill>
                </w14:textFill>
              </w:rPr>
              <w:t>结合所学财务管理、</w:t>
            </w:r>
            <w:r>
              <w:rPr>
                <w:rFonts w:hint="eastAsia" w:ascii="宋体" w:hAnsi="宋体" w:cs="宋体"/>
                <w:color w:val="000000" w:themeColor="text1"/>
                <w:sz w:val="21"/>
                <w:szCs w:val="21"/>
                <w:lang w:val="en-US" w:eastAsia="zh-CN"/>
                <w14:textFill>
                  <w14:solidFill>
                    <w14:schemeClr w14:val="tx1"/>
                  </w14:solidFill>
                </w14:textFill>
              </w:rPr>
              <w:t>基础会计</w:t>
            </w:r>
            <w:r>
              <w:rPr>
                <w:rFonts w:hint="eastAsia" w:ascii="宋体" w:hAnsi="宋体" w:eastAsia="宋体" w:cs="宋体"/>
                <w:color w:val="000000" w:themeColor="text1"/>
                <w:sz w:val="21"/>
                <w:szCs w:val="21"/>
                <w:lang w:val="en-US" w:eastAsia="zh-CN"/>
                <w14:textFill>
                  <w14:solidFill>
                    <w14:schemeClr w14:val="tx1"/>
                  </w14:solidFill>
                </w14:textFill>
              </w:rPr>
              <w:t>等课程内容，加深对本课程的认知。</w:t>
            </w:r>
          </w:p>
          <w:p w14:paraId="5DC395F3">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2.能力目标</w:t>
            </w:r>
          </w:p>
          <w:p w14:paraId="2150D5C7">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（1）掌握管理会计应用能力，提高分析问题、解决问题的能力；</w:t>
            </w:r>
          </w:p>
          <w:p w14:paraId="5C25FBA1">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（2）能够利用管理会计的知识应用于实践。</w:t>
            </w:r>
          </w:p>
          <w:p w14:paraId="2F9C1B9E">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lang w:val="en-US" w:eastAsia="zh-CN"/>
                <w14:textFill>
                  <w14:solidFill>
                    <w14:schemeClr w14:val="tx1"/>
                  </w14:solidFill>
                </w14:textFill>
              </w:rPr>
              <w:t>通过模拟企业经营，使学生将所学的知识融会贯通，提高学生分析问题</w:t>
            </w:r>
          </w:p>
          <w:p w14:paraId="2C093698">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和解决问题的能力。</w:t>
            </w:r>
          </w:p>
          <w:p w14:paraId="5D153DA3">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lang w:val="en-US" w:eastAsia="zh-CN"/>
                <w14:textFill>
                  <w14:solidFill>
                    <w14:schemeClr w14:val="tx1"/>
                  </w14:solidFill>
                </w14:textFill>
              </w:rPr>
              <w:t>培养学生利用所学知识解决企业中的实际问题的综合素质与能力。</w:t>
            </w:r>
          </w:p>
          <w:p w14:paraId="698E52B9">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（5）</w:t>
            </w:r>
            <w:r>
              <w:rPr>
                <w:rFonts w:hint="eastAsia" w:ascii="宋体" w:hAnsi="宋体" w:eastAsia="宋体" w:cs="宋体"/>
                <w:color w:val="000000" w:themeColor="text1"/>
                <w:sz w:val="21"/>
                <w:szCs w:val="21"/>
                <w:lang w:val="en-US" w:eastAsia="zh-CN"/>
                <w14:textFill>
                  <w14:solidFill>
                    <w14:schemeClr w14:val="tx1"/>
                  </w14:solidFill>
                </w14:textFill>
              </w:rPr>
              <w:t>在综合素质上，加强学生实践能力，提高学生的综合素质，以满足社会</w:t>
            </w:r>
          </w:p>
          <w:p w14:paraId="33BC0251">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需要。</w:t>
            </w:r>
          </w:p>
          <w:p w14:paraId="206F07D9">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3.素质目标</w:t>
            </w:r>
          </w:p>
          <w:p w14:paraId="7F9D3FDC">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（1）具有成本分析控制能力；</w:t>
            </w:r>
          </w:p>
          <w:p w14:paraId="61B9BC44">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（2）学会长、短期投资成本的分析能力及操控能力；</w:t>
            </w:r>
          </w:p>
          <w:p w14:paraId="684DFB5F">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（3）掌握企业财务预算分析能力。</w:t>
            </w:r>
          </w:p>
        </w:tc>
      </w:tr>
      <w:tr w14:paraId="57B44A73">
        <w:tblPrEx>
          <w:tblCellMar>
            <w:top w:w="0" w:type="dxa"/>
            <w:left w:w="108" w:type="dxa"/>
            <w:bottom w:w="0" w:type="dxa"/>
            <w:right w:w="108" w:type="dxa"/>
          </w:tblCellMar>
        </w:tblPrEx>
        <w:trPr>
          <w:trHeight w:val="454" w:hRule="atLeast"/>
          <w:jc w:val="center"/>
        </w:trPr>
        <w:tc>
          <w:tcPr>
            <w:tcW w:w="1323" w:type="dxa"/>
            <w:tcBorders>
              <w:top w:val="single" w:color="auto" w:sz="6" w:space="0"/>
              <w:left w:val="single" w:color="auto" w:sz="6" w:space="0"/>
              <w:bottom w:val="single" w:color="auto" w:sz="6" w:space="0"/>
              <w:right w:val="single" w:color="auto" w:sz="6" w:space="0"/>
            </w:tcBorders>
            <w:vAlign w:val="center"/>
          </w:tcPr>
          <w:p w14:paraId="7BFE8FF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主要内容</w:t>
            </w:r>
          </w:p>
        </w:tc>
        <w:tc>
          <w:tcPr>
            <w:tcW w:w="7294" w:type="dxa"/>
            <w:gridSpan w:val="8"/>
            <w:tcBorders>
              <w:top w:val="single" w:color="auto" w:sz="6" w:space="0"/>
              <w:left w:val="single" w:color="auto" w:sz="6" w:space="0"/>
              <w:bottom w:val="single" w:color="auto" w:sz="6" w:space="0"/>
              <w:right w:val="single" w:color="auto" w:sz="6" w:space="0"/>
            </w:tcBorders>
          </w:tcPr>
          <w:p w14:paraId="0EA9C037">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总论</w:t>
            </w:r>
            <w:r>
              <w:rPr>
                <w:rFonts w:hint="eastAsia" w:ascii="宋体" w:hAnsi="宋体" w:eastAsia="宋体" w:cs="宋体"/>
                <w:color w:val="000000" w:themeColor="text1"/>
                <w:sz w:val="21"/>
                <w:szCs w:val="21"/>
                <w:lang w:eastAsia="zh-CN"/>
                <w14:textFill>
                  <w14:solidFill>
                    <w14:schemeClr w14:val="tx1"/>
                  </w14:solidFill>
                </w14:textFill>
              </w:rPr>
              <w:t>；</w:t>
            </w:r>
          </w:p>
          <w:p w14:paraId="0436F546">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成本性态分析与变动成本法</w:t>
            </w:r>
            <w:r>
              <w:rPr>
                <w:rFonts w:hint="eastAsia" w:ascii="宋体" w:hAnsi="宋体" w:eastAsia="宋体" w:cs="宋体"/>
                <w:color w:val="000000" w:themeColor="text1"/>
                <w:sz w:val="21"/>
                <w:szCs w:val="21"/>
                <w:lang w:eastAsia="zh-CN"/>
                <w14:textFill>
                  <w14:solidFill>
                    <w14:schemeClr w14:val="tx1"/>
                  </w14:solidFill>
                </w14:textFill>
              </w:rPr>
              <w:t>；</w:t>
            </w:r>
          </w:p>
          <w:p w14:paraId="59A3F967">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本量利分析</w:t>
            </w:r>
            <w:r>
              <w:rPr>
                <w:rFonts w:hint="eastAsia" w:ascii="宋体" w:hAnsi="宋体" w:eastAsia="宋体" w:cs="宋体"/>
                <w:color w:val="000000" w:themeColor="text1"/>
                <w:sz w:val="21"/>
                <w:szCs w:val="21"/>
                <w:lang w:eastAsia="zh-CN"/>
                <w14:textFill>
                  <w14:solidFill>
                    <w14:schemeClr w14:val="tx1"/>
                  </w14:solidFill>
                </w14:textFill>
              </w:rPr>
              <w:t>；</w:t>
            </w:r>
          </w:p>
          <w:p w14:paraId="48B6E1BC">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预测分析</w:t>
            </w:r>
            <w:r>
              <w:rPr>
                <w:rFonts w:hint="eastAsia" w:ascii="宋体" w:hAnsi="宋体" w:eastAsia="宋体" w:cs="宋体"/>
                <w:color w:val="000000" w:themeColor="text1"/>
                <w:sz w:val="21"/>
                <w:szCs w:val="21"/>
                <w:lang w:eastAsia="zh-CN"/>
                <w14:textFill>
                  <w14:solidFill>
                    <w14:schemeClr w14:val="tx1"/>
                  </w14:solidFill>
                </w14:textFill>
              </w:rPr>
              <w:t>；</w:t>
            </w:r>
          </w:p>
          <w:p w14:paraId="3834DE21">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w:t>
            </w:r>
            <w:r>
              <w:rPr>
                <w:rFonts w:hint="eastAsia" w:ascii="宋体" w:hAnsi="宋体" w:eastAsia="宋体" w:cs="宋体"/>
                <w:color w:val="000000" w:themeColor="text1"/>
                <w:sz w:val="21"/>
                <w:szCs w:val="21"/>
                <w14:textFill>
                  <w14:solidFill>
                    <w14:schemeClr w14:val="tx1"/>
                  </w14:solidFill>
                </w14:textFill>
              </w:rPr>
              <w:t>短期经营决策</w:t>
            </w:r>
            <w:r>
              <w:rPr>
                <w:rFonts w:hint="eastAsia" w:ascii="宋体" w:hAnsi="宋体" w:eastAsia="宋体" w:cs="宋体"/>
                <w:color w:val="000000" w:themeColor="text1"/>
                <w:sz w:val="21"/>
                <w:szCs w:val="21"/>
                <w:lang w:eastAsia="zh-CN"/>
                <w14:textFill>
                  <w14:solidFill>
                    <w14:schemeClr w14:val="tx1"/>
                  </w14:solidFill>
                </w14:textFill>
              </w:rPr>
              <w:t>；</w:t>
            </w:r>
          </w:p>
          <w:p w14:paraId="0EB36C4E">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长期投资决策</w:t>
            </w:r>
            <w:r>
              <w:rPr>
                <w:rFonts w:hint="eastAsia" w:ascii="宋体" w:hAnsi="宋体" w:eastAsia="宋体" w:cs="宋体"/>
                <w:color w:val="000000" w:themeColor="text1"/>
                <w:sz w:val="21"/>
                <w:szCs w:val="21"/>
                <w:lang w:eastAsia="zh-CN"/>
                <w14:textFill>
                  <w14:solidFill>
                    <w14:schemeClr w14:val="tx1"/>
                  </w14:solidFill>
                </w14:textFill>
              </w:rPr>
              <w:t>；</w:t>
            </w:r>
          </w:p>
          <w:p w14:paraId="0931A6D9">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7.</w:t>
            </w:r>
            <w:r>
              <w:rPr>
                <w:rFonts w:hint="eastAsia" w:ascii="宋体" w:hAnsi="宋体" w:eastAsia="宋体" w:cs="宋体"/>
                <w:color w:val="000000" w:themeColor="text1"/>
                <w:sz w:val="21"/>
                <w:szCs w:val="21"/>
                <w14:textFill>
                  <w14:solidFill>
                    <w14:schemeClr w14:val="tx1"/>
                  </w14:solidFill>
                </w14:textFill>
              </w:rPr>
              <w:t>全面预算</w:t>
            </w:r>
            <w:r>
              <w:rPr>
                <w:rFonts w:hint="eastAsia" w:ascii="宋体" w:hAnsi="宋体" w:eastAsia="宋体" w:cs="宋体"/>
                <w:color w:val="000000" w:themeColor="text1"/>
                <w:sz w:val="21"/>
                <w:szCs w:val="21"/>
                <w:lang w:eastAsia="zh-CN"/>
                <w14:textFill>
                  <w14:solidFill>
                    <w14:schemeClr w14:val="tx1"/>
                  </w14:solidFill>
                </w14:textFill>
              </w:rPr>
              <w:t>；</w:t>
            </w:r>
          </w:p>
          <w:p w14:paraId="76A0375D">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存货控制</w:t>
            </w:r>
            <w:r>
              <w:rPr>
                <w:rFonts w:hint="eastAsia" w:ascii="宋体" w:hAnsi="宋体" w:eastAsia="宋体" w:cs="宋体"/>
                <w:color w:val="000000" w:themeColor="text1"/>
                <w:sz w:val="21"/>
                <w:szCs w:val="21"/>
                <w:lang w:eastAsia="zh-CN"/>
                <w14:textFill>
                  <w14:solidFill>
                    <w14:schemeClr w14:val="tx1"/>
                  </w14:solidFill>
                </w14:textFill>
              </w:rPr>
              <w:t>；</w:t>
            </w:r>
          </w:p>
          <w:p w14:paraId="050E9EF3">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9.</w:t>
            </w:r>
            <w:r>
              <w:rPr>
                <w:rFonts w:hint="eastAsia" w:ascii="宋体" w:hAnsi="宋体" w:eastAsia="宋体" w:cs="宋体"/>
                <w:color w:val="000000" w:themeColor="text1"/>
                <w:sz w:val="21"/>
                <w:szCs w:val="21"/>
                <w14:textFill>
                  <w14:solidFill>
                    <w14:schemeClr w14:val="tx1"/>
                  </w14:solidFill>
                </w14:textFill>
              </w:rPr>
              <w:t>责任会计</w:t>
            </w:r>
            <w:r>
              <w:rPr>
                <w:rFonts w:hint="eastAsia" w:ascii="宋体" w:hAnsi="宋体" w:eastAsia="宋体" w:cs="宋体"/>
                <w:color w:val="000000" w:themeColor="text1"/>
                <w:sz w:val="21"/>
                <w:szCs w:val="21"/>
                <w:lang w:eastAsia="zh-CN"/>
                <w14:textFill>
                  <w14:solidFill>
                    <w14:schemeClr w14:val="tx1"/>
                  </w14:solidFill>
                </w14:textFill>
              </w:rPr>
              <w:t>；</w:t>
            </w:r>
          </w:p>
          <w:p w14:paraId="152F81C5">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10.</w:t>
            </w:r>
            <w:r>
              <w:rPr>
                <w:rFonts w:hint="eastAsia" w:ascii="宋体" w:hAnsi="宋体" w:eastAsia="宋体" w:cs="宋体"/>
                <w:color w:val="000000" w:themeColor="text1"/>
                <w:sz w:val="21"/>
                <w:szCs w:val="21"/>
                <w14:textFill>
                  <w14:solidFill>
                    <w14:schemeClr w14:val="tx1"/>
                  </w14:solidFill>
                </w14:textFill>
              </w:rPr>
              <w:t>标准成本控制。</w:t>
            </w:r>
          </w:p>
        </w:tc>
      </w:tr>
      <w:tr w14:paraId="026A6ECE">
        <w:tblPrEx>
          <w:tblCellMar>
            <w:top w:w="0" w:type="dxa"/>
            <w:left w:w="108" w:type="dxa"/>
            <w:bottom w:w="0" w:type="dxa"/>
            <w:right w:w="108" w:type="dxa"/>
          </w:tblCellMar>
        </w:tblPrEx>
        <w:trPr>
          <w:trHeight w:val="454" w:hRule="atLeast"/>
          <w:jc w:val="center"/>
        </w:trPr>
        <w:tc>
          <w:tcPr>
            <w:tcW w:w="1323" w:type="dxa"/>
            <w:tcBorders>
              <w:top w:val="single" w:color="auto" w:sz="6" w:space="0"/>
              <w:left w:val="single" w:color="auto" w:sz="6" w:space="0"/>
              <w:bottom w:val="single" w:color="auto" w:sz="6" w:space="0"/>
              <w:right w:val="single" w:color="auto" w:sz="6" w:space="0"/>
            </w:tcBorders>
            <w:vAlign w:val="center"/>
          </w:tcPr>
          <w:p w14:paraId="088B67F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教学要求</w:t>
            </w:r>
          </w:p>
        </w:tc>
        <w:tc>
          <w:tcPr>
            <w:tcW w:w="7294" w:type="dxa"/>
            <w:gridSpan w:val="8"/>
            <w:tcBorders>
              <w:top w:val="single" w:color="auto" w:sz="6" w:space="0"/>
              <w:left w:val="single" w:color="auto" w:sz="6" w:space="0"/>
              <w:bottom w:val="single" w:color="auto" w:sz="6" w:space="0"/>
              <w:right w:val="single" w:color="auto" w:sz="6" w:space="0"/>
            </w:tcBorders>
            <w:vAlign w:val="center"/>
          </w:tcPr>
          <w:p w14:paraId="39DEFCA5">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熟练掌握短期投资成本的分析能力及操控能力，能初步对企业财务进行财务预测。</w:t>
            </w:r>
          </w:p>
        </w:tc>
      </w:tr>
      <w:tr w14:paraId="7B408F84">
        <w:tblPrEx>
          <w:tblCellMar>
            <w:top w:w="0" w:type="dxa"/>
            <w:left w:w="108" w:type="dxa"/>
            <w:bottom w:w="0" w:type="dxa"/>
            <w:right w:w="108" w:type="dxa"/>
          </w:tblCellMar>
        </w:tblPrEx>
        <w:trPr>
          <w:trHeight w:val="454" w:hRule="atLeast"/>
          <w:jc w:val="center"/>
        </w:trPr>
        <w:tc>
          <w:tcPr>
            <w:tcW w:w="1323" w:type="dxa"/>
            <w:tcBorders>
              <w:top w:val="single" w:color="auto" w:sz="6" w:space="0"/>
              <w:left w:val="single" w:color="auto" w:sz="6" w:space="0"/>
              <w:bottom w:val="single" w:color="auto" w:sz="6" w:space="0"/>
              <w:right w:val="single" w:color="auto" w:sz="6" w:space="0"/>
            </w:tcBorders>
            <w:vAlign w:val="center"/>
          </w:tcPr>
          <w:p w14:paraId="40CE5DE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课程考核</w:t>
            </w:r>
          </w:p>
        </w:tc>
        <w:tc>
          <w:tcPr>
            <w:tcW w:w="7294" w:type="dxa"/>
            <w:gridSpan w:val="8"/>
            <w:tcBorders>
              <w:top w:val="single" w:color="auto" w:sz="6" w:space="0"/>
              <w:left w:val="single" w:color="auto" w:sz="6" w:space="0"/>
              <w:bottom w:val="single" w:color="auto" w:sz="6" w:space="0"/>
              <w:right w:val="single" w:color="auto" w:sz="6" w:space="0"/>
            </w:tcBorders>
            <w:vAlign w:val="center"/>
          </w:tcPr>
          <w:p w14:paraId="79963020">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理论考试60%、平时成绩（单项技能考核+平时表现）40%。</w:t>
            </w:r>
          </w:p>
        </w:tc>
      </w:tr>
    </w:tbl>
    <w:p w14:paraId="36F40799">
      <w:pPr>
        <w:widowControl/>
        <w:tabs>
          <w:tab w:val="left" w:pos="1260"/>
          <w:tab w:val="left" w:pos="1440"/>
          <w:tab w:val="left" w:pos="1800"/>
        </w:tabs>
        <w:adjustRightInd w:val="0"/>
        <w:snapToGrid w:val="0"/>
        <w:spacing w:before="158" w:beforeLines="50" w:after="158" w:afterLines="50" w:line="480" w:lineRule="exact"/>
        <w:jc w:val="center"/>
        <w:rPr>
          <w:rFonts w:ascii="宋体" w:hAnsi="宋体" w:cs="仿宋_GB2312"/>
          <w:b/>
          <w:bCs/>
          <w:color w:val="000000" w:themeColor="text1"/>
          <w:kern w:val="0"/>
          <w:sz w:val="24"/>
          <w14:textFill>
            <w14:solidFill>
              <w14:schemeClr w14:val="tx1"/>
            </w14:solidFill>
          </w14:textFill>
        </w:rPr>
      </w:pPr>
      <w:r>
        <w:rPr>
          <w:rFonts w:hint="eastAsia" w:ascii="宋体" w:hAnsi="宋体" w:cs="仿宋_GB2312"/>
          <w:b/>
          <w:bCs/>
          <w:color w:val="000000" w:themeColor="text1"/>
          <w:kern w:val="0"/>
          <w:sz w:val="24"/>
          <w14:textFill>
            <w14:solidFill>
              <w14:schemeClr w14:val="tx1"/>
            </w14:solidFill>
          </w14:textFill>
        </w:rPr>
        <w:t>表1</w:t>
      </w:r>
      <w:r>
        <w:rPr>
          <w:rFonts w:hint="eastAsia" w:ascii="宋体" w:hAnsi="宋体" w:cs="仿宋_GB2312"/>
          <w:b/>
          <w:bCs/>
          <w:color w:val="000000" w:themeColor="text1"/>
          <w:kern w:val="0"/>
          <w:sz w:val="24"/>
          <w:lang w:val="en-US" w:eastAsia="zh-CN"/>
          <w14:textFill>
            <w14:solidFill>
              <w14:schemeClr w14:val="tx1"/>
            </w14:solidFill>
          </w14:textFill>
        </w:rPr>
        <w:t>7</w:t>
      </w:r>
      <w:r>
        <w:rPr>
          <w:rFonts w:hint="eastAsia" w:ascii="宋体" w:hAnsi="宋体" w:cs="仿宋_GB2312"/>
          <w:b/>
          <w:bCs/>
          <w:color w:val="000000" w:themeColor="text1"/>
          <w:kern w:val="0"/>
          <w:sz w:val="24"/>
          <w14:textFill>
            <w14:solidFill>
              <w14:schemeClr w14:val="tx1"/>
            </w14:solidFill>
          </w14:textFill>
        </w:rPr>
        <w:t xml:space="preserve">  《智能化成本核算与管理》课程简介</w:t>
      </w:r>
    </w:p>
    <w:tbl>
      <w:tblPr>
        <w:tblStyle w:val="24"/>
        <w:tblW w:w="8562" w:type="dxa"/>
        <w:jc w:val="center"/>
        <w:tblLayout w:type="fixed"/>
        <w:tblCellMar>
          <w:top w:w="0" w:type="dxa"/>
          <w:left w:w="108" w:type="dxa"/>
          <w:bottom w:w="0" w:type="dxa"/>
          <w:right w:w="108" w:type="dxa"/>
        </w:tblCellMar>
      </w:tblPr>
      <w:tblGrid>
        <w:gridCol w:w="1275"/>
        <w:gridCol w:w="1348"/>
        <w:gridCol w:w="894"/>
        <w:gridCol w:w="748"/>
        <w:gridCol w:w="747"/>
        <w:gridCol w:w="540"/>
        <w:gridCol w:w="709"/>
        <w:gridCol w:w="1276"/>
        <w:gridCol w:w="1025"/>
      </w:tblGrid>
      <w:tr w14:paraId="3812AC86">
        <w:tblPrEx>
          <w:tblCellMar>
            <w:top w:w="0" w:type="dxa"/>
            <w:left w:w="108" w:type="dxa"/>
            <w:bottom w:w="0" w:type="dxa"/>
            <w:right w:w="108" w:type="dxa"/>
          </w:tblCellMar>
        </w:tblPrEx>
        <w:trPr>
          <w:trHeight w:val="454" w:hRule="atLeast"/>
          <w:jc w:val="center"/>
        </w:trPr>
        <w:tc>
          <w:tcPr>
            <w:tcW w:w="1275" w:type="dxa"/>
            <w:tcBorders>
              <w:top w:val="single" w:color="auto" w:sz="6" w:space="0"/>
              <w:left w:val="single" w:color="auto" w:sz="6" w:space="0"/>
              <w:right w:val="single" w:color="auto" w:sz="4" w:space="0"/>
            </w:tcBorders>
            <w:vAlign w:val="center"/>
          </w:tcPr>
          <w:p w14:paraId="57E2436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课程名称</w:t>
            </w:r>
          </w:p>
        </w:tc>
        <w:tc>
          <w:tcPr>
            <w:tcW w:w="3737" w:type="dxa"/>
            <w:gridSpan w:val="4"/>
            <w:tcBorders>
              <w:top w:val="single" w:color="auto" w:sz="6" w:space="0"/>
              <w:left w:val="single" w:color="auto" w:sz="4" w:space="0"/>
              <w:right w:val="single" w:color="auto" w:sz="6" w:space="0"/>
            </w:tcBorders>
            <w:vAlign w:val="center"/>
          </w:tcPr>
          <w:p w14:paraId="4217D1A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智能化成本核算与管理</w:t>
            </w:r>
          </w:p>
        </w:tc>
        <w:tc>
          <w:tcPr>
            <w:tcW w:w="1249" w:type="dxa"/>
            <w:gridSpan w:val="2"/>
            <w:tcBorders>
              <w:top w:val="single" w:color="auto" w:sz="6" w:space="0"/>
              <w:left w:val="single" w:color="auto" w:sz="4" w:space="0"/>
              <w:right w:val="single" w:color="auto" w:sz="6" w:space="0"/>
            </w:tcBorders>
            <w:vAlign w:val="center"/>
          </w:tcPr>
          <w:p w14:paraId="0C07348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课程编码</w:t>
            </w:r>
          </w:p>
        </w:tc>
        <w:tc>
          <w:tcPr>
            <w:tcW w:w="2301" w:type="dxa"/>
            <w:gridSpan w:val="2"/>
            <w:tcBorders>
              <w:top w:val="single" w:color="auto" w:sz="6" w:space="0"/>
              <w:left w:val="single" w:color="auto" w:sz="4" w:space="0"/>
              <w:right w:val="single" w:color="auto" w:sz="6" w:space="0"/>
            </w:tcBorders>
            <w:vAlign w:val="center"/>
          </w:tcPr>
          <w:p w14:paraId="583B8B3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060111421</w:t>
            </w:r>
          </w:p>
        </w:tc>
      </w:tr>
      <w:tr w14:paraId="31C23DDB">
        <w:tblPrEx>
          <w:tblCellMar>
            <w:top w:w="0" w:type="dxa"/>
            <w:left w:w="108" w:type="dxa"/>
            <w:bottom w:w="0" w:type="dxa"/>
            <w:right w:w="108" w:type="dxa"/>
          </w:tblCellMar>
        </w:tblPrEx>
        <w:trPr>
          <w:trHeight w:val="454" w:hRule="atLeast"/>
          <w:jc w:val="center"/>
        </w:trPr>
        <w:tc>
          <w:tcPr>
            <w:tcW w:w="1275" w:type="dxa"/>
            <w:tcBorders>
              <w:top w:val="single" w:color="auto" w:sz="6" w:space="0"/>
              <w:left w:val="single" w:color="auto" w:sz="6" w:space="0"/>
              <w:right w:val="single" w:color="auto" w:sz="6" w:space="0"/>
            </w:tcBorders>
            <w:vAlign w:val="center"/>
          </w:tcPr>
          <w:p w14:paraId="348DDFF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实施学期</w:t>
            </w:r>
          </w:p>
        </w:tc>
        <w:tc>
          <w:tcPr>
            <w:tcW w:w="1348" w:type="dxa"/>
            <w:tcBorders>
              <w:top w:val="single" w:color="auto" w:sz="6" w:space="0"/>
              <w:left w:val="single" w:color="auto" w:sz="6" w:space="0"/>
              <w:right w:val="single" w:color="auto" w:sz="6" w:space="0"/>
            </w:tcBorders>
            <w:vAlign w:val="center"/>
          </w:tcPr>
          <w:p w14:paraId="6AFF747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第三学期</w:t>
            </w:r>
          </w:p>
        </w:tc>
        <w:tc>
          <w:tcPr>
            <w:tcW w:w="894" w:type="dxa"/>
            <w:tcBorders>
              <w:top w:val="single" w:color="auto" w:sz="6" w:space="0"/>
              <w:left w:val="single" w:color="auto" w:sz="6" w:space="0"/>
              <w:right w:val="single" w:color="auto" w:sz="6" w:space="0"/>
            </w:tcBorders>
            <w:vAlign w:val="center"/>
          </w:tcPr>
          <w:p w14:paraId="24AE1E8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总学时</w:t>
            </w:r>
          </w:p>
        </w:tc>
        <w:tc>
          <w:tcPr>
            <w:tcW w:w="748" w:type="dxa"/>
            <w:tcBorders>
              <w:top w:val="single" w:color="auto" w:sz="6" w:space="0"/>
              <w:left w:val="single" w:color="auto" w:sz="6" w:space="0"/>
              <w:right w:val="single" w:color="auto" w:sz="6" w:space="0"/>
            </w:tcBorders>
            <w:vAlign w:val="center"/>
          </w:tcPr>
          <w:p w14:paraId="234A0CA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72</w:t>
            </w:r>
          </w:p>
        </w:tc>
        <w:tc>
          <w:tcPr>
            <w:tcW w:w="1287" w:type="dxa"/>
            <w:gridSpan w:val="2"/>
            <w:tcBorders>
              <w:top w:val="single" w:color="auto" w:sz="6" w:space="0"/>
              <w:left w:val="single" w:color="auto" w:sz="6" w:space="0"/>
              <w:right w:val="single" w:color="auto" w:sz="6" w:space="0"/>
            </w:tcBorders>
            <w:vAlign w:val="center"/>
          </w:tcPr>
          <w:p w14:paraId="5FEC857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理论学时</w:t>
            </w:r>
          </w:p>
        </w:tc>
        <w:tc>
          <w:tcPr>
            <w:tcW w:w="709" w:type="dxa"/>
            <w:tcBorders>
              <w:top w:val="single" w:color="auto" w:sz="6" w:space="0"/>
              <w:left w:val="single" w:color="auto" w:sz="6" w:space="0"/>
              <w:right w:val="single" w:color="auto" w:sz="6" w:space="0"/>
            </w:tcBorders>
            <w:vAlign w:val="center"/>
          </w:tcPr>
          <w:p w14:paraId="28DB781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36</w:t>
            </w:r>
          </w:p>
        </w:tc>
        <w:tc>
          <w:tcPr>
            <w:tcW w:w="1276" w:type="dxa"/>
            <w:tcBorders>
              <w:top w:val="single" w:color="auto" w:sz="6" w:space="0"/>
              <w:left w:val="single" w:color="auto" w:sz="6" w:space="0"/>
              <w:right w:val="single" w:color="auto" w:sz="6" w:space="0"/>
            </w:tcBorders>
            <w:vAlign w:val="center"/>
          </w:tcPr>
          <w:p w14:paraId="3C66A19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实践学时</w:t>
            </w:r>
          </w:p>
        </w:tc>
        <w:tc>
          <w:tcPr>
            <w:tcW w:w="1025" w:type="dxa"/>
            <w:tcBorders>
              <w:top w:val="single" w:color="auto" w:sz="6" w:space="0"/>
              <w:left w:val="single" w:color="auto" w:sz="6" w:space="0"/>
              <w:right w:val="single" w:color="auto" w:sz="6" w:space="0"/>
            </w:tcBorders>
            <w:vAlign w:val="center"/>
          </w:tcPr>
          <w:p w14:paraId="60CC929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36</w:t>
            </w:r>
          </w:p>
        </w:tc>
      </w:tr>
      <w:tr w14:paraId="7FE58F4E">
        <w:tblPrEx>
          <w:tblCellMar>
            <w:top w:w="0" w:type="dxa"/>
            <w:left w:w="108" w:type="dxa"/>
            <w:bottom w:w="0" w:type="dxa"/>
            <w:right w:w="108" w:type="dxa"/>
          </w:tblCellMar>
        </w:tblPrEx>
        <w:trPr>
          <w:trHeight w:val="454" w:hRule="atLeast"/>
          <w:jc w:val="center"/>
        </w:trPr>
        <w:tc>
          <w:tcPr>
            <w:tcW w:w="1275" w:type="dxa"/>
            <w:tcBorders>
              <w:top w:val="single" w:color="auto" w:sz="6" w:space="0"/>
              <w:left w:val="single" w:color="auto" w:sz="6" w:space="0"/>
              <w:bottom w:val="single" w:color="auto" w:sz="6" w:space="0"/>
              <w:right w:val="single" w:color="auto" w:sz="6" w:space="0"/>
            </w:tcBorders>
            <w:vAlign w:val="center"/>
          </w:tcPr>
          <w:p w14:paraId="3173A36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先修课程</w:t>
            </w:r>
          </w:p>
        </w:tc>
        <w:tc>
          <w:tcPr>
            <w:tcW w:w="7287" w:type="dxa"/>
            <w:gridSpan w:val="8"/>
            <w:tcBorders>
              <w:top w:val="single" w:color="auto" w:sz="6" w:space="0"/>
              <w:left w:val="single" w:color="auto" w:sz="6" w:space="0"/>
              <w:bottom w:val="single" w:color="auto" w:sz="6" w:space="0"/>
              <w:right w:val="single" w:color="auto" w:sz="6" w:space="0"/>
            </w:tcBorders>
            <w:vAlign w:val="center"/>
          </w:tcPr>
          <w:p w14:paraId="012CC2F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基础会计、经济法基础</w:t>
            </w:r>
          </w:p>
        </w:tc>
      </w:tr>
      <w:tr w14:paraId="0D0F23AD">
        <w:tblPrEx>
          <w:tblCellMar>
            <w:top w:w="0" w:type="dxa"/>
            <w:left w:w="108" w:type="dxa"/>
            <w:bottom w:w="0" w:type="dxa"/>
            <w:right w:w="108" w:type="dxa"/>
          </w:tblCellMar>
        </w:tblPrEx>
        <w:trPr>
          <w:trHeight w:val="454" w:hRule="atLeast"/>
          <w:jc w:val="center"/>
        </w:trPr>
        <w:tc>
          <w:tcPr>
            <w:tcW w:w="1275" w:type="dxa"/>
            <w:tcBorders>
              <w:top w:val="single" w:color="auto" w:sz="6" w:space="0"/>
              <w:left w:val="single" w:color="auto" w:sz="6" w:space="0"/>
              <w:bottom w:val="single" w:color="auto" w:sz="6" w:space="0"/>
              <w:right w:val="single" w:color="auto" w:sz="4" w:space="0"/>
            </w:tcBorders>
            <w:vAlign w:val="center"/>
          </w:tcPr>
          <w:p w14:paraId="3629D61D">
            <w:pPr>
              <w:keepNext w:val="0"/>
              <w:keepLines w:val="0"/>
              <w:pageBreakBefore w:val="0"/>
              <w:widowControl/>
              <w:kinsoku/>
              <w:wordWrap/>
              <w:overflowPunct/>
              <w:topLinePunct w:val="0"/>
              <w:autoSpaceDE/>
              <w:autoSpaceDN/>
              <w:bidi w:val="0"/>
              <w:adjustRightInd/>
              <w:snapToGrid/>
              <w:spacing w:line="240" w:lineRule="auto"/>
              <w:ind w:firstLine="211" w:firstLineChars="100"/>
              <w:jc w:val="left"/>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课程目标</w:t>
            </w:r>
          </w:p>
        </w:tc>
        <w:tc>
          <w:tcPr>
            <w:tcW w:w="7287" w:type="dxa"/>
            <w:gridSpan w:val="8"/>
            <w:tcBorders>
              <w:top w:val="single" w:color="auto" w:sz="6" w:space="0"/>
              <w:left w:val="single" w:color="auto" w:sz="4" w:space="0"/>
              <w:bottom w:val="single" w:color="auto" w:sz="6" w:space="0"/>
              <w:right w:val="single" w:color="auto" w:sz="6" w:space="0"/>
            </w:tcBorders>
            <w:vAlign w:val="center"/>
          </w:tcPr>
          <w:p w14:paraId="7447344B">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知识目标</w:t>
            </w:r>
          </w:p>
          <w:p w14:paraId="3900108E">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lang w:eastAsia="zh-CN"/>
                <w14:textFill>
                  <w14:solidFill>
                    <w14:schemeClr w14:val="tx1"/>
                  </w14:solidFill>
                </w14:textFill>
              </w:rPr>
              <w:t>）了解成本的概念与作用</w:t>
            </w:r>
          </w:p>
          <w:p w14:paraId="15F6B4A4">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lang w:eastAsia="zh-CN"/>
                <w14:textFill>
                  <w14:solidFill>
                    <w14:schemeClr w14:val="tx1"/>
                  </w14:solidFill>
                </w14:textFill>
              </w:rPr>
              <w:t>）了解成本支出费用之间的关系</w:t>
            </w:r>
          </w:p>
          <w:p w14:paraId="284F7D1E">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学习企业产品成本的计量和核算；</w:t>
            </w:r>
          </w:p>
          <w:p w14:paraId="6D4028FD">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熟悉企业产品成本的核算方法及特征；</w:t>
            </w:r>
          </w:p>
          <w:p w14:paraId="0BC5A4A4">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5</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系统掌握智能化成本核算与管理的各种会计核算和会计处理；</w:t>
            </w:r>
          </w:p>
          <w:p w14:paraId="10950D8C">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掌握对企业产品成本的分析能力。</w:t>
            </w:r>
          </w:p>
          <w:p w14:paraId="01831ACD">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2.能力目标</w:t>
            </w:r>
          </w:p>
          <w:p w14:paraId="7345A50F">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1</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使学生掌握产品成本的核算方法；</w:t>
            </w:r>
          </w:p>
          <w:p w14:paraId="0E3039C7">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2</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掌握工业企业生产费用的归集和分配；</w:t>
            </w:r>
          </w:p>
          <w:p w14:paraId="2386A5CD">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3</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掌握辅助费用的归集和分配；</w:t>
            </w:r>
          </w:p>
          <w:p w14:paraId="5681B60C">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4</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掌握制造费用和生产损失费用的归集和分配；</w:t>
            </w:r>
          </w:p>
          <w:p w14:paraId="19F3BBD1">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5</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掌握生产费用在产品和完工产品之间的分配；</w:t>
            </w:r>
          </w:p>
          <w:p w14:paraId="1AE9FF0D">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6</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掌握产品成本计算方法概述。</w:t>
            </w:r>
          </w:p>
          <w:p w14:paraId="04175395">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3.素质目标</w:t>
            </w:r>
          </w:p>
          <w:p w14:paraId="2A350BBC">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（1）具备学生团队协作、勤奋敬业、吃苦耐劳精神和良好的职业素养；</w:t>
            </w:r>
          </w:p>
          <w:p w14:paraId="1B54FA40">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（2）帮助学生培养灵活运用知识的能力、分析问题和解决问题的能力；</w:t>
            </w:r>
          </w:p>
          <w:p w14:paraId="7A37B80C">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（3）构建产品成本核算和分析能力。</w:t>
            </w:r>
          </w:p>
          <w:p w14:paraId="56B85DE8">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（4）具有开拓创新精神。</w:t>
            </w:r>
          </w:p>
        </w:tc>
      </w:tr>
      <w:tr w14:paraId="49D57D1F">
        <w:tblPrEx>
          <w:tblCellMar>
            <w:top w:w="0" w:type="dxa"/>
            <w:left w:w="108" w:type="dxa"/>
            <w:bottom w:w="0" w:type="dxa"/>
            <w:right w:w="108" w:type="dxa"/>
          </w:tblCellMar>
        </w:tblPrEx>
        <w:trPr>
          <w:trHeight w:val="454" w:hRule="atLeast"/>
          <w:jc w:val="center"/>
        </w:trPr>
        <w:tc>
          <w:tcPr>
            <w:tcW w:w="1275" w:type="dxa"/>
            <w:tcBorders>
              <w:top w:val="single" w:color="auto" w:sz="6" w:space="0"/>
              <w:left w:val="single" w:color="auto" w:sz="6" w:space="0"/>
              <w:bottom w:val="single" w:color="auto" w:sz="6" w:space="0"/>
              <w:right w:val="single" w:color="auto" w:sz="6" w:space="0"/>
            </w:tcBorders>
            <w:vAlign w:val="center"/>
          </w:tcPr>
          <w:p w14:paraId="60C5301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主要内容</w:t>
            </w:r>
          </w:p>
        </w:tc>
        <w:tc>
          <w:tcPr>
            <w:tcW w:w="7287" w:type="dxa"/>
            <w:gridSpan w:val="8"/>
            <w:tcBorders>
              <w:top w:val="single" w:color="auto" w:sz="6" w:space="0"/>
              <w:left w:val="single" w:color="auto" w:sz="6" w:space="0"/>
              <w:bottom w:val="single" w:color="auto" w:sz="6" w:space="0"/>
              <w:right w:val="single" w:color="auto" w:sz="6" w:space="0"/>
            </w:tcBorders>
          </w:tcPr>
          <w:p w14:paraId="411BCE2A">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1.企业成本核算的基本原理；</w:t>
            </w:r>
          </w:p>
          <w:p w14:paraId="22CEEE5C">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2.产品成本计算</w:t>
            </w:r>
            <w:r>
              <w:rPr>
                <w:rFonts w:hint="eastAsia" w:ascii="宋体" w:hAnsi="宋体" w:eastAsia="宋体" w:cs="宋体"/>
                <w:color w:val="000000" w:themeColor="text1"/>
                <w:sz w:val="21"/>
                <w:szCs w:val="21"/>
                <w:lang w:eastAsia="zh-CN"/>
                <w14:textFill>
                  <w14:solidFill>
                    <w14:schemeClr w14:val="tx1"/>
                  </w14:solidFill>
                </w14:textFill>
              </w:rPr>
              <w:t>；</w:t>
            </w:r>
          </w:p>
          <w:p w14:paraId="5B6EAA7D">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成本预测</w:t>
            </w:r>
            <w:r>
              <w:rPr>
                <w:rFonts w:hint="eastAsia" w:ascii="宋体" w:hAnsi="宋体" w:eastAsia="宋体" w:cs="宋体"/>
                <w:color w:val="000000" w:themeColor="text1"/>
                <w:sz w:val="21"/>
                <w:szCs w:val="21"/>
                <w:lang w:eastAsia="zh-CN"/>
                <w14:textFill>
                  <w14:solidFill>
                    <w14:schemeClr w14:val="tx1"/>
                  </w14:solidFill>
                </w14:textFill>
              </w:rPr>
              <w:t>；</w:t>
            </w:r>
          </w:p>
          <w:p w14:paraId="7488ACD6">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成本控制</w:t>
            </w:r>
            <w:r>
              <w:rPr>
                <w:rFonts w:hint="eastAsia" w:ascii="宋体" w:hAnsi="宋体" w:eastAsia="宋体" w:cs="宋体"/>
                <w:color w:val="000000" w:themeColor="text1"/>
                <w:sz w:val="21"/>
                <w:szCs w:val="21"/>
                <w:lang w:eastAsia="zh-CN"/>
                <w14:textFill>
                  <w14:solidFill>
                    <w14:schemeClr w14:val="tx1"/>
                  </w14:solidFill>
                </w14:textFill>
              </w:rPr>
              <w:t>；</w:t>
            </w:r>
          </w:p>
          <w:p w14:paraId="407BC54C">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w:t>
            </w:r>
            <w:r>
              <w:rPr>
                <w:rFonts w:hint="eastAsia" w:ascii="宋体" w:hAnsi="宋体" w:eastAsia="宋体" w:cs="宋体"/>
                <w:color w:val="000000" w:themeColor="text1"/>
                <w:sz w:val="21"/>
                <w:szCs w:val="21"/>
                <w14:textFill>
                  <w14:solidFill>
                    <w14:schemeClr w14:val="tx1"/>
                  </w14:solidFill>
                </w14:textFill>
              </w:rPr>
              <w:t>成本分析</w:t>
            </w:r>
            <w:r>
              <w:rPr>
                <w:rFonts w:hint="eastAsia" w:ascii="宋体" w:hAnsi="宋体" w:eastAsia="宋体" w:cs="宋体"/>
                <w:color w:val="000000" w:themeColor="text1"/>
                <w:sz w:val="21"/>
                <w:szCs w:val="21"/>
                <w:lang w:eastAsia="zh-CN"/>
                <w14:textFill>
                  <w14:solidFill>
                    <w14:schemeClr w14:val="tx1"/>
                  </w14:solidFill>
                </w14:textFill>
              </w:rPr>
              <w:t>；</w:t>
            </w:r>
          </w:p>
          <w:p w14:paraId="15CA2A16">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成本效益评价的基本方法；</w:t>
            </w:r>
          </w:p>
          <w:p w14:paraId="249A75EB">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7.</w:t>
            </w:r>
            <w:r>
              <w:rPr>
                <w:rFonts w:hint="eastAsia" w:ascii="宋体" w:hAnsi="宋体" w:eastAsia="宋体" w:cs="宋体"/>
                <w:color w:val="000000" w:themeColor="text1"/>
                <w:sz w:val="21"/>
                <w:szCs w:val="21"/>
                <w14:textFill>
                  <w14:solidFill>
                    <w14:schemeClr w14:val="tx1"/>
                  </w14:solidFill>
                </w14:textFill>
              </w:rPr>
              <w:t>标准成本管理</w:t>
            </w:r>
            <w:r>
              <w:rPr>
                <w:rFonts w:hint="eastAsia" w:ascii="宋体" w:hAnsi="宋体" w:eastAsia="宋体" w:cs="宋体"/>
                <w:color w:val="000000" w:themeColor="text1"/>
                <w:sz w:val="21"/>
                <w:szCs w:val="21"/>
                <w:lang w:eastAsia="zh-CN"/>
                <w14:textFill>
                  <w14:solidFill>
                    <w14:schemeClr w14:val="tx1"/>
                  </w14:solidFill>
                </w14:textFill>
              </w:rPr>
              <w:t>；</w:t>
            </w:r>
          </w:p>
          <w:p w14:paraId="5348E292">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作业成本管理。</w:t>
            </w:r>
          </w:p>
        </w:tc>
      </w:tr>
      <w:tr w14:paraId="22D93ACD">
        <w:tblPrEx>
          <w:tblCellMar>
            <w:top w:w="0" w:type="dxa"/>
            <w:left w:w="108" w:type="dxa"/>
            <w:bottom w:w="0" w:type="dxa"/>
            <w:right w:w="108" w:type="dxa"/>
          </w:tblCellMar>
        </w:tblPrEx>
        <w:trPr>
          <w:trHeight w:val="454" w:hRule="atLeast"/>
          <w:jc w:val="center"/>
        </w:trPr>
        <w:tc>
          <w:tcPr>
            <w:tcW w:w="1275" w:type="dxa"/>
            <w:tcBorders>
              <w:top w:val="single" w:color="auto" w:sz="6" w:space="0"/>
              <w:left w:val="single" w:color="auto" w:sz="6" w:space="0"/>
              <w:bottom w:val="single" w:color="auto" w:sz="6" w:space="0"/>
              <w:right w:val="single" w:color="auto" w:sz="6" w:space="0"/>
            </w:tcBorders>
            <w:vAlign w:val="center"/>
          </w:tcPr>
          <w:p w14:paraId="4587909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教学要求</w:t>
            </w:r>
          </w:p>
        </w:tc>
        <w:tc>
          <w:tcPr>
            <w:tcW w:w="7287" w:type="dxa"/>
            <w:gridSpan w:val="8"/>
            <w:tcBorders>
              <w:top w:val="single" w:color="auto" w:sz="6" w:space="0"/>
              <w:left w:val="single" w:color="auto" w:sz="6" w:space="0"/>
              <w:bottom w:val="single" w:color="auto" w:sz="6" w:space="0"/>
              <w:right w:val="single" w:color="auto" w:sz="6" w:space="0"/>
            </w:tcBorders>
            <w:vAlign w:val="center"/>
          </w:tcPr>
          <w:p w14:paraId="7698BE5D">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掌握企业产品计算的基本方法、相关费用的分配方法</w:t>
            </w:r>
            <w:r>
              <w:rPr>
                <w:rFonts w:hint="eastAsia" w:ascii="宋体" w:hAnsi="宋体" w:cs="宋体"/>
                <w:color w:val="000000" w:themeColor="text1"/>
                <w:sz w:val="21"/>
                <w:szCs w:val="21"/>
                <w:lang w:eastAsia="zh-CN"/>
                <w14:textFill>
                  <w14:solidFill>
                    <w14:schemeClr w14:val="tx1"/>
                  </w14:solidFill>
                </w14:textFill>
              </w:rPr>
              <w:t>，培</w:t>
            </w:r>
            <w:r>
              <w:rPr>
                <w:rFonts w:hint="eastAsia" w:ascii="宋体" w:hAnsi="宋体" w:eastAsia="宋体" w:cs="宋体"/>
                <w:color w:val="000000" w:themeColor="text1"/>
                <w:sz w:val="21"/>
                <w:szCs w:val="21"/>
                <w14:textFill>
                  <w14:solidFill>
                    <w14:schemeClr w14:val="tx1"/>
                  </w14:solidFill>
                </w14:textFill>
              </w:rPr>
              <w:t>养学生产品成本核算和分析能力。</w:t>
            </w:r>
          </w:p>
        </w:tc>
      </w:tr>
      <w:tr w14:paraId="0DAE85C7">
        <w:tblPrEx>
          <w:tblCellMar>
            <w:top w:w="0" w:type="dxa"/>
            <w:left w:w="108" w:type="dxa"/>
            <w:bottom w:w="0" w:type="dxa"/>
            <w:right w:w="108" w:type="dxa"/>
          </w:tblCellMar>
        </w:tblPrEx>
        <w:trPr>
          <w:trHeight w:val="454" w:hRule="atLeast"/>
          <w:jc w:val="center"/>
        </w:trPr>
        <w:tc>
          <w:tcPr>
            <w:tcW w:w="1275" w:type="dxa"/>
            <w:tcBorders>
              <w:top w:val="single" w:color="auto" w:sz="6" w:space="0"/>
              <w:left w:val="single" w:color="auto" w:sz="6" w:space="0"/>
              <w:bottom w:val="single" w:color="auto" w:sz="6" w:space="0"/>
              <w:right w:val="single" w:color="auto" w:sz="6" w:space="0"/>
            </w:tcBorders>
            <w:vAlign w:val="center"/>
          </w:tcPr>
          <w:p w14:paraId="77927A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课程考核</w:t>
            </w:r>
          </w:p>
        </w:tc>
        <w:tc>
          <w:tcPr>
            <w:tcW w:w="7287" w:type="dxa"/>
            <w:gridSpan w:val="8"/>
            <w:tcBorders>
              <w:top w:val="single" w:color="auto" w:sz="6" w:space="0"/>
              <w:left w:val="single" w:color="auto" w:sz="6" w:space="0"/>
              <w:bottom w:val="single" w:color="auto" w:sz="6" w:space="0"/>
              <w:right w:val="single" w:color="auto" w:sz="6" w:space="0"/>
            </w:tcBorders>
          </w:tcPr>
          <w:p w14:paraId="394509AF">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理论考试60%、平时成绩（单项技能考核+平时表现）40%。</w:t>
            </w:r>
          </w:p>
        </w:tc>
      </w:tr>
    </w:tbl>
    <w:p w14:paraId="150CC9D6">
      <w:pPr>
        <w:widowControl/>
        <w:tabs>
          <w:tab w:val="left" w:pos="1260"/>
          <w:tab w:val="left" w:pos="1440"/>
          <w:tab w:val="left" w:pos="1800"/>
        </w:tabs>
        <w:adjustRightInd w:val="0"/>
        <w:snapToGrid w:val="0"/>
        <w:spacing w:before="158" w:beforeLines="50" w:after="158" w:afterLines="50" w:line="480" w:lineRule="exact"/>
        <w:jc w:val="center"/>
        <w:rPr>
          <w:rFonts w:ascii="宋体" w:hAnsi="宋体" w:cs="仿宋_GB2312"/>
          <w:b/>
          <w:bCs/>
          <w:color w:val="000000" w:themeColor="text1"/>
          <w:kern w:val="0"/>
          <w:sz w:val="24"/>
          <w14:textFill>
            <w14:solidFill>
              <w14:schemeClr w14:val="tx1"/>
            </w14:solidFill>
          </w14:textFill>
        </w:rPr>
      </w:pPr>
      <w:r>
        <w:rPr>
          <w:rFonts w:hint="eastAsia" w:ascii="宋体" w:hAnsi="宋体" w:cs="仿宋_GB2312"/>
          <w:b/>
          <w:bCs/>
          <w:color w:val="000000" w:themeColor="text1"/>
          <w:kern w:val="0"/>
          <w:sz w:val="24"/>
          <w14:textFill>
            <w14:solidFill>
              <w14:schemeClr w14:val="tx1"/>
            </w14:solidFill>
          </w14:textFill>
        </w:rPr>
        <w:t>表1</w:t>
      </w:r>
      <w:r>
        <w:rPr>
          <w:rFonts w:hint="eastAsia" w:ascii="宋体" w:hAnsi="宋体" w:cs="仿宋_GB2312"/>
          <w:b/>
          <w:bCs/>
          <w:color w:val="000000" w:themeColor="text1"/>
          <w:kern w:val="0"/>
          <w:sz w:val="24"/>
          <w:lang w:val="en-US" w:eastAsia="zh-CN"/>
          <w14:textFill>
            <w14:solidFill>
              <w14:schemeClr w14:val="tx1"/>
            </w14:solidFill>
          </w14:textFill>
        </w:rPr>
        <w:t>8</w:t>
      </w:r>
      <w:r>
        <w:rPr>
          <w:rFonts w:hint="eastAsia" w:ascii="宋体" w:hAnsi="宋体" w:cs="仿宋_GB2312"/>
          <w:b/>
          <w:bCs/>
          <w:color w:val="000000" w:themeColor="text1"/>
          <w:kern w:val="0"/>
          <w:sz w:val="24"/>
          <w14:textFill>
            <w14:solidFill>
              <w14:schemeClr w14:val="tx1"/>
            </w14:solidFill>
          </w14:textFill>
        </w:rPr>
        <w:t xml:space="preserve">  《会计信息系统应用》课程简介</w:t>
      </w:r>
    </w:p>
    <w:tbl>
      <w:tblPr>
        <w:tblStyle w:val="24"/>
        <w:tblW w:w="8346" w:type="dxa"/>
        <w:jc w:val="center"/>
        <w:tblLayout w:type="fixed"/>
        <w:tblCellMar>
          <w:top w:w="0" w:type="dxa"/>
          <w:left w:w="108" w:type="dxa"/>
          <w:bottom w:w="0" w:type="dxa"/>
          <w:right w:w="108" w:type="dxa"/>
        </w:tblCellMar>
      </w:tblPr>
      <w:tblGrid>
        <w:gridCol w:w="1197"/>
        <w:gridCol w:w="1157"/>
        <w:gridCol w:w="940"/>
        <w:gridCol w:w="901"/>
        <w:gridCol w:w="747"/>
        <w:gridCol w:w="513"/>
        <w:gridCol w:w="902"/>
        <w:gridCol w:w="1257"/>
        <w:gridCol w:w="732"/>
      </w:tblGrid>
      <w:tr w14:paraId="03D81EF4">
        <w:tblPrEx>
          <w:tblCellMar>
            <w:top w:w="0" w:type="dxa"/>
            <w:left w:w="108" w:type="dxa"/>
            <w:bottom w:w="0" w:type="dxa"/>
            <w:right w:w="108" w:type="dxa"/>
          </w:tblCellMar>
        </w:tblPrEx>
        <w:trPr>
          <w:trHeight w:val="454" w:hRule="atLeast"/>
          <w:jc w:val="center"/>
        </w:trPr>
        <w:tc>
          <w:tcPr>
            <w:tcW w:w="1197" w:type="dxa"/>
            <w:tcBorders>
              <w:top w:val="single" w:color="auto" w:sz="6" w:space="0"/>
              <w:left w:val="single" w:color="auto" w:sz="6" w:space="0"/>
              <w:right w:val="single" w:color="auto" w:sz="4" w:space="0"/>
            </w:tcBorders>
            <w:vAlign w:val="center"/>
          </w:tcPr>
          <w:p w14:paraId="134220F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课程名称</w:t>
            </w:r>
          </w:p>
        </w:tc>
        <w:tc>
          <w:tcPr>
            <w:tcW w:w="3745" w:type="dxa"/>
            <w:gridSpan w:val="4"/>
            <w:tcBorders>
              <w:top w:val="single" w:color="auto" w:sz="6" w:space="0"/>
              <w:left w:val="single" w:color="auto" w:sz="4" w:space="0"/>
              <w:right w:val="single" w:color="auto" w:sz="6" w:space="0"/>
            </w:tcBorders>
            <w:vAlign w:val="center"/>
          </w:tcPr>
          <w:p w14:paraId="5C7D686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会计信息系统应用</w:t>
            </w:r>
          </w:p>
        </w:tc>
        <w:tc>
          <w:tcPr>
            <w:tcW w:w="1415" w:type="dxa"/>
            <w:gridSpan w:val="2"/>
            <w:tcBorders>
              <w:top w:val="single" w:color="auto" w:sz="6" w:space="0"/>
              <w:left w:val="single" w:color="auto" w:sz="4" w:space="0"/>
              <w:right w:val="single" w:color="auto" w:sz="6" w:space="0"/>
            </w:tcBorders>
            <w:vAlign w:val="center"/>
          </w:tcPr>
          <w:p w14:paraId="7F9BADE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课程编码</w:t>
            </w:r>
          </w:p>
        </w:tc>
        <w:tc>
          <w:tcPr>
            <w:tcW w:w="1989" w:type="dxa"/>
            <w:gridSpan w:val="2"/>
            <w:tcBorders>
              <w:top w:val="single" w:color="auto" w:sz="6" w:space="0"/>
              <w:left w:val="single" w:color="auto" w:sz="4" w:space="0"/>
              <w:right w:val="single" w:color="auto" w:sz="6" w:space="0"/>
            </w:tcBorders>
            <w:vAlign w:val="center"/>
          </w:tcPr>
          <w:p w14:paraId="580C2F1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060111521</w:t>
            </w:r>
          </w:p>
        </w:tc>
      </w:tr>
      <w:tr w14:paraId="4779BD6C">
        <w:tblPrEx>
          <w:tblCellMar>
            <w:top w:w="0" w:type="dxa"/>
            <w:left w:w="108" w:type="dxa"/>
            <w:bottom w:w="0" w:type="dxa"/>
            <w:right w:w="108" w:type="dxa"/>
          </w:tblCellMar>
        </w:tblPrEx>
        <w:trPr>
          <w:trHeight w:val="454" w:hRule="atLeast"/>
          <w:jc w:val="center"/>
        </w:trPr>
        <w:tc>
          <w:tcPr>
            <w:tcW w:w="1197" w:type="dxa"/>
            <w:tcBorders>
              <w:top w:val="single" w:color="auto" w:sz="6" w:space="0"/>
              <w:left w:val="single" w:color="auto" w:sz="6" w:space="0"/>
              <w:right w:val="single" w:color="auto" w:sz="6" w:space="0"/>
            </w:tcBorders>
            <w:vAlign w:val="center"/>
          </w:tcPr>
          <w:p w14:paraId="03DE798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实施学期</w:t>
            </w:r>
          </w:p>
        </w:tc>
        <w:tc>
          <w:tcPr>
            <w:tcW w:w="1157" w:type="dxa"/>
            <w:tcBorders>
              <w:top w:val="single" w:color="auto" w:sz="6" w:space="0"/>
              <w:left w:val="single" w:color="auto" w:sz="6" w:space="0"/>
              <w:right w:val="single" w:color="auto" w:sz="6" w:space="0"/>
            </w:tcBorders>
            <w:vAlign w:val="center"/>
          </w:tcPr>
          <w:p w14:paraId="5E36467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第四学期</w:t>
            </w:r>
          </w:p>
        </w:tc>
        <w:tc>
          <w:tcPr>
            <w:tcW w:w="940" w:type="dxa"/>
            <w:tcBorders>
              <w:top w:val="single" w:color="auto" w:sz="6" w:space="0"/>
              <w:left w:val="single" w:color="auto" w:sz="6" w:space="0"/>
              <w:right w:val="single" w:color="auto" w:sz="6" w:space="0"/>
            </w:tcBorders>
            <w:vAlign w:val="center"/>
          </w:tcPr>
          <w:p w14:paraId="7EAE3BD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总学时</w:t>
            </w:r>
          </w:p>
        </w:tc>
        <w:tc>
          <w:tcPr>
            <w:tcW w:w="901" w:type="dxa"/>
            <w:tcBorders>
              <w:top w:val="single" w:color="auto" w:sz="6" w:space="0"/>
              <w:left w:val="single" w:color="auto" w:sz="6" w:space="0"/>
              <w:right w:val="single" w:color="auto" w:sz="6" w:space="0"/>
            </w:tcBorders>
            <w:vAlign w:val="center"/>
          </w:tcPr>
          <w:p w14:paraId="4DBF989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72</w:t>
            </w:r>
          </w:p>
        </w:tc>
        <w:tc>
          <w:tcPr>
            <w:tcW w:w="1260" w:type="dxa"/>
            <w:gridSpan w:val="2"/>
            <w:tcBorders>
              <w:top w:val="single" w:color="auto" w:sz="6" w:space="0"/>
              <w:left w:val="single" w:color="auto" w:sz="6" w:space="0"/>
              <w:right w:val="single" w:color="auto" w:sz="6" w:space="0"/>
            </w:tcBorders>
            <w:vAlign w:val="center"/>
          </w:tcPr>
          <w:p w14:paraId="56D594F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理论学时</w:t>
            </w:r>
          </w:p>
        </w:tc>
        <w:tc>
          <w:tcPr>
            <w:tcW w:w="902" w:type="dxa"/>
            <w:tcBorders>
              <w:top w:val="single" w:color="auto" w:sz="6" w:space="0"/>
              <w:left w:val="single" w:color="auto" w:sz="6" w:space="0"/>
              <w:right w:val="single" w:color="auto" w:sz="6" w:space="0"/>
            </w:tcBorders>
            <w:vAlign w:val="center"/>
          </w:tcPr>
          <w:p w14:paraId="0EFA83F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36</w:t>
            </w:r>
          </w:p>
        </w:tc>
        <w:tc>
          <w:tcPr>
            <w:tcW w:w="1257" w:type="dxa"/>
            <w:tcBorders>
              <w:top w:val="single" w:color="auto" w:sz="6" w:space="0"/>
              <w:left w:val="single" w:color="auto" w:sz="6" w:space="0"/>
              <w:right w:val="single" w:color="auto" w:sz="6" w:space="0"/>
            </w:tcBorders>
            <w:vAlign w:val="center"/>
          </w:tcPr>
          <w:p w14:paraId="3FCC274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实践学时</w:t>
            </w:r>
          </w:p>
        </w:tc>
        <w:tc>
          <w:tcPr>
            <w:tcW w:w="732" w:type="dxa"/>
            <w:tcBorders>
              <w:top w:val="single" w:color="auto" w:sz="6" w:space="0"/>
              <w:left w:val="single" w:color="auto" w:sz="6" w:space="0"/>
              <w:right w:val="single" w:color="auto" w:sz="6" w:space="0"/>
            </w:tcBorders>
            <w:vAlign w:val="center"/>
          </w:tcPr>
          <w:p w14:paraId="3DFF6BA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36</w:t>
            </w:r>
          </w:p>
        </w:tc>
      </w:tr>
      <w:tr w14:paraId="0EC891FA">
        <w:tblPrEx>
          <w:tblCellMar>
            <w:top w:w="0" w:type="dxa"/>
            <w:left w:w="108" w:type="dxa"/>
            <w:bottom w:w="0" w:type="dxa"/>
            <w:right w:w="108" w:type="dxa"/>
          </w:tblCellMar>
        </w:tblPrEx>
        <w:trPr>
          <w:trHeight w:val="454" w:hRule="atLeast"/>
          <w:jc w:val="center"/>
        </w:trPr>
        <w:tc>
          <w:tcPr>
            <w:tcW w:w="1197" w:type="dxa"/>
            <w:tcBorders>
              <w:top w:val="single" w:color="auto" w:sz="6" w:space="0"/>
              <w:left w:val="single" w:color="auto" w:sz="6" w:space="0"/>
              <w:bottom w:val="single" w:color="auto" w:sz="6" w:space="0"/>
              <w:right w:val="single" w:color="auto" w:sz="6" w:space="0"/>
            </w:tcBorders>
            <w:vAlign w:val="center"/>
          </w:tcPr>
          <w:p w14:paraId="25BD62D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先修课程</w:t>
            </w:r>
          </w:p>
        </w:tc>
        <w:tc>
          <w:tcPr>
            <w:tcW w:w="7149" w:type="dxa"/>
            <w:gridSpan w:val="8"/>
            <w:tcBorders>
              <w:top w:val="single" w:color="auto" w:sz="6" w:space="0"/>
              <w:left w:val="single" w:color="auto" w:sz="6" w:space="0"/>
              <w:bottom w:val="single" w:color="auto" w:sz="6" w:space="0"/>
              <w:right w:val="single" w:color="auto" w:sz="6" w:space="0"/>
            </w:tcBorders>
            <w:vAlign w:val="center"/>
          </w:tcPr>
          <w:p w14:paraId="48DD818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基础会计、企业财务会计、管理学基础、经济法基础</w:t>
            </w:r>
          </w:p>
        </w:tc>
      </w:tr>
      <w:tr w14:paraId="14B4FA98">
        <w:tblPrEx>
          <w:tblCellMar>
            <w:top w:w="0" w:type="dxa"/>
            <w:left w:w="108" w:type="dxa"/>
            <w:bottom w:w="0" w:type="dxa"/>
            <w:right w:w="108" w:type="dxa"/>
          </w:tblCellMar>
        </w:tblPrEx>
        <w:trPr>
          <w:trHeight w:val="454" w:hRule="atLeast"/>
          <w:jc w:val="center"/>
        </w:trPr>
        <w:tc>
          <w:tcPr>
            <w:tcW w:w="1197" w:type="dxa"/>
            <w:tcBorders>
              <w:top w:val="single" w:color="auto" w:sz="6" w:space="0"/>
              <w:left w:val="single" w:color="auto" w:sz="6" w:space="0"/>
              <w:bottom w:val="single" w:color="auto" w:sz="6" w:space="0"/>
              <w:right w:val="single" w:color="auto" w:sz="4" w:space="0"/>
            </w:tcBorders>
            <w:vAlign w:val="center"/>
          </w:tcPr>
          <w:p w14:paraId="77EDCF0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课程目标</w:t>
            </w:r>
          </w:p>
        </w:tc>
        <w:tc>
          <w:tcPr>
            <w:tcW w:w="7149" w:type="dxa"/>
            <w:gridSpan w:val="8"/>
            <w:tcBorders>
              <w:top w:val="single" w:color="auto" w:sz="6" w:space="0"/>
              <w:left w:val="single" w:color="auto" w:sz="4" w:space="0"/>
              <w:bottom w:val="single" w:color="auto" w:sz="6" w:space="0"/>
              <w:right w:val="single" w:color="auto" w:sz="4" w:space="0"/>
            </w:tcBorders>
            <w:vAlign w:val="center"/>
          </w:tcPr>
          <w:p w14:paraId="4964E678">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1.知识目标</w:t>
            </w:r>
          </w:p>
          <w:p w14:paraId="050090C4">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（1）熟悉会计电算化信息系统的结构及有关概念，了解会计电算化信息系统的发展趋势；</w:t>
            </w:r>
          </w:p>
          <w:p w14:paraId="51EA2679">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（2）熟悉我国财政部门对单位使用的会计核算软件、软件生成的会计资料、采用电算计算机替代手工记账、电算化会计档案保管等会计电算化工作做出的具体规范；</w:t>
            </w:r>
          </w:p>
          <w:p w14:paraId="1DC9392B">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（3）掌握会计核算软件的基本知识和典型会计核算软件各主要功能模块的操作要求。</w:t>
            </w:r>
          </w:p>
          <w:p w14:paraId="7DDD9D24">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2.能力目标</w:t>
            </w:r>
          </w:p>
          <w:p w14:paraId="497CDBA9">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（1）能根据单位性质、规模、经营特点、内部控制规范要求、业务核算流程等，熟练设计会计电算化初始化方案，科学组织会计工作，具备电算化会计主管岗位的基本能力；</w:t>
            </w:r>
          </w:p>
          <w:p w14:paraId="2A368275">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（2）能根据单位实际发生业务正确判断经济业务性质和内容，在财务软件中正确录入凭证，具备会计核算岗位的基本能力；</w:t>
            </w:r>
          </w:p>
          <w:p w14:paraId="4C42ED64">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（3）能根据会计准则和会计制度的基本要求，正确审核凭证、及时记账，具备审核记账岗位的基本能力；</w:t>
            </w:r>
          </w:p>
          <w:p w14:paraId="47E5A4E1">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（4）能根据单位核算与管理的需要，熟练编制与输出各类会计报表，具备会计报表编制岗位的基本能力；</w:t>
            </w:r>
          </w:p>
          <w:p w14:paraId="6AAE314B">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3.素质目标</w:t>
            </w:r>
          </w:p>
          <w:p w14:paraId="69FCDA53">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（1）具有严格执行会计等相关法律法规的工作态度和良好的职业道德；</w:t>
            </w:r>
          </w:p>
          <w:p w14:paraId="0C6D21E8">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（2）初步具有会计信息化的观念和思维方式，具有会计内部控制意识；</w:t>
            </w:r>
          </w:p>
          <w:p w14:paraId="7EF7FA2F">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（3）具有团队协作精神，共同完成会计核算的基本业务处理工作</w:t>
            </w:r>
            <w:r>
              <w:rPr>
                <w:rFonts w:hint="eastAsia" w:ascii="宋体" w:hAnsi="宋体" w:cs="宋体"/>
                <w:color w:val="000000" w:themeColor="text1"/>
                <w:sz w:val="21"/>
                <w:szCs w:val="21"/>
                <w:lang w:eastAsia="zh-CN"/>
                <w14:textFill>
                  <w14:solidFill>
                    <w14:schemeClr w14:val="tx1"/>
                  </w14:solidFill>
                </w14:textFill>
              </w:rPr>
              <w:t>。</w:t>
            </w:r>
          </w:p>
        </w:tc>
      </w:tr>
      <w:tr w14:paraId="7AE32325">
        <w:tblPrEx>
          <w:tblCellMar>
            <w:top w:w="0" w:type="dxa"/>
            <w:left w:w="108" w:type="dxa"/>
            <w:bottom w:w="0" w:type="dxa"/>
            <w:right w:w="108" w:type="dxa"/>
          </w:tblCellMar>
        </w:tblPrEx>
        <w:trPr>
          <w:trHeight w:val="454" w:hRule="atLeast"/>
          <w:jc w:val="center"/>
        </w:trPr>
        <w:tc>
          <w:tcPr>
            <w:tcW w:w="1197" w:type="dxa"/>
            <w:tcBorders>
              <w:top w:val="single" w:color="auto" w:sz="6" w:space="0"/>
              <w:left w:val="single" w:color="auto" w:sz="6" w:space="0"/>
              <w:bottom w:val="single" w:color="auto" w:sz="6" w:space="0"/>
              <w:right w:val="single" w:color="auto" w:sz="6" w:space="0"/>
            </w:tcBorders>
            <w:vAlign w:val="center"/>
          </w:tcPr>
          <w:p w14:paraId="6F47460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主要内容</w:t>
            </w:r>
          </w:p>
        </w:tc>
        <w:tc>
          <w:tcPr>
            <w:tcW w:w="7149" w:type="dxa"/>
            <w:gridSpan w:val="8"/>
            <w:tcBorders>
              <w:top w:val="single" w:color="auto" w:sz="6" w:space="0"/>
              <w:left w:val="single" w:color="auto" w:sz="6" w:space="0"/>
              <w:bottom w:val="single" w:color="auto" w:sz="6" w:space="0"/>
              <w:right w:val="single" w:color="auto" w:sz="6" w:space="0"/>
            </w:tcBorders>
          </w:tcPr>
          <w:p w14:paraId="7EC959A5">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1.创建与管理账套；</w:t>
            </w:r>
          </w:p>
          <w:p w14:paraId="5DA96E65">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2.基础信息设置；</w:t>
            </w:r>
          </w:p>
          <w:p w14:paraId="16E88D16">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3.总账系统核算与管理；</w:t>
            </w:r>
          </w:p>
          <w:p w14:paraId="115390E2">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4.固定资产系统核算与管理；</w:t>
            </w:r>
          </w:p>
          <w:p w14:paraId="0C354113">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5.薪资系统核算与管理；</w:t>
            </w:r>
          </w:p>
          <w:p w14:paraId="20DE18DE">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6.总账系统期末业务处理；</w:t>
            </w:r>
          </w:p>
          <w:p w14:paraId="6C457E6A">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7.报表管理系统业务处理。</w:t>
            </w:r>
          </w:p>
        </w:tc>
      </w:tr>
      <w:tr w14:paraId="08DB42A6">
        <w:tblPrEx>
          <w:tblCellMar>
            <w:top w:w="0" w:type="dxa"/>
            <w:left w:w="108" w:type="dxa"/>
            <w:bottom w:w="0" w:type="dxa"/>
            <w:right w:w="108" w:type="dxa"/>
          </w:tblCellMar>
        </w:tblPrEx>
        <w:trPr>
          <w:trHeight w:val="454" w:hRule="atLeast"/>
          <w:jc w:val="center"/>
        </w:trPr>
        <w:tc>
          <w:tcPr>
            <w:tcW w:w="1197" w:type="dxa"/>
            <w:tcBorders>
              <w:top w:val="single" w:color="auto" w:sz="6" w:space="0"/>
              <w:left w:val="single" w:color="auto" w:sz="6" w:space="0"/>
              <w:bottom w:val="single" w:color="auto" w:sz="6" w:space="0"/>
              <w:right w:val="single" w:color="auto" w:sz="6" w:space="0"/>
            </w:tcBorders>
            <w:vAlign w:val="center"/>
          </w:tcPr>
          <w:p w14:paraId="0AA19B3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教学要求</w:t>
            </w:r>
          </w:p>
        </w:tc>
        <w:tc>
          <w:tcPr>
            <w:tcW w:w="7149" w:type="dxa"/>
            <w:gridSpan w:val="8"/>
            <w:tcBorders>
              <w:top w:val="single" w:color="auto" w:sz="6" w:space="0"/>
              <w:left w:val="single" w:color="auto" w:sz="6" w:space="0"/>
              <w:bottom w:val="single" w:color="auto" w:sz="6" w:space="0"/>
              <w:right w:val="single" w:color="auto" w:sz="6" w:space="0"/>
            </w:tcBorders>
            <w:vAlign w:val="center"/>
          </w:tcPr>
          <w:p w14:paraId="227D93D2">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网中网财务技能训练平台，加强学生实际发生业务正确判断经济业务性质和内容，在财务软件中正确录入凭证，具备会计核算岗位的基本能力。</w:t>
            </w:r>
          </w:p>
        </w:tc>
      </w:tr>
      <w:tr w14:paraId="63B66390">
        <w:tblPrEx>
          <w:tblCellMar>
            <w:top w:w="0" w:type="dxa"/>
            <w:left w:w="108" w:type="dxa"/>
            <w:bottom w:w="0" w:type="dxa"/>
            <w:right w:w="108" w:type="dxa"/>
          </w:tblCellMar>
        </w:tblPrEx>
        <w:trPr>
          <w:trHeight w:val="454" w:hRule="atLeast"/>
          <w:jc w:val="center"/>
        </w:trPr>
        <w:tc>
          <w:tcPr>
            <w:tcW w:w="1197" w:type="dxa"/>
            <w:tcBorders>
              <w:top w:val="single" w:color="auto" w:sz="6" w:space="0"/>
              <w:left w:val="single" w:color="auto" w:sz="6" w:space="0"/>
              <w:bottom w:val="single" w:color="auto" w:sz="6" w:space="0"/>
              <w:right w:val="single" w:color="auto" w:sz="6" w:space="0"/>
            </w:tcBorders>
            <w:vAlign w:val="center"/>
          </w:tcPr>
          <w:p w14:paraId="50F1562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课程考核</w:t>
            </w:r>
          </w:p>
        </w:tc>
        <w:tc>
          <w:tcPr>
            <w:tcW w:w="7149" w:type="dxa"/>
            <w:gridSpan w:val="8"/>
            <w:tcBorders>
              <w:top w:val="single" w:color="auto" w:sz="6" w:space="0"/>
              <w:left w:val="single" w:color="auto" w:sz="6" w:space="0"/>
              <w:bottom w:val="single" w:color="auto" w:sz="6" w:space="0"/>
              <w:right w:val="single" w:color="auto" w:sz="6" w:space="0"/>
            </w:tcBorders>
            <w:vAlign w:val="center"/>
          </w:tcPr>
          <w:p w14:paraId="445511E5">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上机操作60%、平时成绩（单项技能考核+平时表现）40%。</w:t>
            </w:r>
          </w:p>
        </w:tc>
      </w:tr>
    </w:tbl>
    <w:p w14:paraId="2A822FF7">
      <w:pPr>
        <w:widowControl/>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pPr>
    </w:p>
    <w:p w14:paraId="0F5FE68E">
      <w:pPr>
        <w:pStyle w:val="19"/>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pPr>
    </w:p>
    <w:p w14:paraId="6B3A2D0A">
      <w:pPr>
        <w:rPr>
          <w:rFonts w:hint="eastAsia"/>
          <w:lang w:val="en-US" w:eastAsia="zh-CN"/>
        </w:rPr>
      </w:pPr>
    </w:p>
    <w:p w14:paraId="28A8D5F9">
      <w:pPr>
        <w:widowControl/>
        <w:ind w:firstLine="560" w:firstLineChars="200"/>
        <w:rPr>
          <w:rFonts w:hint="eastAsia"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3.</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专业拓展课程</w:t>
      </w:r>
    </w:p>
    <w:p w14:paraId="1629CD7C">
      <w:pPr>
        <w:widowControl/>
        <w:spacing w:line="480" w:lineRule="exact"/>
        <w:ind w:firstLine="560" w:firstLineChars="200"/>
        <w:rPr>
          <w:rFonts w:hint="eastAsia"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专业拓展课共设置</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3</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门，包括：财务专业模块实训、工业会计账务操作实训、大数据技术在财务中的应用。</w:t>
      </w:r>
    </w:p>
    <w:p w14:paraId="6D39D71C">
      <w:pPr>
        <w:keepNext w:val="0"/>
        <w:keepLines w:val="0"/>
        <w:pageBreakBefore w:val="0"/>
        <w:widowControl/>
        <w:tabs>
          <w:tab w:val="left" w:pos="1260"/>
          <w:tab w:val="left" w:pos="1440"/>
          <w:tab w:val="left" w:pos="1800"/>
        </w:tabs>
        <w:kinsoku/>
        <w:wordWrap/>
        <w:overflowPunct/>
        <w:topLinePunct w:val="0"/>
        <w:autoSpaceDE/>
        <w:autoSpaceDN/>
        <w:bidi w:val="0"/>
        <w:adjustRightInd w:val="0"/>
        <w:snapToGrid w:val="0"/>
        <w:spacing w:before="159" w:beforeLines="50" w:after="159" w:afterLines="50" w:line="480" w:lineRule="exact"/>
        <w:jc w:val="center"/>
        <w:textAlignment w:val="auto"/>
        <w:rPr>
          <w:rFonts w:ascii="宋体" w:hAnsi="宋体" w:cs="仿宋_GB2312"/>
          <w:b/>
          <w:bCs/>
          <w:color w:val="000000" w:themeColor="text1"/>
          <w:kern w:val="0"/>
          <w:sz w:val="24"/>
          <w14:textFill>
            <w14:solidFill>
              <w14:schemeClr w14:val="tx1"/>
            </w14:solidFill>
          </w14:textFill>
        </w:rPr>
      </w:pPr>
      <w:r>
        <w:rPr>
          <w:rFonts w:hint="eastAsia" w:ascii="宋体" w:hAnsi="宋体" w:cs="仿宋_GB2312"/>
          <w:b/>
          <w:bCs/>
          <w:color w:val="000000" w:themeColor="text1"/>
          <w:kern w:val="0"/>
          <w:sz w:val="24"/>
          <w14:textFill>
            <w14:solidFill>
              <w14:schemeClr w14:val="tx1"/>
            </w14:solidFill>
          </w14:textFill>
        </w:rPr>
        <w:t>表</w:t>
      </w:r>
      <w:r>
        <w:rPr>
          <w:rFonts w:hint="eastAsia" w:ascii="宋体" w:hAnsi="宋体" w:cs="仿宋_GB2312"/>
          <w:b/>
          <w:bCs/>
          <w:color w:val="000000" w:themeColor="text1"/>
          <w:kern w:val="0"/>
          <w:sz w:val="24"/>
          <w:lang w:val="en-US" w:eastAsia="zh-CN"/>
          <w14:textFill>
            <w14:solidFill>
              <w14:schemeClr w14:val="tx1"/>
            </w14:solidFill>
          </w14:textFill>
        </w:rPr>
        <w:t>19</w:t>
      </w:r>
      <w:r>
        <w:rPr>
          <w:rFonts w:hint="eastAsia" w:ascii="宋体" w:hAnsi="宋体" w:cs="仿宋_GB2312"/>
          <w:b/>
          <w:bCs/>
          <w:color w:val="000000" w:themeColor="text1"/>
          <w:kern w:val="0"/>
          <w:sz w:val="24"/>
          <w14:textFill>
            <w14:solidFill>
              <w14:schemeClr w14:val="tx1"/>
            </w14:solidFill>
          </w14:textFill>
        </w:rPr>
        <w:t xml:space="preserve">  《财务专业模块实训》课程简介</w:t>
      </w:r>
    </w:p>
    <w:tbl>
      <w:tblPr>
        <w:tblStyle w:val="24"/>
        <w:tblW w:w="8491" w:type="dxa"/>
        <w:jc w:val="center"/>
        <w:tblLayout w:type="fixed"/>
        <w:tblCellMar>
          <w:top w:w="0" w:type="dxa"/>
          <w:left w:w="108" w:type="dxa"/>
          <w:bottom w:w="0" w:type="dxa"/>
          <w:right w:w="108" w:type="dxa"/>
        </w:tblCellMar>
      </w:tblPr>
      <w:tblGrid>
        <w:gridCol w:w="1206"/>
        <w:gridCol w:w="1235"/>
        <w:gridCol w:w="1255"/>
        <w:gridCol w:w="897"/>
        <w:gridCol w:w="740"/>
        <w:gridCol w:w="515"/>
        <w:gridCol w:w="898"/>
        <w:gridCol w:w="1251"/>
        <w:gridCol w:w="494"/>
      </w:tblGrid>
      <w:tr w14:paraId="7081C4D5">
        <w:tblPrEx>
          <w:tblCellMar>
            <w:top w:w="0" w:type="dxa"/>
            <w:left w:w="108" w:type="dxa"/>
            <w:bottom w:w="0" w:type="dxa"/>
            <w:right w:w="108" w:type="dxa"/>
          </w:tblCellMar>
        </w:tblPrEx>
        <w:trPr>
          <w:trHeight w:val="454" w:hRule="atLeast"/>
          <w:jc w:val="center"/>
        </w:trPr>
        <w:tc>
          <w:tcPr>
            <w:tcW w:w="1206" w:type="dxa"/>
            <w:tcBorders>
              <w:top w:val="single" w:color="auto" w:sz="6" w:space="0"/>
              <w:left w:val="single" w:color="auto" w:sz="6" w:space="0"/>
              <w:right w:val="single" w:color="auto" w:sz="4" w:space="0"/>
            </w:tcBorders>
            <w:vAlign w:val="center"/>
          </w:tcPr>
          <w:p w14:paraId="67A9778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课程名称</w:t>
            </w:r>
          </w:p>
        </w:tc>
        <w:tc>
          <w:tcPr>
            <w:tcW w:w="4127" w:type="dxa"/>
            <w:gridSpan w:val="4"/>
            <w:tcBorders>
              <w:top w:val="single" w:color="auto" w:sz="6" w:space="0"/>
              <w:left w:val="single" w:color="auto" w:sz="4" w:space="0"/>
              <w:right w:val="single" w:color="auto" w:sz="6" w:space="0"/>
            </w:tcBorders>
            <w:vAlign w:val="center"/>
          </w:tcPr>
          <w:p w14:paraId="4A17939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仿宋_GB2312"/>
                <w:color w:val="000000" w:themeColor="text1"/>
                <w:kern w:val="0"/>
                <w:szCs w:val="21"/>
                <w14:textFill>
                  <w14:solidFill>
                    <w14:schemeClr w14:val="tx1"/>
                  </w14:solidFill>
                </w14:textFill>
              </w:rPr>
              <w:t>财务专业模块实训</w:t>
            </w:r>
          </w:p>
        </w:tc>
        <w:tc>
          <w:tcPr>
            <w:tcW w:w="1413" w:type="dxa"/>
            <w:gridSpan w:val="2"/>
            <w:tcBorders>
              <w:top w:val="single" w:color="auto" w:sz="6" w:space="0"/>
              <w:left w:val="single" w:color="auto" w:sz="4" w:space="0"/>
              <w:right w:val="single" w:color="auto" w:sz="6" w:space="0"/>
            </w:tcBorders>
            <w:vAlign w:val="center"/>
          </w:tcPr>
          <w:p w14:paraId="203C3B4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课程编码</w:t>
            </w:r>
          </w:p>
        </w:tc>
        <w:tc>
          <w:tcPr>
            <w:tcW w:w="1745" w:type="dxa"/>
            <w:gridSpan w:val="2"/>
            <w:tcBorders>
              <w:top w:val="single" w:color="auto" w:sz="6" w:space="0"/>
              <w:left w:val="single" w:color="auto" w:sz="4" w:space="0"/>
              <w:right w:val="single" w:color="auto" w:sz="6" w:space="0"/>
            </w:tcBorders>
            <w:vAlign w:val="center"/>
          </w:tcPr>
          <w:p w14:paraId="204A812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060111832</w:t>
            </w:r>
          </w:p>
        </w:tc>
      </w:tr>
      <w:tr w14:paraId="504A1A65">
        <w:tblPrEx>
          <w:tblCellMar>
            <w:top w:w="0" w:type="dxa"/>
            <w:left w:w="108" w:type="dxa"/>
            <w:bottom w:w="0" w:type="dxa"/>
            <w:right w:w="108" w:type="dxa"/>
          </w:tblCellMar>
        </w:tblPrEx>
        <w:trPr>
          <w:trHeight w:val="454" w:hRule="atLeast"/>
          <w:jc w:val="center"/>
        </w:trPr>
        <w:tc>
          <w:tcPr>
            <w:tcW w:w="1206" w:type="dxa"/>
            <w:tcBorders>
              <w:top w:val="single" w:color="auto" w:sz="6" w:space="0"/>
              <w:left w:val="single" w:color="auto" w:sz="6" w:space="0"/>
              <w:right w:val="single" w:color="auto" w:sz="6" w:space="0"/>
            </w:tcBorders>
            <w:vAlign w:val="center"/>
          </w:tcPr>
          <w:p w14:paraId="7118AB7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实施学期</w:t>
            </w:r>
          </w:p>
        </w:tc>
        <w:tc>
          <w:tcPr>
            <w:tcW w:w="1235" w:type="dxa"/>
            <w:tcBorders>
              <w:top w:val="single" w:color="auto" w:sz="6" w:space="0"/>
              <w:left w:val="single" w:color="auto" w:sz="6" w:space="0"/>
              <w:right w:val="single" w:color="auto" w:sz="6" w:space="0"/>
            </w:tcBorders>
            <w:vAlign w:val="center"/>
          </w:tcPr>
          <w:p w14:paraId="3F976C0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第</w:t>
            </w:r>
            <w:r>
              <w:rPr>
                <w:rFonts w:hint="eastAsia" w:ascii="宋体" w:hAnsi="宋体" w:cs="宋体"/>
                <w:color w:val="000000" w:themeColor="text1"/>
                <w:kern w:val="0"/>
                <w:szCs w:val="21"/>
                <w:lang w:val="en-US" w:eastAsia="zh-CN"/>
                <w14:textFill>
                  <w14:solidFill>
                    <w14:schemeClr w14:val="tx1"/>
                  </w14:solidFill>
                </w14:textFill>
              </w:rPr>
              <w:t>五</w:t>
            </w:r>
            <w:r>
              <w:rPr>
                <w:rFonts w:hint="eastAsia" w:ascii="宋体" w:hAnsi="宋体" w:cs="宋体"/>
                <w:color w:val="000000" w:themeColor="text1"/>
                <w:kern w:val="0"/>
                <w:szCs w:val="21"/>
                <w14:textFill>
                  <w14:solidFill>
                    <w14:schemeClr w14:val="tx1"/>
                  </w14:solidFill>
                </w14:textFill>
              </w:rPr>
              <w:t>学期</w:t>
            </w:r>
          </w:p>
        </w:tc>
        <w:tc>
          <w:tcPr>
            <w:tcW w:w="1255" w:type="dxa"/>
            <w:tcBorders>
              <w:top w:val="single" w:color="auto" w:sz="6" w:space="0"/>
              <w:left w:val="single" w:color="auto" w:sz="6" w:space="0"/>
              <w:right w:val="single" w:color="auto" w:sz="6" w:space="0"/>
            </w:tcBorders>
            <w:vAlign w:val="center"/>
          </w:tcPr>
          <w:p w14:paraId="0B7680C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总学时</w:t>
            </w:r>
          </w:p>
        </w:tc>
        <w:tc>
          <w:tcPr>
            <w:tcW w:w="897" w:type="dxa"/>
            <w:tcBorders>
              <w:top w:val="single" w:color="auto" w:sz="6" w:space="0"/>
              <w:left w:val="single" w:color="auto" w:sz="6" w:space="0"/>
              <w:right w:val="single" w:color="auto" w:sz="6" w:space="0"/>
            </w:tcBorders>
            <w:vAlign w:val="center"/>
          </w:tcPr>
          <w:p w14:paraId="295F068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32</w:t>
            </w:r>
          </w:p>
        </w:tc>
        <w:tc>
          <w:tcPr>
            <w:tcW w:w="1255" w:type="dxa"/>
            <w:gridSpan w:val="2"/>
            <w:tcBorders>
              <w:top w:val="single" w:color="auto" w:sz="6" w:space="0"/>
              <w:left w:val="single" w:color="auto" w:sz="6" w:space="0"/>
              <w:right w:val="single" w:color="auto" w:sz="6" w:space="0"/>
            </w:tcBorders>
            <w:vAlign w:val="center"/>
          </w:tcPr>
          <w:p w14:paraId="0A6FD7D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理论学时</w:t>
            </w:r>
          </w:p>
        </w:tc>
        <w:tc>
          <w:tcPr>
            <w:tcW w:w="898" w:type="dxa"/>
            <w:tcBorders>
              <w:top w:val="single" w:color="auto" w:sz="6" w:space="0"/>
              <w:left w:val="single" w:color="auto" w:sz="6" w:space="0"/>
              <w:right w:val="single" w:color="auto" w:sz="6" w:space="0"/>
            </w:tcBorders>
            <w:vAlign w:val="center"/>
          </w:tcPr>
          <w:p w14:paraId="15F4333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kern w:val="0"/>
                <w:szCs w:val="21"/>
                <w:lang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8</w:t>
            </w:r>
          </w:p>
        </w:tc>
        <w:tc>
          <w:tcPr>
            <w:tcW w:w="1251" w:type="dxa"/>
            <w:tcBorders>
              <w:top w:val="single" w:color="auto" w:sz="6" w:space="0"/>
              <w:left w:val="single" w:color="auto" w:sz="6" w:space="0"/>
              <w:right w:val="single" w:color="auto" w:sz="6" w:space="0"/>
            </w:tcBorders>
            <w:vAlign w:val="center"/>
          </w:tcPr>
          <w:p w14:paraId="6ACFAEB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实践学时</w:t>
            </w:r>
          </w:p>
        </w:tc>
        <w:tc>
          <w:tcPr>
            <w:tcW w:w="494" w:type="dxa"/>
            <w:tcBorders>
              <w:top w:val="single" w:color="auto" w:sz="6" w:space="0"/>
              <w:left w:val="single" w:color="auto" w:sz="6" w:space="0"/>
              <w:right w:val="single" w:color="auto" w:sz="6" w:space="0"/>
            </w:tcBorders>
            <w:vAlign w:val="center"/>
          </w:tcPr>
          <w:p w14:paraId="4BD4301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24</w:t>
            </w:r>
          </w:p>
        </w:tc>
      </w:tr>
      <w:tr w14:paraId="3D5A6E77">
        <w:tblPrEx>
          <w:tblCellMar>
            <w:top w:w="0" w:type="dxa"/>
            <w:left w:w="108" w:type="dxa"/>
            <w:bottom w:w="0" w:type="dxa"/>
            <w:right w:w="108" w:type="dxa"/>
          </w:tblCellMar>
        </w:tblPrEx>
        <w:trPr>
          <w:trHeight w:val="454" w:hRule="atLeast"/>
          <w:jc w:val="center"/>
        </w:trPr>
        <w:tc>
          <w:tcPr>
            <w:tcW w:w="1206" w:type="dxa"/>
            <w:tcBorders>
              <w:top w:val="single" w:color="auto" w:sz="6" w:space="0"/>
              <w:left w:val="single" w:color="auto" w:sz="6" w:space="0"/>
              <w:right w:val="single" w:color="auto" w:sz="6" w:space="0"/>
            </w:tcBorders>
            <w:vAlign w:val="center"/>
          </w:tcPr>
          <w:p w14:paraId="7C12998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先修课程</w:t>
            </w:r>
          </w:p>
        </w:tc>
        <w:tc>
          <w:tcPr>
            <w:tcW w:w="7285" w:type="dxa"/>
            <w:gridSpan w:val="8"/>
            <w:tcBorders>
              <w:top w:val="single" w:color="auto" w:sz="6" w:space="0"/>
              <w:left w:val="single" w:color="auto" w:sz="6" w:space="0"/>
              <w:right w:val="single" w:color="auto" w:sz="6" w:space="0"/>
            </w:tcBorders>
            <w:vAlign w:val="center"/>
          </w:tcPr>
          <w:p w14:paraId="2E38BB0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基础会计、企业财务会计、智能化成本核算与管理、管理会计</w:t>
            </w:r>
          </w:p>
        </w:tc>
      </w:tr>
      <w:tr w14:paraId="40E79B2C">
        <w:tblPrEx>
          <w:tblCellMar>
            <w:top w:w="0" w:type="dxa"/>
            <w:left w:w="108" w:type="dxa"/>
            <w:bottom w:w="0" w:type="dxa"/>
            <w:right w:w="108" w:type="dxa"/>
          </w:tblCellMar>
        </w:tblPrEx>
        <w:trPr>
          <w:trHeight w:val="454" w:hRule="atLeast"/>
          <w:jc w:val="center"/>
        </w:trPr>
        <w:tc>
          <w:tcPr>
            <w:tcW w:w="1206" w:type="dxa"/>
            <w:tcBorders>
              <w:top w:val="single" w:color="auto" w:sz="6" w:space="0"/>
              <w:left w:val="single" w:color="auto" w:sz="6" w:space="0"/>
              <w:right w:val="single" w:color="auto" w:sz="4" w:space="0"/>
            </w:tcBorders>
            <w:vAlign w:val="center"/>
          </w:tcPr>
          <w:p w14:paraId="5A156E5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课程目标</w:t>
            </w:r>
          </w:p>
        </w:tc>
        <w:tc>
          <w:tcPr>
            <w:tcW w:w="7285" w:type="dxa"/>
            <w:gridSpan w:val="8"/>
            <w:tcBorders>
              <w:top w:val="single" w:color="auto" w:sz="6" w:space="0"/>
              <w:left w:val="single" w:color="auto" w:sz="4" w:space="0"/>
              <w:right w:val="single" w:color="auto" w:sz="6" w:space="0"/>
            </w:tcBorders>
            <w:vAlign w:val="center"/>
          </w:tcPr>
          <w:p w14:paraId="187911F7">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1.知识目标</w:t>
            </w:r>
          </w:p>
          <w:p w14:paraId="6A0480FE">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（1）了解财务专业模块实训的依据和意义；</w:t>
            </w:r>
          </w:p>
          <w:p w14:paraId="7D6435B9">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（2）理解财务专业模块实训的内容。</w:t>
            </w:r>
          </w:p>
          <w:p w14:paraId="6D8A270E">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2.能力目标</w:t>
            </w:r>
          </w:p>
          <w:p w14:paraId="0EDA5395">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（1）区别各种分析方法的不同；</w:t>
            </w:r>
          </w:p>
          <w:p w14:paraId="16A6CF57">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（2）能运用各种分析方法分析企业的相关指标。</w:t>
            </w:r>
          </w:p>
          <w:p w14:paraId="21FFBBC7">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3.素质目标</w:t>
            </w:r>
          </w:p>
          <w:p w14:paraId="63C0A073">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（1）养成细心谨慎的业务处理习惯；</w:t>
            </w:r>
          </w:p>
          <w:p w14:paraId="14E16A78">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（2）具备良好的会计信息素养。</w:t>
            </w:r>
          </w:p>
        </w:tc>
      </w:tr>
      <w:tr w14:paraId="263D71A9">
        <w:tblPrEx>
          <w:tblCellMar>
            <w:top w:w="0" w:type="dxa"/>
            <w:left w:w="108" w:type="dxa"/>
            <w:bottom w:w="0" w:type="dxa"/>
            <w:right w:w="108" w:type="dxa"/>
          </w:tblCellMar>
        </w:tblPrEx>
        <w:trPr>
          <w:trHeight w:val="454" w:hRule="atLeast"/>
          <w:jc w:val="center"/>
        </w:trPr>
        <w:tc>
          <w:tcPr>
            <w:tcW w:w="1206" w:type="dxa"/>
            <w:tcBorders>
              <w:top w:val="single" w:color="auto" w:sz="6" w:space="0"/>
              <w:left w:val="single" w:color="auto" w:sz="6" w:space="0"/>
              <w:bottom w:val="single" w:color="auto" w:sz="6" w:space="0"/>
              <w:right w:val="single" w:color="auto" w:sz="6" w:space="0"/>
            </w:tcBorders>
            <w:vAlign w:val="center"/>
          </w:tcPr>
          <w:p w14:paraId="2B97E3A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主要内容</w:t>
            </w:r>
          </w:p>
        </w:tc>
        <w:tc>
          <w:tcPr>
            <w:tcW w:w="7285" w:type="dxa"/>
            <w:gridSpan w:val="8"/>
            <w:tcBorders>
              <w:top w:val="single" w:color="auto" w:sz="6" w:space="0"/>
              <w:left w:val="single" w:color="auto" w:sz="6" w:space="0"/>
              <w:bottom w:val="single" w:color="auto" w:sz="6" w:space="0"/>
              <w:right w:val="single" w:color="auto" w:sz="6" w:space="0"/>
            </w:tcBorders>
          </w:tcPr>
          <w:p w14:paraId="33B33068">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1.资金的取得渠道；</w:t>
            </w:r>
          </w:p>
          <w:p w14:paraId="256F4104">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2.投资者投入货币资金及实物的信息处理；</w:t>
            </w:r>
          </w:p>
          <w:p w14:paraId="307FF31F">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3.无形资产等信息业务处理；</w:t>
            </w:r>
          </w:p>
          <w:p w14:paraId="5564670A">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4.固定资产的信息处理。</w:t>
            </w:r>
          </w:p>
        </w:tc>
      </w:tr>
      <w:tr w14:paraId="2D097C83">
        <w:tblPrEx>
          <w:tblCellMar>
            <w:top w:w="0" w:type="dxa"/>
            <w:left w:w="108" w:type="dxa"/>
            <w:bottom w:w="0" w:type="dxa"/>
            <w:right w:w="108" w:type="dxa"/>
          </w:tblCellMar>
        </w:tblPrEx>
        <w:trPr>
          <w:trHeight w:val="454" w:hRule="atLeast"/>
          <w:jc w:val="center"/>
        </w:trPr>
        <w:tc>
          <w:tcPr>
            <w:tcW w:w="1206" w:type="dxa"/>
            <w:tcBorders>
              <w:top w:val="single" w:color="auto" w:sz="6" w:space="0"/>
              <w:left w:val="single" w:color="auto" w:sz="6" w:space="0"/>
              <w:bottom w:val="single" w:color="auto" w:sz="6" w:space="0"/>
              <w:right w:val="single" w:color="auto" w:sz="6" w:space="0"/>
            </w:tcBorders>
            <w:vAlign w:val="center"/>
          </w:tcPr>
          <w:p w14:paraId="56EF463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教学要求</w:t>
            </w:r>
          </w:p>
        </w:tc>
        <w:tc>
          <w:tcPr>
            <w:tcW w:w="7285" w:type="dxa"/>
            <w:gridSpan w:val="8"/>
            <w:tcBorders>
              <w:top w:val="single" w:color="auto" w:sz="6" w:space="0"/>
              <w:left w:val="single" w:color="auto" w:sz="6" w:space="0"/>
              <w:bottom w:val="single" w:color="auto" w:sz="6" w:space="0"/>
              <w:right w:val="single" w:color="auto" w:sz="6" w:space="0"/>
            </w:tcBorders>
            <w:vAlign w:val="center"/>
          </w:tcPr>
          <w:p w14:paraId="09058EAC">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了解财务专业模块实训的基本理论结构，熟悉会计核算的前提与一般原则。</w:t>
            </w:r>
          </w:p>
        </w:tc>
      </w:tr>
      <w:tr w14:paraId="6208284F">
        <w:tblPrEx>
          <w:tblCellMar>
            <w:top w:w="0" w:type="dxa"/>
            <w:left w:w="108" w:type="dxa"/>
            <w:bottom w:w="0" w:type="dxa"/>
            <w:right w:w="108" w:type="dxa"/>
          </w:tblCellMar>
        </w:tblPrEx>
        <w:trPr>
          <w:trHeight w:val="454" w:hRule="atLeast"/>
          <w:jc w:val="center"/>
        </w:trPr>
        <w:tc>
          <w:tcPr>
            <w:tcW w:w="1206" w:type="dxa"/>
            <w:tcBorders>
              <w:top w:val="single" w:color="auto" w:sz="6" w:space="0"/>
              <w:left w:val="single" w:color="auto" w:sz="6" w:space="0"/>
              <w:bottom w:val="single" w:color="auto" w:sz="6" w:space="0"/>
              <w:right w:val="single" w:color="auto" w:sz="6" w:space="0"/>
            </w:tcBorders>
            <w:vAlign w:val="center"/>
          </w:tcPr>
          <w:p w14:paraId="0FC30E5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课程考核</w:t>
            </w:r>
          </w:p>
        </w:tc>
        <w:tc>
          <w:tcPr>
            <w:tcW w:w="7285" w:type="dxa"/>
            <w:gridSpan w:val="8"/>
            <w:tcBorders>
              <w:top w:val="single" w:color="auto" w:sz="6" w:space="0"/>
              <w:left w:val="single" w:color="auto" w:sz="6" w:space="0"/>
              <w:bottom w:val="single" w:color="auto" w:sz="6" w:space="0"/>
              <w:right w:val="single" w:color="auto" w:sz="6" w:space="0"/>
            </w:tcBorders>
            <w:vAlign w:val="center"/>
          </w:tcPr>
          <w:p w14:paraId="00B3905D">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上机操作60%、平时成绩（单项技能考核+平时表现）40%。</w:t>
            </w:r>
          </w:p>
        </w:tc>
      </w:tr>
    </w:tbl>
    <w:p w14:paraId="4C3D2028">
      <w:pPr>
        <w:widowControl/>
        <w:tabs>
          <w:tab w:val="left" w:pos="1260"/>
          <w:tab w:val="left" w:pos="1440"/>
          <w:tab w:val="left" w:pos="1800"/>
        </w:tabs>
        <w:adjustRightInd w:val="0"/>
        <w:snapToGrid w:val="0"/>
        <w:spacing w:before="158" w:beforeLines="50" w:after="158" w:afterLines="50" w:line="480" w:lineRule="exact"/>
        <w:jc w:val="center"/>
        <w:rPr>
          <w:rFonts w:ascii="宋体" w:hAnsi="宋体" w:cs="仿宋_GB2312"/>
          <w:b/>
          <w:bCs/>
          <w:color w:val="000000" w:themeColor="text1"/>
          <w:kern w:val="0"/>
          <w:sz w:val="24"/>
          <w14:textFill>
            <w14:solidFill>
              <w14:schemeClr w14:val="tx1"/>
            </w14:solidFill>
          </w14:textFill>
        </w:rPr>
      </w:pPr>
      <w:r>
        <w:rPr>
          <w:rFonts w:hint="eastAsia" w:ascii="宋体" w:hAnsi="宋体" w:cs="仿宋_GB2312"/>
          <w:b/>
          <w:bCs/>
          <w:color w:val="000000" w:themeColor="text1"/>
          <w:kern w:val="0"/>
          <w:sz w:val="24"/>
          <w14:textFill>
            <w14:solidFill>
              <w14:schemeClr w14:val="tx1"/>
            </w14:solidFill>
          </w14:textFill>
        </w:rPr>
        <w:t>表2</w:t>
      </w:r>
      <w:r>
        <w:rPr>
          <w:rFonts w:hint="eastAsia" w:ascii="宋体" w:hAnsi="宋体" w:cs="仿宋_GB2312"/>
          <w:b/>
          <w:bCs/>
          <w:color w:val="000000" w:themeColor="text1"/>
          <w:kern w:val="0"/>
          <w:sz w:val="24"/>
          <w:lang w:val="en-US" w:eastAsia="zh-CN"/>
          <w14:textFill>
            <w14:solidFill>
              <w14:schemeClr w14:val="tx1"/>
            </w14:solidFill>
          </w14:textFill>
        </w:rPr>
        <w:t>0</w:t>
      </w:r>
      <w:r>
        <w:rPr>
          <w:rFonts w:hint="eastAsia" w:ascii="宋体" w:hAnsi="宋体" w:cs="仿宋_GB2312"/>
          <w:b/>
          <w:bCs/>
          <w:color w:val="000000" w:themeColor="text1"/>
          <w:kern w:val="0"/>
          <w:sz w:val="24"/>
          <w14:textFill>
            <w14:solidFill>
              <w14:schemeClr w14:val="tx1"/>
            </w14:solidFill>
          </w14:textFill>
        </w:rPr>
        <w:t xml:space="preserve">  《工业会计账务操作实训》课程简介</w:t>
      </w:r>
    </w:p>
    <w:tbl>
      <w:tblPr>
        <w:tblStyle w:val="24"/>
        <w:tblW w:w="8491"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1235"/>
        <w:gridCol w:w="1255"/>
        <w:gridCol w:w="897"/>
        <w:gridCol w:w="740"/>
        <w:gridCol w:w="515"/>
        <w:gridCol w:w="898"/>
        <w:gridCol w:w="1251"/>
        <w:gridCol w:w="494"/>
      </w:tblGrid>
      <w:tr w14:paraId="5EEC935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6" w:type="dxa"/>
            <w:tcBorders>
              <w:tl2br w:val="nil"/>
              <w:tr2bl w:val="nil"/>
            </w:tcBorders>
            <w:vAlign w:val="center"/>
          </w:tcPr>
          <w:p w14:paraId="69ECB08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课程名称</w:t>
            </w:r>
          </w:p>
        </w:tc>
        <w:tc>
          <w:tcPr>
            <w:tcW w:w="4127" w:type="dxa"/>
            <w:gridSpan w:val="4"/>
            <w:tcBorders>
              <w:tl2br w:val="nil"/>
              <w:tr2bl w:val="nil"/>
            </w:tcBorders>
            <w:vAlign w:val="center"/>
          </w:tcPr>
          <w:p w14:paraId="14EEEEF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工业会计账务操作实训</w:t>
            </w:r>
          </w:p>
        </w:tc>
        <w:tc>
          <w:tcPr>
            <w:tcW w:w="1413" w:type="dxa"/>
            <w:gridSpan w:val="2"/>
            <w:tcBorders>
              <w:tl2br w:val="nil"/>
              <w:tr2bl w:val="nil"/>
            </w:tcBorders>
            <w:vAlign w:val="center"/>
          </w:tcPr>
          <w:p w14:paraId="725C6E5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课程编码</w:t>
            </w:r>
          </w:p>
        </w:tc>
        <w:tc>
          <w:tcPr>
            <w:tcW w:w="1745" w:type="dxa"/>
            <w:gridSpan w:val="2"/>
            <w:tcBorders>
              <w:tl2br w:val="nil"/>
              <w:tr2bl w:val="nil"/>
            </w:tcBorders>
            <w:vAlign w:val="center"/>
          </w:tcPr>
          <w:p w14:paraId="0CDE4AE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060111932</w:t>
            </w:r>
          </w:p>
        </w:tc>
      </w:tr>
      <w:tr w14:paraId="4F7E789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6" w:type="dxa"/>
            <w:tcBorders>
              <w:tl2br w:val="nil"/>
              <w:tr2bl w:val="nil"/>
            </w:tcBorders>
            <w:vAlign w:val="center"/>
          </w:tcPr>
          <w:p w14:paraId="5FEB134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实施学期</w:t>
            </w:r>
          </w:p>
        </w:tc>
        <w:tc>
          <w:tcPr>
            <w:tcW w:w="1235" w:type="dxa"/>
            <w:tcBorders>
              <w:tl2br w:val="nil"/>
              <w:tr2bl w:val="nil"/>
            </w:tcBorders>
            <w:vAlign w:val="center"/>
          </w:tcPr>
          <w:p w14:paraId="7F8FAA5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第三学期</w:t>
            </w:r>
          </w:p>
        </w:tc>
        <w:tc>
          <w:tcPr>
            <w:tcW w:w="1255" w:type="dxa"/>
            <w:tcBorders>
              <w:tl2br w:val="nil"/>
              <w:tr2bl w:val="nil"/>
            </w:tcBorders>
            <w:vAlign w:val="center"/>
          </w:tcPr>
          <w:p w14:paraId="2F39CE2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总学时</w:t>
            </w:r>
          </w:p>
        </w:tc>
        <w:tc>
          <w:tcPr>
            <w:tcW w:w="897" w:type="dxa"/>
            <w:tcBorders>
              <w:tl2br w:val="nil"/>
              <w:tr2bl w:val="nil"/>
            </w:tcBorders>
            <w:vAlign w:val="center"/>
          </w:tcPr>
          <w:p w14:paraId="1A4A567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36</w:t>
            </w:r>
          </w:p>
        </w:tc>
        <w:tc>
          <w:tcPr>
            <w:tcW w:w="1255" w:type="dxa"/>
            <w:gridSpan w:val="2"/>
            <w:tcBorders>
              <w:tl2br w:val="nil"/>
              <w:tr2bl w:val="nil"/>
            </w:tcBorders>
            <w:vAlign w:val="center"/>
          </w:tcPr>
          <w:p w14:paraId="5DF89BB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理论学时</w:t>
            </w:r>
          </w:p>
        </w:tc>
        <w:tc>
          <w:tcPr>
            <w:tcW w:w="898" w:type="dxa"/>
            <w:tcBorders>
              <w:tl2br w:val="nil"/>
              <w:tr2bl w:val="nil"/>
            </w:tcBorders>
            <w:vAlign w:val="center"/>
          </w:tcPr>
          <w:p w14:paraId="2CA9EEC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10</w:t>
            </w:r>
          </w:p>
        </w:tc>
        <w:tc>
          <w:tcPr>
            <w:tcW w:w="1251" w:type="dxa"/>
            <w:tcBorders>
              <w:tl2br w:val="nil"/>
              <w:tr2bl w:val="nil"/>
            </w:tcBorders>
            <w:vAlign w:val="center"/>
          </w:tcPr>
          <w:p w14:paraId="683F4D0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实践学时</w:t>
            </w:r>
          </w:p>
        </w:tc>
        <w:tc>
          <w:tcPr>
            <w:tcW w:w="494" w:type="dxa"/>
            <w:tcBorders>
              <w:tl2br w:val="nil"/>
              <w:tr2bl w:val="nil"/>
            </w:tcBorders>
            <w:vAlign w:val="center"/>
          </w:tcPr>
          <w:p w14:paraId="009E36B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26</w:t>
            </w:r>
          </w:p>
        </w:tc>
      </w:tr>
      <w:tr w14:paraId="1D484F1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6" w:type="dxa"/>
            <w:tcBorders>
              <w:tl2br w:val="nil"/>
              <w:tr2bl w:val="nil"/>
            </w:tcBorders>
            <w:vAlign w:val="center"/>
          </w:tcPr>
          <w:p w14:paraId="32AA5DD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先修课程</w:t>
            </w:r>
          </w:p>
        </w:tc>
        <w:tc>
          <w:tcPr>
            <w:tcW w:w="7285" w:type="dxa"/>
            <w:gridSpan w:val="8"/>
            <w:tcBorders>
              <w:tl2br w:val="nil"/>
              <w:tr2bl w:val="nil"/>
            </w:tcBorders>
            <w:vAlign w:val="center"/>
          </w:tcPr>
          <w:p w14:paraId="6EFBF2B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基础会计、经济法基础</w:t>
            </w:r>
          </w:p>
        </w:tc>
      </w:tr>
      <w:tr w14:paraId="7DA9954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6" w:type="dxa"/>
            <w:tcBorders>
              <w:tl2br w:val="nil"/>
              <w:tr2bl w:val="nil"/>
            </w:tcBorders>
            <w:vAlign w:val="center"/>
          </w:tcPr>
          <w:p w14:paraId="3382693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课程目标</w:t>
            </w:r>
          </w:p>
        </w:tc>
        <w:tc>
          <w:tcPr>
            <w:tcW w:w="7285" w:type="dxa"/>
            <w:gridSpan w:val="8"/>
            <w:tcBorders>
              <w:tl2br w:val="nil"/>
              <w:tr2bl w:val="nil"/>
            </w:tcBorders>
            <w:vAlign w:val="center"/>
          </w:tcPr>
          <w:p w14:paraId="00591528">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1.知识目标</w:t>
            </w:r>
          </w:p>
          <w:p w14:paraId="0019F6E0">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（1）掌握手工账的编制程序；</w:t>
            </w:r>
          </w:p>
          <w:p w14:paraId="2C78818A">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（2）认知支票、进账单等原始凭证；</w:t>
            </w:r>
          </w:p>
          <w:p w14:paraId="7501999F">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（3）知道日记账登记的相关知识。</w:t>
            </w:r>
          </w:p>
          <w:p w14:paraId="2F5B48D4">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2.能力目标</w:t>
            </w:r>
          </w:p>
          <w:p w14:paraId="605855EF">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（1）发展记忆力、想象力；</w:t>
            </w:r>
          </w:p>
          <w:p w14:paraId="702494B7">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（2）原始凭证的识别与填开能力；</w:t>
            </w:r>
          </w:p>
          <w:p w14:paraId="30169D02">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（3）独立进行日记账登记的能力。</w:t>
            </w:r>
          </w:p>
          <w:p w14:paraId="1A2665A2">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3.素质目标</w:t>
            </w:r>
          </w:p>
          <w:p w14:paraId="3F99B212">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（1）激发学生对会计专业知识的喜爱之情；</w:t>
            </w:r>
          </w:p>
          <w:p w14:paraId="181F0525">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（2）激发学生认真细致的态度；</w:t>
            </w:r>
          </w:p>
          <w:p w14:paraId="0EE0C4D2">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（3）锻炼学生一丝不苟的操作能力。</w:t>
            </w:r>
          </w:p>
        </w:tc>
      </w:tr>
      <w:tr w14:paraId="5F5293D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6" w:type="dxa"/>
            <w:tcBorders>
              <w:tl2br w:val="nil"/>
              <w:tr2bl w:val="nil"/>
            </w:tcBorders>
            <w:vAlign w:val="center"/>
          </w:tcPr>
          <w:p w14:paraId="6DB1BC4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主要内容</w:t>
            </w:r>
          </w:p>
        </w:tc>
        <w:tc>
          <w:tcPr>
            <w:tcW w:w="7285" w:type="dxa"/>
            <w:gridSpan w:val="8"/>
            <w:tcBorders>
              <w:tl2br w:val="nil"/>
              <w:tr2bl w:val="nil"/>
            </w:tcBorders>
          </w:tcPr>
          <w:p w14:paraId="47B93A19">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1.常用会计科目、会计分录的书写；</w:t>
            </w:r>
          </w:p>
          <w:p w14:paraId="7BBB0AF4">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2.手工编制财务会计报表；</w:t>
            </w:r>
          </w:p>
          <w:p w14:paraId="548D37B0">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3.存货的日常管理方法及运用等会计业务处理。</w:t>
            </w:r>
          </w:p>
        </w:tc>
      </w:tr>
      <w:tr w14:paraId="677829C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6" w:type="dxa"/>
            <w:tcBorders>
              <w:tl2br w:val="nil"/>
              <w:tr2bl w:val="nil"/>
            </w:tcBorders>
            <w:vAlign w:val="center"/>
          </w:tcPr>
          <w:p w14:paraId="1DBCEE9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教学要求</w:t>
            </w:r>
          </w:p>
        </w:tc>
        <w:tc>
          <w:tcPr>
            <w:tcW w:w="7285" w:type="dxa"/>
            <w:gridSpan w:val="8"/>
            <w:tcBorders>
              <w:tl2br w:val="nil"/>
              <w:tr2bl w:val="nil"/>
            </w:tcBorders>
            <w:vAlign w:val="center"/>
          </w:tcPr>
          <w:p w14:paraId="66A238FA">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熟练掌握工业会计账务的操作方法及运用。</w:t>
            </w:r>
          </w:p>
        </w:tc>
      </w:tr>
      <w:tr w14:paraId="214CA55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6" w:type="dxa"/>
            <w:tcBorders>
              <w:tl2br w:val="nil"/>
              <w:tr2bl w:val="nil"/>
            </w:tcBorders>
            <w:vAlign w:val="center"/>
          </w:tcPr>
          <w:p w14:paraId="4B18D66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课程考核</w:t>
            </w:r>
          </w:p>
        </w:tc>
        <w:tc>
          <w:tcPr>
            <w:tcW w:w="7285" w:type="dxa"/>
            <w:gridSpan w:val="8"/>
            <w:tcBorders>
              <w:tl2br w:val="nil"/>
              <w:tr2bl w:val="nil"/>
            </w:tcBorders>
            <w:vAlign w:val="center"/>
          </w:tcPr>
          <w:p w14:paraId="31AA2E64">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手工操作60%、平时成绩（单项技能考核+平时表现）40%。</w:t>
            </w:r>
          </w:p>
        </w:tc>
      </w:tr>
    </w:tbl>
    <w:p w14:paraId="066BDE7A">
      <w:pPr>
        <w:widowControl/>
        <w:tabs>
          <w:tab w:val="left" w:pos="1260"/>
          <w:tab w:val="left" w:pos="1440"/>
          <w:tab w:val="left" w:pos="1800"/>
        </w:tabs>
        <w:adjustRightInd w:val="0"/>
        <w:snapToGrid w:val="0"/>
        <w:spacing w:before="158" w:beforeLines="50" w:after="158" w:afterLines="50" w:line="480" w:lineRule="exact"/>
        <w:jc w:val="center"/>
        <w:rPr>
          <w:rFonts w:ascii="宋体" w:hAnsi="宋体" w:cs="仿宋_GB2312"/>
          <w:b/>
          <w:bCs/>
          <w:color w:val="000000" w:themeColor="text1"/>
          <w:kern w:val="0"/>
          <w:sz w:val="24"/>
          <w14:textFill>
            <w14:solidFill>
              <w14:schemeClr w14:val="tx1"/>
            </w14:solidFill>
          </w14:textFill>
        </w:rPr>
      </w:pPr>
      <w:r>
        <w:rPr>
          <w:rFonts w:hint="eastAsia" w:ascii="宋体" w:hAnsi="宋体" w:cs="仿宋_GB2312"/>
          <w:b/>
          <w:bCs/>
          <w:color w:val="000000" w:themeColor="text1"/>
          <w:kern w:val="0"/>
          <w:sz w:val="24"/>
          <w14:textFill>
            <w14:solidFill>
              <w14:schemeClr w14:val="tx1"/>
            </w14:solidFill>
          </w14:textFill>
        </w:rPr>
        <w:t>表2</w:t>
      </w:r>
      <w:r>
        <w:rPr>
          <w:rFonts w:hint="eastAsia" w:ascii="宋体" w:hAnsi="宋体" w:cs="仿宋_GB2312"/>
          <w:b/>
          <w:bCs/>
          <w:color w:val="000000" w:themeColor="text1"/>
          <w:kern w:val="0"/>
          <w:sz w:val="24"/>
          <w:lang w:val="en-US" w:eastAsia="zh-CN"/>
          <w14:textFill>
            <w14:solidFill>
              <w14:schemeClr w14:val="tx1"/>
            </w14:solidFill>
          </w14:textFill>
        </w:rPr>
        <w:t>1</w:t>
      </w:r>
      <w:r>
        <w:rPr>
          <w:rFonts w:hint="eastAsia" w:ascii="宋体" w:hAnsi="宋体" w:cs="仿宋_GB2312"/>
          <w:b/>
          <w:bCs/>
          <w:color w:val="000000" w:themeColor="text1"/>
          <w:kern w:val="0"/>
          <w:sz w:val="24"/>
          <w14:textFill>
            <w14:solidFill>
              <w14:schemeClr w14:val="tx1"/>
            </w14:solidFill>
          </w14:textFill>
        </w:rPr>
        <w:t xml:space="preserve">  《大数据技术在财务中的应用》课程简介</w:t>
      </w:r>
    </w:p>
    <w:tbl>
      <w:tblPr>
        <w:tblStyle w:val="24"/>
        <w:tblW w:w="8517" w:type="dxa"/>
        <w:jc w:val="center"/>
        <w:tblLayout w:type="fixed"/>
        <w:tblCellMar>
          <w:top w:w="0" w:type="dxa"/>
          <w:left w:w="108" w:type="dxa"/>
          <w:bottom w:w="0" w:type="dxa"/>
          <w:right w:w="108" w:type="dxa"/>
        </w:tblCellMar>
      </w:tblPr>
      <w:tblGrid>
        <w:gridCol w:w="1223"/>
        <w:gridCol w:w="1551"/>
        <w:gridCol w:w="1110"/>
        <w:gridCol w:w="675"/>
        <w:gridCol w:w="554"/>
        <w:gridCol w:w="513"/>
        <w:gridCol w:w="902"/>
        <w:gridCol w:w="1257"/>
        <w:gridCol w:w="732"/>
      </w:tblGrid>
      <w:tr w14:paraId="743294B8">
        <w:tblPrEx>
          <w:tblCellMar>
            <w:top w:w="0" w:type="dxa"/>
            <w:left w:w="108" w:type="dxa"/>
            <w:bottom w:w="0" w:type="dxa"/>
            <w:right w:w="108" w:type="dxa"/>
          </w:tblCellMar>
        </w:tblPrEx>
        <w:trPr>
          <w:trHeight w:val="454" w:hRule="atLeast"/>
          <w:jc w:val="center"/>
        </w:trPr>
        <w:tc>
          <w:tcPr>
            <w:tcW w:w="1223" w:type="dxa"/>
            <w:tcBorders>
              <w:top w:val="single" w:color="auto" w:sz="6" w:space="0"/>
              <w:left w:val="single" w:color="auto" w:sz="6" w:space="0"/>
              <w:right w:val="single" w:color="auto" w:sz="4" w:space="0"/>
            </w:tcBorders>
            <w:vAlign w:val="center"/>
          </w:tcPr>
          <w:p w14:paraId="249535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课程名称</w:t>
            </w:r>
          </w:p>
        </w:tc>
        <w:tc>
          <w:tcPr>
            <w:tcW w:w="3890" w:type="dxa"/>
            <w:gridSpan w:val="4"/>
            <w:tcBorders>
              <w:top w:val="single" w:color="auto" w:sz="6" w:space="0"/>
              <w:left w:val="single" w:color="auto" w:sz="4" w:space="0"/>
              <w:right w:val="single" w:color="auto" w:sz="6" w:space="0"/>
            </w:tcBorders>
            <w:vAlign w:val="center"/>
          </w:tcPr>
          <w:p w14:paraId="05F3F7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大数据技术在财务中的应用</w:t>
            </w:r>
          </w:p>
        </w:tc>
        <w:tc>
          <w:tcPr>
            <w:tcW w:w="1415" w:type="dxa"/>
            <w:gridSpan w:val="2"/>
            <w:tcBorders>
              <w:top w:val="single" w:color="auto" w:sz="6" w:space="0"/>
              <w:left w:val="single" w:color="auto" w:sz="4" w:space="0"/>
              <w:right w:val="single" w:color="auto" w:sz="6" w:space="0"/>
            </w:tcBorders>
            <w:vAlign w:val="center"/>
          </w:tcPr>
          <w:p w14:paraId="7A07714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课程编码</w:t>
            </w:r>
          </w:p>
        </w:tc>
        <w:tc>
          <w:tcPr>
            <w:tcW w:w="1989" w:type="dxa"/>
            <w:gridSpan w:val="2"/>
            <w:tcBorders>
              <w:top w:val="single" w:color="auto" w:sz="6" w:space="0"/>
              <w:left w:val="single" w:color="auto" w:sz="4" w:space="0"/>
              <w:right w:val="single" w:color="auto" w:sz="6" w:space="0"/>
            </w:tcBorders>
            <w:vAlign w:val="center"/>
          </w:tcPr>
          <w:p w14:paraId="77AA7D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060113222</w:t>
            </w:r>
          </w:p>
        </w:tc>
      </w:tr>
      <w:tr w14:paraId="3B735138">
        <w:tblPrEx>
          <w:tblCellMar>
            <w:top w:w="0" w:type="dxa"/>
            <w:left w:w="108" w:type="dxa"/>
            <w:bottom w:w="0" w:type="dxa"/>
            <w:right w:w="108" w:type="dxa"/>
          </w:tblCellMar>
        </w:tblPrEx>
        <w:trPr>
          <w:trHeight w:val="454" w:hRule="atLeast"/>
          <w:jc w:val="center"/>
        </w:trPr>
        <w:tc>
          <w:tcPr>
            <w:tcW w:w="1223" w:type="dxa"/>
            <w:tcBorders>
              <w:top w:val="single" w:color="auto" w:sz="6" w:space="0"/>
              <w:left w:val="single" w:color="auto" w:sz="6" w:space="0"/>
              <w:right w:val="single" w:color="auto" w:sz="6" w:space="0"/>
            </w:tcBorders>
            <w:vAlign w:val="center"/>
          </w:tcPr>
          <w:p w14:paraId="4452ED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实施学期</w:t>
            </w:r>
          </w:p>
        </w:tc>
        <w:tc>
          <w:tcPr>
            <w:tcW w:w="1551" w:type="dxa"/>
            <w:tcBorders>
              <w:top w:val="single" w:color="auto" w:sz="6" w:space="0"/>
              <w:left w:val="single" w:color="auto" w:sz="6" w:space="0"/>
              <w:right w:val="single" w:color="auto" w:sz="6" w:space="0"/>
            </w:tcBorders>
            <w:vAlign w:val="center"/>
          </w:tcPr>
          <w:p w14:paraId="0E5BBF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w:t>
            </w:r>
            <w:r>
              <w:rPr>
                <w:rFonts w:hint="eastAsia" w:ascii="宋体" w:hAnsi="宋体" w:cs="宋体"/>
                <w:color w:val="000000" w:themeColor="text1"/>
                <w:kern w:val="0"/>
                <w:szCs w:val="21"/>
                <w:lang w:val="en-US" w:eastAsia="zh-CN"/>
                <w14:textFill>
                  <w14:solidFill>
                    <w14:schemeClr w14:val="tx1"/>
                  </w14:solidFill>
                </w14:textFill>
              </w:rPr>
              <w:t>五</w:t>
            </w:r>
            <w:r>
              <w:rPr>
                <w:rFonts w:hint="eastAsia" w:ascii="宋体" w:hAnsi="宋体" w:cs="宋体"/>
                <w:color w:val="000000" w:themeColor="text1"/>
                <w:szCs w:val="21"/>
                <w14:textFill>
                  <w14:solidFill>
                    <w14:schemeClr w14:val="tx1"/>
                  </w14:solidFill>
                </w14:textFill>
              </w:rPr>
              <w:t>学期</w:t>
            </w:r>
          </w:p>
        </w:tc>
        <w:tc>
          <w:tcPr>
            <w:tcW w:w="1110" w:type="dxa"/>
            <w:tcBorders>
              <w:top w:val="single" w:color="auto" w:sz="6" w:space="0"/>
              <w:left w:val="single" w:color="auto" w:sz="6" w:space="0"/>
              <w:right w:val="single" w:color="auto" w:sz="6" w:space="0"/>
            </w:tcBorders>
            <w:vAlign w:val="center"/>
          </w:tcPr>
          <w:p w14:paraId="6F2BBF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总学时</w:t>
            </w:r>
          </w:p>
        </w:tc>
        <w:tc>
          <w:tcPr>
            <w:tcW w:w="675" w:type="dxa"/>
            <w:tcBorders>
              <w:top w:val="single" w:color="auto" w:sz="6" w:space="0"/>
              <w:left w:val="single" w:color="auto" w:sz="6" w:space="0"/>
              <w:right w:val="single" w:color="auto" w:sz="6" w:space="0"/>
            </w:tcBorders>
            <w:vAlign w:val="center"/>
          </w:tcPr>
          <w:p w14:paraId="3E8918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64</w:t>
            </w:r>
          </w:p>
        </w:tc>
        <w:tc>
          <w:tcPr>
            <w:tcW w:w="1067" w:type="dxa"/>
            <w:gridSpan w:val="2"/>
            <w:tcBorders>
              <w:top w:val="single" w:color="auto" w:sz="6" w:space="0"/>
              <w:left w:val="single" w:color="auto" w:sz="6" w:space="0"/>
              <w:right w:val="single" w:color="auto" w:sz="6" w:space="0"/>
            </w:tcBorders>
            <w:vAlign w:val="center"/>
          </w:tcPr>
          <w:p w14:paraId="55C24F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理论学时</w:t>
            </w:r>
          </w:p>
        </w:tc>
        <w:tc>
          <w:tcPr>
            <w:tcW w:w="902" w:type="dxa"/>
            <w:tcBorders>
              <w:top w:val="single" w:color="auto" w:sz="6" w:space="0"/>
              <w:left w:val="single" w:color="auto" w:sz="6" w:space="0"/>
              <w:right w:val="single" w:color="auto" w:sz="6" w:space="0"/>
            </w:tcBorders>
            <w:vAlign w:val="center"/>
          </w:tcPr>
          <w:p w14:paraId="544121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32</w:t>
            </w:r>
          </w:p>
        </w:tc>
        <w:tc>
          <w:tcPr>
            <w:tcW w:w="1257" w:type="dxa"/>
            <w:tcBorders>
              <w:top w:val="single" w:color="auto" w:sz="6" w:space="0"/>
              <w:left w:val="single" w:color="auto" w:sz="6" w:space="0"/>
              <w:right w:val="single" w:color="auto" w:sz="6" w:space="0"/>
            </w:tcBorders>
            <w:vAlign w:val="center"/>
          </w:tcPr>
          <w:p w14:paraId="59DB9C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实践学时</w:t>
            </w:r>
          </w:p>
        </w:tc>
        <w:tc>
          <w:tcPr>
            <w:tcW w:w="732" w:type="dxa"/>
            <w:tcBorders>
              <w:top w:val="single" w:color="auto" w:sz="6" w:space="0"/>
              <w:left w:val="single" w:color="auto" w:sz="6" w:space="0"/>
              <w:right w:val="single" w:color="auto" w:sz="6" w:space="0"/>
            </w:tcBorders>
            <w:vAlign w:val="center"/>
          </w:tcPr>
          <w:p w14:paraId="630602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32</w:t>
            </w:r>
          </w:p>
        </w:tc>
      </w:tr>
      <w:tr w14:paraId="4859921E">
        <w:tblPrEx>
          <w:tblCellMar>
            <w:top w:w="0" w:type="dxa"/>
            <w:left w:w="108" w:type="dxa"/>
            <w:bottom w:w="0" w:type="dxa"/>
            <w:right w:w="108" w:type="dxa"/>
          </w:tblCellMar>
        </w:tblPrEx>
        <w:trPr>
          <w:trHeight w:val="454" w:hRule="atLeast"/>
          <w:jc w:val="center"/>
        </w:trPr>
        <w:tc>
          <w:tcPr>
            <w:tcW w:w="1223" w:type="dxa"/>
            <w:tcBorders>
              <w:top w:val="single" w:color="auto" w:sz="6" w:space="0"/>
              <w:left w:val="single" w:color="auto" w:sz="6" w:space="0"/>
              <w:right w:val="single" w:color="auto" w:sz="6" w:space="0"/>
            </w:tcBorders>
            <w:vAlign w:val="center"/>
          </w:tcPr>
          <w:p w14:paraId="2D54CD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先修课程</w:t>
            </w:r>
          </w:p>
        </w:tc>
        <w:tc>
          <w:tcPr>
            <w:tcW w:w="7294" w:type="dxa"/>
            <w:gridSpan w:val="8"/>
            <w:tcBorders>
              <w:top w:val="single" w:color="auto" w:sz="6" w:space="0"/>
              <w:left w:val="single" w:color="auto" w:sz="6" w:space="0"/>
              <w:right w:val="single" w:color="auto" w:sz="6" w:space="0"/>
            </w:tcBorders>
            <w:vAlign w:val="center"/>
          </w:tcPr>
          <w:p w14:paraId="78467E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基础会计、企业财务会计</w:t>
            </w:r>
          </w:p>
        </w:tc>
      </w:tr>
      <w:tr w14:paraId="44F9BE45">
        <w:tblPrEx>
          <w:tblCellMar>
            <w:top w:w="0" w:type="dxa"/>
            <w:left w:w="108" w:type="dxa"/>
            <w:bottom w:w="0" w:type="dxa"/>
            <w:right w:w="108" w:type="dxa"/>
          </w:tblCellMar>
        </w:tblPrEx>
        <w:trPr>
          <w:trHeight w:val="454" w:hRule="atLeast"/>
          <w:jc w:val="center"/>
        </w:trPr>
        <w:tc>
          <w:tcPr>
            <w:tcW w:w="1223" w:type="dxa"/>
            <w:tcBorders>
              <w:top w:val="single" w:color="auto" w:sz="6" w:space="0"/>
              <w:left w:val="single" w:color="auto" w:sz="6" w:space="0"/>
              <w:right w:val="single" w:color="auto" w:sz="4" w:space="0"/>
            </w:tcBorders>
            <w:vAlign w:val="center"/>
          </w:tcPr>
          <w:p w14:paraId="06A48F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课程目标</w:t>
            </w:r>
          </w:p>
        </w:tc>
        <w:tc>
          <w:tcPr>
            <w:tcW w:w="7294" w:type="dxa"/>
            <w:gridSpan w:val="8"/>
            <w:tcBorders>
              <w:top w:val="single" w:color="auto" w:sz="6" w:space="0"/>
              <w:left w:val="single" w:color="auto" w:sz="4" w:space="0"/>
              <w:right w:val="single" w:color="auto" w:sz="6" w:space="0"/>
            </w:tcBorders>
            <w:vAlign w:val="center"/>
          </w:tcPr>
          <w:p w14:paraId="2E21F142">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1.知识目标</w:t>
            </w:r>
          </w:p>
          <w:p w14:paraId="4794F7B2">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（1）掌握Python开发环境搭建，熟悉Python变量、数字、字符串、元组、字典、列表、集合等概念及其使用；</w:t>
            </w:r>
          </w:p>
          <w:p w14:paraId="3BE93DD9">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（2）掌握Python运算符及表达式的使用，如：input输入语句，print输出语句，if条件语句及for-while循环语句的使用等</w:t>
            </w:r>
            <w:r>
              <w:rPr>
                <w:rFonts w:hint="eastAsia" w:ascii="宋体" w:hAnsi="宋体" w:cs="宋体"/>
                <w:color w:val="000000" w:themeColor="text1"/>
                <w:sz w:val="21"/>
                <w:szCs w:val="21"/>
                <w:lang w:eastAsia="zh-CN"/>
                <w14:textFill>
                  <w14:solidFill>
                    <w14:schemeClr w14:val="tx1"/>
                  </w14:solidFill>
                </w14:textFill>
              </w:rPr>
              <w:t>；</w:t>
            </w:r>
          </w:p>
          <w:p w14:paraId="6BF08AAB">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）掌握Python数据分析库，应用NumPy、Pandas、Matplotlib库完成数据处理、分析及可视化</w:t>
            </w:r>
            <w:r>
              <w:rPr>
                <w:rFonts w:hint="eastAsia" w:ascii="宋体" w:hAnsi="宋体" w:cs="宋体"/>
                <w:color w:val="000000" w:themeColor="text1"/>
                <w:sz w:val="21"/>
                <w:szCs w:val="21"/>
                <w:lang w:eastAsia="zh-CN"/>
                <w14:textFill>
                  <w14:solidFill>
                    <w14:schemeClr w14:val="tx1"/>
                  </w14:solidFill>
                </w14:textFill>
              </w:rPr>
              <w:t>。</w:t>
            </w:r>
          </w:p>
          <w:p w14:paraId="2359AC87">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2.能力目标</w:t>
            </w:r>
          </w:p>
          <w:p w14:paraId="61694F67">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（1）能熟练使用Python IDLE并完成扩展库的安装及模块导入；</w:t>
            </w:r>
          </w:p>
          <w:p w14:paraId="11E23AA9">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（2）通过Python语言基本概念的学习，学会正确、合理地使用变量和数据类型；</w:t>
            </w:r>
          </w:p>
          <w:p w14:paraId="3C4976FD">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）通过Python数据分析库的学习，能够构建大数据思维，培养大数据分析与可视化能力。</w:t>
            </w:r>
          </w:p>
          <w:p w14:paraId="6A340C41">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3.素质目标</w:t>
            </w:r>
          </w:p>
          <w:p w14:paraId="486318BC">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（1）明确学生使用技术的法律与道德底线，规范网络使用习惯，在学习技术的同时培养学生的职业操守与职业素养；</w:t>
            </w:r>
          </w:p>
          <w:p w14:paraId="4A6BC39E">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（2）强调并关注技术的社会、经济和环境影响，培养学生的社会责任感和道德意识，树立科学文明的人生观；</w:t>
            </w:r>
          </w:p>
          <w:p w14:paraId="65BA27A4">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（3）注重培养学生在Python使用过程中的团队合作意识，激发学生的创造力和创新能力</w:t>
            </w:r>
            <w:r>
              <w:rPr>
                <w:rFonts w:hint="eastAsia" w:ascii="宋体" w:hAnsi="宋体" w:cs="宋体"/>
                <w:color w:val="000000" w:themeColor="text1"/>
                <w:sz w:val="21"/>
                <w:szCs w:val="21"/>
                <w:lang w:eastAsia="zh-CN"/>
                <w14:textFill>
                  <w14:solidFill>
                    <w14:schemeClr w14:val="tx1"/>
                  </w14:solidFill>
                </w14:textFill>
              </w:rPr>
              <w:t>。</w:t>
            </w:r>
          </w:p>
        </w:tc>
      </w:tr>
      <w:tr w14:paraId="636114DA">
        <w:tblPrEx>
          <w:tblCellMar>
            <w:top w:w="0" w:type="dxa"/>
            <w:left w:w="108" w:type="dxa"/>
            <w:bottom w:w="0" w:type="dxa"/>
            <w:right w:w="108" w:type="dxa"/>
          </w:tblCellMar>
        </w:tblPrEx>
        <w:trPr>
          <w:trHeight w:val="454" w:hRule="atLeast"/>
          <w:jc w:val="center"/>
        </w:trPr>
        <w:tc>
          <w:tcPr>
            <w:tcW w:w="1223" w:type="dxa"/>
            <w:tcBorders>
              <w:top w:val="single" w:color="auto" w:sz="6" w:space="0"/>
              <w:left w:val="single" w:color="auto" w:sz="6" w:space="0"/>
              <w:bottom w:val="single" w:color="auto" w:sz="6" w:space="0"/>
              <w:right w:val="single" w:color="auto" w:sz="6" w:space="0"/>
            </w:tcBorders>
            <w:vAlign w:val="center"/>
          </w:tcPr>
          <w:p w14:paraId="31FA51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主要内容</w:t>
            </w:r>
          </w:p>
        </w:tc>
        <w:tc>
          <w:tcPr>
            <w:tcW w:w="7294" w:type="dxa"/>
            <w:gridSpan w:val="8"/>
            <w:tcBorders>
              <w:top w:val="single" w:color="auto" w:sz="6" w:space="0"/>
              <w:left w:val="single" w:color="auto" w:sz="6" w:space="0"/>
              <w:bottom w:val="single" w:color="auto" w:sz="6" w:space="0"/>
              <w:right w:val="single" w:color="auto" w:sz="6" w:space="0"/>
            </w:tcBorders>
          </w:tcPr>
          <w:p w14:paraId="18859E10">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.Python变量及基本数据类型；</w:t>
            </w:r>
          </w:p>
          <w:p w14:paraId="0CA7868A">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.Python运算符及常用语句；</w:t>
            </w:r>
          </w:p>
          <w:p w14:paraId="40583C13">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.Python函数和类；</w:t>
            </w:r>
          </w:p>
          <w:p w14:paraId="42B04654">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.Python文件操作；</w:t>
            </w:r>
          </w:p>
          <w:p w14:paraId="0CA5BF5F">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5</w:t>
            </w:r>
            <w:r>
              <w:rPr>
                <w:rFonts w:hint="eastAsia" w:ascii="宋体" w:hAnsi="宋体" w:eastAsia="宋体" w:cs="宋体"/>
                <w:color w:val="000000" w:themeColor="text1"/>
                <w:sz w:val="21"/>
                <w:szCs w:val="21"/>
                <w14:textFill>
                  <w14:solidFill>
                    <w14:schemeClr w14:val="tx1"/>
                  </w14:solidFill>
                </w14:textFill>
              </w:rPr>
              <w:t>.Python的模块、包和库；</w:t>
            </w:r>
          </w:p>
          <w:p w14:paraId="3DEB3556">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.Python大数据分析案例。</w:t>
            </w:r>
          </w:p>
        </w:tc>
      </w:tr>
      <w:tr w14:paraId="0B0195DC">
        <w:tblPrEx>
          <w:tblCellMar>
            <w:top w:w="0" w:type="dxa"/>
            <w:left w:w="108" w:type="dxa"/>
            <w:bottom w:w="0" w:type="dxa"/>
            <w:right w:w="108" w:type="dxa"/>
          </w:tblCellMar>
        </w:tblPrEx>
        <w:trPr>
          <w:trHeight w:val="454" w:hRule="atLeast"/>
          <w:jc w:val="center"/>
        </w:trPr>
        <w:tc>
          <w:tcPr>
            <w:tcW w:w="1223" w:type="dxa"/>
            <w:tcBorders>
              <w:top w:val="single" w:color="auto" w:sz="6" w:space="0"/>
              <w:left w:val="single" w:color="auto" w:sz="6" w:space="0"/>
              <w:bottom w:val="single" w:color="auto" w:sz="6" w:space="0"/>
              <w:right w:val="single" w:color="auto" w:sz="6" w:space="0"/>
            </w:tcBorders>
            <w:vAlign w:val="center"/>
          </w:tcPr>
          <w:p w14:paraId="365A2A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教学要求</w:t>
            </w:r>
          </w:p>
        </w:tc>
        <w:tc>
          <w:tcPr>
            <w:tcW w:w="7294" w:type="dxa"/>
            <w:gridSpan w:val="8"/>
            <w:tcBorders>
              <w:top w:val="single" w:color="auto" w:sz="6" w:space="0"/>
              <w:left w:val="single" w:color="auto" w:sz="6" w:space="0"/>
              <w:bottom w:val="single" w:color="auto" w:sz="6" w:space="0"/>
              <w:right w:val="single" w:color="auto" w:sz="6" w:space="0"/>
            </w:tcBorders>
            <w:vAlign w:val="center"/>
          </w:tcPr>
          <w:p w14:paraId="542607D0">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通过教学使学生对于Python有系统的认知，灵活运用Python语言函数及其相关数据库，巧妙利用Python程序对现实企业的业务流程进行处理，提高智能化处理的意识。</w:t>
            </w:r>
          </w:p>
        </w:tc>
      </w:tr>
      <w:tr w14:paraId="6A705D47">
        <w:tblPrEx>
          <w:tblCellMar>
            <w:top w:w="0" w:type="dxa"/>
            <w:left w:w="108" w:type="dxa"/>
            <w:bottom w:w="0" w:type="dxa"/>
            <w:right w:w="108" w:type="dxa"/>
          </w:tblCellMar>
        </w:tblPrEx>
        <w:trPr>
          <w:trHeight w:val="322" w:hRule="atLeast"/>
          <w:jc w:val="center"/>
        </w:trPr>
        <w:tc>
          <w:tcPr>
            <w:tcW w:w="1223" w:type="dxa"/>
            <w:tcBorders>
              <w:top w:val="single" w:color="auto" w:sz="6" w:space="0"/>
              <w:left w:val="single" w:color="auto" w:sz="6" w:space="0"/>
              <w:bottom w:val="single" w:color="auto" w:sz="6" w:space="0"/>
              <w:right w:val="single" w:color="auto" w:sz="6" w:space="0"/>
            </w:tcBorders>
            <w:vAlign w:val="center"/>
          </w:tcPr>
          <w:p w14:paraId="363887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课程考核</w:t>
            </w:r>
          </w:p>
        </w:tc>
        <w:tc>
          <w:tcPr>
            <w:tcW w:w="7294" w:type="dxa"/>
            <w:gridSpan w:val="8"/>
            <w:tcBorders>
              <w:top w:val="single" w:color="auto" w:sz="6" w:space="0"/>
              <w:left w:val="single" w:color="auto" w:sz="6" w:space="0"/>
              <w:bottom w:val="single" w:color="auto" w:sz="6" w:space="0"/>
              <w:right w:val="single" w:color="auto" w:sz="6" w:space="0"/>
            </w:tcBorders>
          </w:tcPr>
          <w:p w14:paraId="16CDEE8E">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实操考试60%、平时成绩（单项技能考核15%+平时表现25%）。</w:t>
            </w:r>
          </w:p>
        </w:tc>
      </w:tr>
    </w:tbl>
    <w:p w14:paraId="6F2941B5">
      <w:pPr>
        <w:overflowPunct w:val="0"/>
        <w:snapToGrid w:val="0"/>
        <w:spacing w:line="480" w:lineRule="exact"/>
        <w:ind w:firstLine="536" w:firstLineChars="200"/>
        <w:rPr>
          <w:rFonts w:ascii="楷体" w:hAnsi="楷体" w:eastAsia="楷体" w:cs="楷体"/>
          <w:color w:val="000000" w:themeColor="text1"/>
          <w:spacing w:val="-6"/>
          <w:sz w:val="28"/>
          <w:szCs w:val="28"/>
          <w14:textFill>
            <w14:solidFill>
              <w14:schemeClr w14:val="tx1"/>
            </w14:solidFill>
          </w14:textFill>
        </w:rPr>
      </w:pPr>
      <w:r>
        <w:rPr>
          <w:rFonts w:hint="eastAsia" w:ascii="楷体" w:hAnsi="楷体" w:eastAsia="楷体" w:cs="楷体"/>
          <w:color w:val="000000" w:themeColor="text1"/>
          <w:spacing w:val="-6"/>
          <w:sz w:val="28"/>
          <w:szCs w:val="28"/>
          <w14:textFill>
            <w14:solidFill>
              <w14:schemeClr w14:val="tx1"/>
            </w14:solidFill>
          </w14:textFill>
        </w:rPr>
        <w:t>4.实践教学环节</w:t>
      </w:r>
    </w:p>
    <w:p w14:paraId="2F0ADBFA">
      <w:pPr>
        <w:overflowPunct w:val="0"/>
        <w:snapToGrid w:val="0"/>
        <w:spacing w:line="480" w:lineRule="exact"/>
        <w:ind w:firstLine="560" w:firstLineChars="200"/>
        <w:rPr>
          <w:rFonts w:hint="eastAsia" w:ascii="仿宋_GB2312" w:hAnsi="冬青黑体简体中文 W3" w:eastAsia="仿宋_GB2312" w:cs="冬青黑体简体中文 W3"/>
          <w:color w:val="000000" w:themeColor="text1"/>
          <w:kern w:val="0"/>
          <w:sz w:val="28"/>
          <w:szCs w:val="28"/>
          <w14:textFill>
            <w14:solidFill>
              <w14:schemeClr w14:val="tx1"/>
            </w14:solidFill>
          </w14:textFill>
        </w:rPr>
      </w:pPr>
      <w:r>
        <w:rPr>
          <w:rFonts w:hint="eastAsia" w:ascii="仿宋_GB2312" w:hAnsi="Tahoma" w:eastAsia="仿宋_GB2312"/>
          <w:color w:val="000000" w:themeColor="text1"/>
          <w:kern w:val="0"/>
          <w:sz w:val="28"/>
          <w:szCs w:val="28"/>
          <w14:textFill>
            <w14:solidFill>
              <w14:schemeClr w14:val="tx1"/>
            </w14:solidFill>
          </w14:textFill>
        </w:rPr>
        <w:t>主要包括</w:t>
      </w:r>
      <w:r>
        <w:rPr>
          <w:rFonts w:hint="eastAsia" w:ascii="仿宋_GB2312" w:hAnsi="Tahoma" w:eastAsia="仿宋_GB2312"/>
          <w:color w:val="000000" w:themeColor="text1"/>
          <w:kern w:val="0"/>
          <w:sz w:val="28"/>
          <w:szCs w:val="28"/>
          <w:lang w:val="en-US" w:eastAsia="zh-CN"/>
          <w14:textFill>
            <w14:solidFill>
              <w14:schemeClr w14:val="tx1"/>
            </w14:solidFill>
          </w14:textFill>
        </w:rPr>
        <w:t>军事训练</w:t>
      </w:r>
      <w:r>
        <w:rPr>
          <w:rFonts w:hint="eastAsia" w:ascii="仿宋_GB2312" w:hAnsi="Tahoma" w:eastAsia="仿宋_GB2312"/>
          <w:color w:val="000000" w:themeColor="text1"/>
          <w:kern w:val="0"/>
          <w:sz w:val="28"/>
          <w:szCs w:val="28"/>
          <w14:textFill>
            <w14:solidFill>
              <w14:schemeClr w14:val="tx1"/>
            </w14:solidFill>
          </w14:textFill>
        </w:rPr>
        <w:t>、实习、毕业设计等。</w:t>
      </w:r>
      <w:r>
        <w:rPr>
          <w:rFonts w:hint="eastAsia" w:ascii="仿宋_GB2312" w:hAnsi="Tahoma" w:eastAsia="仿宋_GB2312"/>
          <w:color w:val="000000" w:themeColor="text1"/>
          <w:kern w:val="0"/>
          <w:sz w:val="28"/>
          <w:szCs w:val="28"/>
          <w:lang w:val="en-US" w:eastAsia="zh-CN"/>
          <w14:textFill>
            <w14:solidFill>
              <w14:schemeClr w14:val="tx1"/>
            </w14:solidFill>
          </w14:textFill>
        </w:rPr>
        <w:t>军事训练、毕业设计</w:t>
      </w:r>
      <w:r>
        <w:rPr>
          <w:rFonts w:hint="eastAsia" w:ascii="仿宋_GB2312" w:hAnsi="Tahoma" w:eastAsia="仿宋_GB2312"/>
          <w:color w:val="000000" w:themeColor="text1"/>
          <w:kern w:val="0"/>
          <w:sz w:val="28"/>
          <w:szCs w:val="28"/>
          <w14:textFill>
            <w14:solidFill>
              <w14:schemeClr w14:val="tx1"/>
            </w14:solidFill>
          </w14:textFill>
        </w:rPr>
        <w:t>在校内完成；</w:t>
      </w:r>
      <w:r>
        <w:rPr>
          <w:rFonts w:hint="eastAsia" w:ascii="仿宋_GB2312" w:hAnsi="Tahoma" w:eastAsia="仿宋_GB2312"/>
          <w:color w:val="000000" w:themeColor="text1"/>
          <w:kern w:val="0"/>
          <w:sz w:val="28"/>
          <w:szCs w:val="28"/>
          <w:lang w:eastAsia="zh-CN"/>
          <w14:textFill>
            <w14:solidFill>
              <w14:schemeClr w14:val="tx1"/>
            </w14:solidFill>
          </w14:textFill>
        </w:rPr>
        <w:t>认知</w:t>
      </w:r>
      <w:r>
        <w:rPr>
          <w:rFonts w:hint="eastAsia" w:ascii="仿宋_GB2312" w:hAnsi="Tahoma" w:eastAsia="仿宋_GB2312"/>
          <w:color w:val="000000" w:themeColor="text1"/>
          <w:kern w:val="0"/>
          <w:sz w:val="28"/>
          <w:szCs w:val="28"/>
          <w14:textFill>
            <w14:solidFill>
              <w14:schemeClr w14:val="tx1"/>
            </w14:solidFill>
          </w14:textFill>
        </w:rPr>
        <w:t>实习、</w:t>
      </w:r>
      <w:r>
        <w:rPr>
          <w:rFonts w:hint="eastAsia" w:ascii="仿宋_GB2312" w:hAnsi="Tahoma" w:eastAsia="仿宋_GB2312"/>
          <w:color w:val="000000" w:themeColor="text1"/>
          <w:kern w:val="0"/>
          <w:sz w:val="28"/>
          <w:szCs w:val="28"/>
          <w:lang w:eastAsia="zh-CN"/>
          <w14:textFill>
            <w14:solidFill>
              <w14:schemeClr w14:val="tx1"/>
            </w14:solidFill>
          </w14:textFill>
        </w:rPr>
        <w:t>岗位</w:t>
      </w:r>
      <w:r>
        <w:rPr>
          <w:rFonts w:hint="eastAsia" w:ascii="仿宋_GB2312" w:hAnsi="Tahoma" w:eastAsia="仿宋_GB2312"/>
          <w:color w:val="000000" w:themeColor="text1"/>
          <w:kern w:val="0"/>
          <w:sz w:val="28"/>
          <w:szCs w:val="28"/>
          <w14:textFill>
            <w14:solidFill>
              <w14:schemeClr w14:val="tx1"/>
            </w14:solidFill>
          </w14:textFill>
        </w:rPr>
        <w:t>实习在校外实训基地或校企合作单位开展完成；实习既是实践性教学，也是专业课教学的重要内容，应注重理论与实践一体化教学。</w:t>
      </w:r>
      <w:r>
        <w:rPr>
          <w:rFonts w:hint="eastAsia" w:ascii="仿宋_GB2312" w:hAnsi="冬青黑体简体中文 W3" w:eastAsia="仿宋_GB2312" w:cs="冬青黑体简体中文 W3"/>
          <w:color w:val="000000" w:themeColor="text1"/>
          <w:kern w:val="0"/>
          <w:sz w:val="28"/>
          <w:szCs w:val="28"/>
          <w14:textFill>
            <w14:solidFill>
              <w14:schemeClr w14:val="tx1"/>
            </w14:solidFill>
          </w14:textFill>
        </w:rPr>
        <w:t>应严格执行教育部《职业学校学生实习管理规定》和《高等职业学校大数据与会计专业顶岗实习标准》要求。</w:t>
      </w:r>
    </w:p>
    <w:p w14:paraId="4B749FEB">
      <w:pPr>
        <w:adjustRightInd w:val="0"/>
        <w:spacing w:before="158" w:beforeLines="50" w:after="158" w:afterLines="50" w:line="480" w:lineRule="exact"/>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表2</w:t>
      </w:r>
      <w:r>
        <w:rPr>
          <w:rFonts w:hint="eastAsia" w:ascii="宋体" w:hAnsi="宋体" w:cs="宋体"/>
          <w:b/>
          <w:bCs/>
          <w:color w:val="000000" w:themeColor="text1"/>
          <w:sz w:val="24"/>
          <w:lang w:val="en-US" w:eastAsia="zh-CN"/>
          <w14:textFill>
            <w14:solidFill>
              <w14:schemeClr w14:val="tx1"/>
            </w14:solidFill>
          </w14:textFill>
        </w:rPr>
        <w:t>3</w:t>
      </w:r>
      <w:r>
        <w:rPr>
          <w:rFonts w:hint="eastAsia" w:ascii="宋体" w:hAnsi="宋体" w:cs="宋体"/>
          <w:b/>
          <w:bCs/>
          <w:color w:val="000000" w:themeColor="text1"/>
          <w:sz w:val="24"/>
          <w14:textFill>
            <w14:solidFill>
              <w14:schemeClr w14:val="tx1"/>
            </w14:solidFill>
          </w14:textFill>
        </w:rPr>
        <w:t xml:space="preserve"> 实践教学环节进程表</w:t>
      </w:r>
    </w:p>
    <w:tbl>
      <w:tblPr>
        <w:tblStyle w:val="24"/>
        <w:tblpPr w:leftFromText="180" w:rightFromText="180" w:vertAnchor="text" w:horzAnchor="margin" w:tblpXSpec="center" w:tblpY="11"/>
        <w:tblW w:w="8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92"/>
        <w:gridCol w:w="1074"/>
        <w:gridCol w:w="533"/>
        <w:gridCol w:w="516"/>
        <w:gridCol w:w="617"/>
        <w:gridCol w:w="3300"/>
        <w:gridCol w:w="617"/>
        <w:gridCol w:w="660"/>
        <w:gridCol w:w="493"/>
      </w:tblGrid>
      <w:tr w14:paraId="18D3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92" w:type="dxa"/>
            <w:tcBorders>
              <w:right w:val="single" w:color="auto" w:sz="4" w:space="0"/>
            </w:tcBorders>
            <w:shd w:val="clear" w:color="auto" w:fill="auto"/>
            <w:vAlign w:val="center"/>
          </w:tcPr>
          <w:p w14:paraId="15502DE9">
            <w:pPr>
              <w:keepNext w:val="0"/>
              <w:keepLines w:val="0"/>
              <w:pageBreakBefore w:val="0"/>
              <w:kinsoku/>
              <w:wordWrap/>
              <w:overflowPunct/>
              <w:topLinePunct w:val="0"/>
              <w:autoSpaceDE/>
              <w:autoSpaceDN/>
              <w:bidi w:val="0"/>
              <w:adjustRightInd/>
              <w:snapToGrid/>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序号</w:t>
            </w:r>
          </w:p>
        </w:tc>
        <w:tc>
          <w:tcPr>
            <w:tcW w:w="1074" w:type="dxa"/>
            <w:tcBorders>
              <w:top w:val="single" w:color="auto" w:sz="4" w:space="0"/>
              <w:left w:val="single" w:color="auto" w:sz="4" w:space="0"/>
              <w:bottom w:val="single" w:color="auto" w:sz="4" w:space="0"/>
              <w:right w:val="single" w:color="auto" w:sz="4" w:space="0"/>
            </w:tcBorders>
            <w:shd w:val="clear" w:color="auto" w:fill="auto"/>
            <w:vAlign w:val="center"/>
          </w:tcPr>
          <w:p w14:paraId="42C4FD55">
            <w:pPr>
              <w:keepNext w:val="0"/>
              <w:keepLines w:val="0"/>
              <w:pageBreakBefore w:val="0"/>
              <w:kinsoku/>
              <w:wordWrap/>
              <w:overflowPunct/>
              <w:topLinePunct w:val="0"/>
              <w:autoSpaceDE/>
              <w:autoSpaceDN/>
              <w:bidi w:val="0"/>
              <w:adjustRightInd/>
              <w:snapToGrid/>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实践训练项目</w:t>
            </w:r>
          </w:p>
        </w:tc>
        <w:tc>
          <w:tcPr>
            <w:tcW w:w="533" w:type="dxa"/>
            <w:tcBorders>
              <w:left w:val="single" w:color="auto" w:sz="4" w:space="0"/>
              <w:right w:val="single" w:color="auto" w:sz="4" w:space="0"/>
            </w:tcBorders>
            <w:shd w:val="clear" w:color="auto" w:fill="auto"/>
            <w:vAlign w:val="center"/>
          </w:tcPr>
          <w:p w14:paraId="268306B1">
            <w:pPr>
              <w:keepNext w:val="0"/>
              <w:keepLines w:val="0"/>
              <w:pageBreakBefore w:val="0"/>
              <w:kinsoku/>
              <w:wordWrap/>
              <w:overflowPunct/>
              <w:topLinePunct w:val="0"/>
              <w:autoSpaceDE/>
              <w:autoSpaceDN/>
              <w:bidi w:val="0"/>
              <w:adjustRightInd/>
              <w:snapToGrid/>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学期</w:t>
            </w:r>
          </w:p>
        </w:tc>
        <w:tc>
          <w:tcPr>
            <w:tcW w:w="516" w:type="dxa"/>
            <w:tcBorders>
              <w:left w:val="single" w:color="auto" w:sz="4" w:space="0"/>
              <w:right w:val="single" w:color="auto" w:sz="4" w:space="0"/>
            </w:tcBorders>
            <w:shd w:val="clear" w:color="auto" w:fill="auto"/>
            <w:vAlign w:val="center"/>
          </w:tcPr>
          <w:p w14:paraId="065A833E">
            <w:pPr>
              <w:keepNext w:val="0"/>
              <w:keepLines w:val="0"/>
              <w:pageBreakBefore w:val="0"/>
              <w:kinsoku/>
              <w:wordWrap/>
              <w:overflowPunct/>
              <w:topLinePunct w:val="0"/>
              <w:autoSpaceDE/>
              <w:autoSpaceDN/>
              <w:bidi w:val="0"/>
              <w:adjustRightInd/>
              <w:snapToGrid/>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周数</w:t>
            </w:r>
          </w:p>
        </w:tc>
        <w:tc>
          <w:tcPr>
            <w:tcW w:w="617" w:type="dxa"/>
            <w:tcBorders>
              <w:left w:val="single" w:color="auto" w:sz="4" w:space="0"/>
            </w:tcBorders>
            <w:shd w:val="clear" w:color="auto" w:fill="auto"/>
            <w:vAlign w:val="center"/>
          </w:tcPr>
          <w:p w14:paraId="33621CDC">
            <w:pPr>
              <w:keepNext w:val="0"/>
              <w:keepLines w:val="0"/>
              <w:pageBreakBefore w:val="0"/>
              <w:kinsoku/>
              <w:wordWrap/>
              <w:overflowPunct/>
              <w:topLinePunct w:val="0"/>
              <w:autoSpaceDE/>
              <w:autoSpaceDN/>
              <w:bidi w:val="0"/>
              <w:adjustRightInd/>
              <w:snapToGrid/>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学时</w:t>
            </w:r>
          </w:p>
        </w:tc>
        <w:tc>
          <w:tcPr>
            <w:tcW w:w="3300" w:type="dxa"/>
            <w:shd w:val="clear" w:color="auto" w:fill="auto"/>
            <w:vAlign w:val="center"/>
          </w:tcPr>
          <w:p w14:paraId="60A64C1A">
            <w:pPr>
              <w:keepNext w:val="0"/>
              <w:keepLines w:val="0"/>
              <w:pageBreakBefore w:val="0"/>
              <w:kinsoku/>
              <w:wordWrap/>
              <w:overflowPunct/>
              <w:topLinePunct w:val="0"/>
              <w:autoSpaceDE/>
              <w:autoSpaceDN/>
              <w:bidi w:val="0"/>
              <w:adjustRightInd/>
              <w:snapToGrid/>
              <w:jc w:val="center"/>
              <w:rPr>
                <w:rFonts w:hint="eastAsia" w:ascii="宋体" w:hAnsi="宋体" w:eastAsia="宋体" w:cs="宋体"/>
                <w:b/>
                <w:bCs/>
                <w:color w:val="000000" w:themeColor="text1"/>
                <w:szCs w:val="21"/>
                <w:lang w:val="en-US" w:eastAsia="zh-CN"/>
                <w14:textFill>
                  <w14:solidFill>
                    <w14:schemeClr w14:val="tx1"/>
                  </w14:solidFill>
                </w14:textFill>
              </w:rPr>
            </w:pPr>
            <w:r>
              <w:rPr>
                <w:rFonts w:hint="eastAsia" w:ascii="宋体" w:hAnsi="宋体" w:cs="宋体"/>
                <w:b/>
                <w:bCs/>
                <w:color w:val="000000" w:themeColor="text1"/>
                <w:szCs w:val="21"/>
                <w:lang w:val="en-US" w:eastAsia="zh-CN"/>
                <w14:textFill>
                  <w14:solidFill>
                    <w14:schemeClr w14:val="tx1"/>
                  </w14:solidFill>
                </w14:textFill>
              </w:rPr>
              <w:t>主要内容及要求</w:t>
            </w:r>
          </w:p>
        </w:tc>
        <w:tc>
          <w:tcPr>
            <w:tcW w:w="617" w:type="dxa"/>
            <w:shd w:val="clear" w:color="auto" w:fill="auto"/>
            <w:vAlign w:val="center"/>
          </w:tcPr>
          <w:p w14:paraId="54A70469">
            <w:pPr>
              <w:keepNext w:val="0"/>
              <w:keepLines w:val="0"/>
              <w:pageBreakBefore w:val="0"/>
              <w:kinsoku/>
              <w:wordWrap/>
              <w:overflowPunct/>
              <w:topLinePunct w:val="0"/>
              <w:autoSpaceDE/>
              <w:autoSpaceDN/>
              <w:bidi w:val="0"/>
              <w:adjustRightInd/>
              <w:snapToGrid/>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地点</w:t>
            </w:r>
          </w:p>
        </w:tc>
        <w:tc>
          <w:tcPr>
            <w:tcW w:w="660" w:type="dxa"/>
            <w:shd w:val="clear" w:color="auto" w:fill="auto"/>
            <w:vAlign w:val="center"/>
          </w:tcPr>
          <w:p w14:paraId="41BB8146">
            <w:pPr>
              <w:keepNext w:val="0"/>
              <w:keepLines w:val="0"/>
              <w:pageBreakBefore w:val="0"/>
              <w:kinsoku/>
              <w:wordWrap/>
              <w:overflowPunct/>
              <w:topLinePunct w:val="0"/>
              <w:autoSpaceDE/>
              <w:autoSpaceDN/>
              <w:bidi w:val="0"/>
              <w:adjustRightInd/>
              <w:snapToGrid/>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考核办法</w:t>
            </w:r>
          </w:p>
        </w:tc>
        <w:tc>
          <w:tcPr>
            <w:tcW w:w="493" w:type="dxa"/>
            <w:shd w:val="clear" w:color="auto" w:fill="auto"/>
            <w:vAlign w:val="center"/>
          </w:tcPr>
          <w:p w14:paraId="02C0B44C">
            <w:pPr>
              <w:keepNext w:val="0"/>
              <w:keepLines w:val="0"/>
              <w:pageBreakBefore w:val="0"/>
              <w:kinsoku/>
              <w:wordWrap/>
              <w:overflowPunct/>
              <w:topLinePunct w:val="0"/>
              <w:autoSpaceDE/>
              <w:autoSpaceDN/>
              <w:bidi w:val="0"/>
              <w:adjustRightInd/>
              <w:snapToGrid/>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备注</w:t>
            </w:r>
          </w:p>
        </w:tc>
      </w:tr>
      <w:tr w14:paraId="4CC18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2" w:hRule="atLeast"/>
          <w:jc w:val="center"/>
        </w:trPr>
        <w:tc>
          <w:tcPr>
            <w:tcW w:w="492" w:type="dxa"/>
            <w:shd w:val="clear" w:color="auto" w:fill="auto"/>
            <w:vAlign w:val="center"/>
          </w:tcPr>
          <w:p w14:paraId="7FBA3AD5">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宋体" w:hAnsi="宋体" w:cs="宋体"/>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1074" w:type="dxa"/>
            <w:tcBorders>
              <w:top w:val="single" w:color="auto" w:sz="4" w:space="0"/>
            </w:tcBorders>
            <w:shd w:val="clear" w:color="auto" w:fill="auto"/>
            <w:vAlign w:val="center"/>
          </w:tcPr>
          <w:p w14:paraId="31686D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宋体" w:hAnsi="宋体" w:cs="宋体"/>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军事训练</w:t>
            </w:r>
          </w:p>
        </w:tc>
        <w:tc>
          <w:tcPr>
            <w:tcW w:w="533" w:type="dxa"/>
            <w:shd w:val="clear" w:color="auto" w:fill="auto"/>
            <w:vAlign w:val="center"/>
          </w:tcPr>
          <w:p w14:paraId="19B18D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宋体" w:hAnsi="宋体" w:cs="宋体"/>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第一学期</w:t>
            </w:r>
          </w:p>
        </w:tc>
        <w:tc>
          <w:tcPr>
            <w:tcW w:w="516" w:type="dxa"/>
            <w:shd w:val="clear" w:color="auto" w:fill="auto"/>
            <w:vAlign w:val="center"/>
          </w:tcPr>
          <w:p w14:paraId="71E007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宋体" w:hAnsi="宋体" w:cs="宋体"/>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617" w:type="dxa"/>
            <w:shd w:val="clear" w:color="auto" w:fill="auto"/>
            <w:vAlign w:val="center"/>
          </w:tcPr>
          <w:p w14:paraId="6126E1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宋体" w:hAnsi="宋体" w:cs="宋体"/>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60</w:t>
            </w:r>
          </w:p>
        </w:tc>
        <w:tc>
          <w:tcPr>
            <w:tcW w:w="3300" w:type="dxa"/>
            <w:shd w:val="clear" w:color="auto" w:fill="auto"/>
            <w:vAlign w:val="center"/>
          </w:tcPr>
          <w:p w14:paraId="2A8E2D89">
            <w:pPr>
              <w:keepNext w:val="0"/>
              <w:keepLines w:val="0"/>
              <w:pageBreakBefore w:val="0"/>
              <w:widowControl/>
              <w:suppressLineNumbers w:val="0"/>
              <w:kinsoku/>
              <w:wordWrap/>
              <w:overflowPunct/>
              <w:topLinePunct w:val="0"/>
              <w:autoSpaceDE/>
              <w:autoSpaceDN/>
              <w:bidi w:val="0"/>
              <w:adjustRightInd/>
              <w:snapToGrid/>
              <w:jc w:val="both"/>
              <w:textAlignment w:val="center"/>
              <w:rPr>
                <w:rFonts w:ascii="宋体" w:hAnsi="宋体" w:cs="宋体"/>
                <w:color w:val="000000" w:themeColor="text1"/>
                <w:szCs w:val="21"/>
                <w:highlight w:val="yellow"/>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完成条令教育与训练、射击与战术训练、防卫技能与战时防护训练、战备基础与应用训练教学要求：坚持按纲施训、依法治训原则，积极推广仿真训练和模拟训练，实践成绩由教官和辅导员根据学生参训情况认定</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w:t>
            </w:r>
          </w:p>
        </w:tc>
        <w:tc>
          <w:tcPr>
            <w:tcW w:w="617" w:type="dxa"/>
            <w:shd w:val="clear" w:color="auto" w:fill="auto"/>
            <w:vAlign w:val="center"/>
          </w:tcPr>
          <w:p w14:paraId="42D60659">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宋体" w:hAnsi="宋体" w:cs="宋体"/>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校内</w:t>
            </w:r>
          </w:p>
        </w:tc>
        <w:tc>
          <w:tcPr>
            <w:tcW w:w="660" w:type="dxa"/>
            <w:shd w:val="clear" w:color="auto" w:fill="auto"/>
            <w:vAlign w:val="center"/>
          </w:tcPr>
          <w:p w14:paraId="2BD8F3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宋体" w:hAnsi="宋体" w:cs="宋体"/>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军事评价</w:t>
            </w:r>
          </w:p>
        </w:tc>
        <w:tc>
          <w:tcPr>
            <w:tcW w:w="493" w:type="dxa"/>
            <w:shd w:val="clear" w:color="auto" w:fill="auto"/>
            <w:vAlign w:val="center"/>
          </w:tcPr>
          <w:p w14:paraId="1CAF2293">
            <w:pPr>
              <w:keepNext w:val="0"/>
              <w:keepLines w:val="0"/>
              <w:pageBreakBefore w:val="0"/>
              <w:kinsoku/>
              <w:wordWrap/>
              <w:overflowPunct/>
              <w:topLinePunct w:val="0"/>
              <w:autoSpaceDE/>
              <w:autoSpaceDN/>
              <w:bidi w:val="0"/>
              <w:adjustRightInd/>
              <w:snapToGrid/>
              <w:jc w:val="center"/>
              <w:rPr>
                <w:rFonts w:ascii="宋体" w:hAnsi="宋体" w:cs="宋体"/>
                <w:color w:val="000000" w:themeColor="text1"/>
                <w:szCs w:val="21"/>
                <w14:textFill>
                  <w14:solidFill>
                    <w14:schemeClr w14:val="tx1"/>
                  </w14:solidFill>
                </w14:textFill>
              </w:rPr>
            </w:pPr>
          </w:p>
        </w:tc>
      </w:tr>
      <w:tr w14:paraId="52A47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7" w:hRule="atLeast"/>
          <w:jc w:val="center"/>
        </w:trPr>
        <w:tc>
          <w:tcPr>
            <w:tcW w:w="492" w:type="dxa"/>
            <w:shd w:val="clear" w:color="auto" w:fill="auto"/>
            <w:vAlign w:val="center"/>
          </w:tcPr>
          <w:p w14:paraId="687F86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2</w:t>
            </w:r>
          </w:p>
        </w:tc>
        <w:tc>
          <w:tcPr>
            <w:tcW w:w="1074" w:type="dxa"/>
            <w:shd w:val="clear" w:color="auto" w:fill="auto"/>
            <w:vAlign w:val="center"/>
          </w:tcPr>
          <w:p w14:paraId="49B54AC8">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认知</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实习</w:t>
            </w:r>
          </w:p>
        </w:tc>
        <w:tc>
          <w:tcPr>
            <w:tcW w:w="533" w:type="dxa"/>
            <w:shd w:val="clear" w:color="auto" w:fill="auto"/>
            <w:vAlign w:val="center"/>
          </w:tcPr>
          <w:p w14:paraId="5D55B9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第四学期</w:t>
            </w:r>
          </w:p>
        </w:tc>
        <w:tc>
          <w:tcPr>
            <w:tcW w:w="516" w:type="dxa"/>
            <w:shd w:val="clear" w:color="auto" w:fill="auto"/>
            <w:vAlign w:val="center"/>
          </w:tcPr>
          <w:p w14:paraId="17ABE553">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宋体" w:hAnsi="宋体" w:cs="宋体"/>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617" w:type="dxa"/>
            <w:shd w:val="clear" w:color="auto" w:fill="auto"/>
            <w:vAlign w:val="center"/>
          </w:tcPr>
          <w:p w14:paraId="5B272C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cs="宋体"/>
                <w:color w:val="000000" w:themeColor="text1"/>
                <w:szCs w:val="21"/>
                <w:lang w:val="en-US"/>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24</w:t>
            </w:r>
          </w:p>
        </w:tc>
        <w:tc>
          <w:tcPr>
            <w:tcW w:w="3300" w:type="dxa"/>
            <w:shd w:val="clear" w:color="auto" w:fill="auto"/>
            <w:vAlign w:val="center"/>
          </w:tcPr>
          <w:p w14:paraId="3258EF63">
            <w:pPr>
              <w:keepNext w:val="0"/>
              <w:keepLines w:val="0"/>
              <w:pageBreakBefore w:val="0"/>
              <w:widowControl/>
              <w:suppressLineNumbers w:val="0"/>
              <w:kinsoku/>
              <w:wordWrap/>
              <w:overflowPunct/>
              <w:topLinePunct w:val="0"/>
              <w:autoSpaceDE/>
              <w:autoSpaceDN/>
              <w:bidi w:val="0"/>
              <w:adjustRightInd/>
              <w:snapToGrid/>
              <w:jc w:val="both"/>
              <w:textAlignment w:val="center"/>
              <w:rPr>
                <w:rFonts w:ascii="宋体" w:hAnsi="宋体" w:cs="宋体"/>
                <w:color w:val="000000" w:themeColor="text1"/>
                <w:szCs w:val="21"/>
                <w:highlight w:val="yellow"/>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主要内容：辅助相应工作岗位的专业人员进行存货、债权债务、职工薪酬、收入、费用、利润等</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经济业务事项</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的核算。</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教学要求：由专业工作人员进行面对面指导学生完成岗位相关业务操作。</w:t>
            </w:r>
          </w:p>
        </w:tc>
        <w:tc>
          <w:tcPr>
            <w:tcW w:w="617" w:type="dxa"/>
            <w:shd w:val="clear" w:color="auto" w:fill="auto"/>
            <w:vAlign w:val="center"/>
          </w:tcPr>
          <w:p w14:paraId="7F4DAE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宋体" w:hAnsi="宋体" w:cs="宋体"/>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校外</w:t>
            </w:r>
          </w:p>
        </w:tc>
        <w:tc>
          <w:tcPr>
            <w:tcW w:w="660" w:type="dxa"/>
            <w:shd w:val="clear" w:color="auto" w:fill="auto"/>
            <w:vAlign w:val="center"/>
          </w:tcPr>
          <w:p w14:paraId="19DF0962">
            <w:pPr>
              <w:keepNext w:val="0"/>
              <w:keepLines w:val="0"/>
              <w:pageBreakBefore w:val="0"/>
              <w:widowControl/>
              <w:suppressLineNumbers w:val="0"/>
              <w:kinsoku/>
              <w:wordWrap/>
              <w:overflowPunct/>
              <w:topLinePunct w:val="0"/>
              <w:autoSpaceDE/>
              <w:autoSpaceDN/>
              <w:bidi w:val="0"/>
              <w:adjustRightInd/>
              <w:snapToGrid/>
              <w:jc w:val="left"/>
              <w:textAlignment w:val="center"/>
              <w:rPr>
                <w:rFonts w:ascii="宋体" w:hAnsi="宋体" w:cs="宋体"/>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综合评定</w:t>
            </w:r>
          </w:p>
        </w:tc>
        <w:tc>
          <w:tcPr>
            <w:tcW w:w="493" w:type="dxa"/>
            <w:shd w:val="clear" w:color="auto" w:fill="auto"/>
            <w:vAlign w:val="center"/>
          </w:tcPr>
          <w:p w14:paraId="691071F2">
            <w:pPr>
              <w:keepNext w:val="0"/>
              <w:keepLines w:val="0"/>
              <w:pageBreakBefore w:val="0"/>
              <w:kinsoku/>
              <w:wordWrap/>
              <w:overflowPunct/>
              <w:topLinePunct w:val="0"/>
              <w:autoSpaceDE/>
              <w:autoSpaceDN/>
              <w:bidi w:val="0"/>
              <w:adjustRightInd/>
              <w:snapToGrid/>
              <w:jc w:val="both"/>
              <w:rPr>
                <w:rFonts w:ascii="宋体" w:hAnsi="宋体" w:cs="宋体"/>
                <w:color w:val="000000" w:themeColor="text1"/>
                <w:szCs w:val="21"/>
                <w14:textFill>
                  <w14:solidFill>
                    <w14:schemeClr w14:val="tx1"/>
                  </w14:solidFill>
                </w14:textFill>
              </w:rPr>
            </w:pPr>
          </w:p>
        </w:tc>
      </w:tr>
      <w:tr w14:paraId="3B41C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jc w:val="center"/>
        </w:trPr>
        <w:tc>
          <w:tcPr>
            <w:tcW w:w="492" w:type="dxa"/>
            <w:shd w:val="clear" w:color="auto" w:fill="auto"/>
            <w:vAlign w:val="center"/>
          </w:tcPr>
          <w:p w14:paraId="0A4B2F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3</w:t>
            </w:r>
          </w:p>
        </w:tc>
        <w:tc>
          <w:tcPr>
            <w:tcW w:w="1074" w:type="dxa"/>
            <w:shd w:val="clear" w:color="auto" w:fill="auto"/>
            <w:vAlign w:val="center"/>
          </w:tcPr>
          <w:p w14:paraId="2A0995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毕业设计</w:t>
            </w:r>
          </w:p>
        </w:tc>
        <w:tc>
          <w:tcPr>
            <w:tcW w:w="533" w:type="dxa"/>
            <w:shd w:val="clear" w:color="auto" w:fill="auto"/>
            <w:vAlign w:val="center"/>
          </w:tcPr>
          <w:p w14:paraId="6C87D1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第五学期</w:t>
            </w:r>
          </w:p>
        </w:tc>
        <w:tc>
          <w:tcPr>
            <w:tcW w:w="516" w:type="dxa"/>
            <w:shd w:val="clear" w:color="auto" w:fill="auto"/>
            <w:vAlign w:val="center"/>
          </w:tcPr>
          <w:p w14:paraId="3088AC4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2</w:t>
            </w:r>
          </w:p>
        </w:tc>
        <w:tc>
          <w:tcPr>
            <w:tcW w:w="617" w:type="dxa"/>
            <w:shd w:val="clear" w:color="auto" w:fill="auto"/>
            <w:vAlign w:val="center"/>
          </w:tcPr>
          <w:p w14:paraId="726204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48</w:t>
            </w:r>
          </w:p>
        </w:tc>
        <w:tc>
          <w:tcPr>
            <w:tcW w:w="3300" w:type="dxa"/>
            <w:shd w:val="clear" w:color="auto" w:fill="auto"/>
            <w:vAlign w:val="center"/>
          </w:tcPr>
          <w:p w14:paraId="71F8ADE8">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color w:val="000000" w:themeColor="text1"/>
                <w:kern w:val="2"/>
                <w:sz w:val="21"/>
                <w:szCs w:val="21"/>
                <w:highlight w:val="yellow"/>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主要内容：教师指导学生选题并下达任务书、学生收集资料和调研对选题进行分析拟定开题报告、学生用所</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学专业</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知识进行方案设计、教师评阅并定稿。</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教学要求：融入课程思政相关内容；采用面对面进行指导的方法组织教学</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w:t>
            </w:r>
          </w:p>
        </w:tc>
        <w:tc>
          <w:tcPr>
            <w:tcW w:w="617" w:type="dxa"/>
            <w:shd w:val="clear" w:color="auto" w:fill="auto"/>
            <w:vAlign w:val="center"/>
          </w:tcPr>
          <w:p w14:paraId="70D0D1E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校内</w:t>
            </w:r>
          </w:p>
        </w:tc>
        <w:tc>
          <w:tcPr>
            <w:tcW w:w="660" w:type="dxa"/>
            <w:shd w:val="clear" w:color="auto" w:fill="auto"/>
            <w:vAlign w:val="center"/>
          </w:tcPr>
          <w:p w14:paraId="30953D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综合评定</w:t>
            </w:r>
          </w:p>
        </w:tc>
        <w:tc>
          <w:tcPr>
            <w:tcW w:w="493" w:type="dxa"/>
            <w:shd w:val="clear" w:color="auto" w:fill="auto"/>
            <w:vAlign w:val="center"/>
          </w:tcPr>
          <w:p w14:paraId="33EAC7C2">
            <w:pPr>
              <w:keepNext w:val="0"/>
              <w:keepLines w:val="0"/>
              <w:pageBreakBefore w:val="0"/>
              <w:kinsoku/>
              <w:wordWrap/>
              <w:overflowPunct/>
              <w:topLinePunct w:val="0"/>
              <w:autoSpaceDE/>
              <w:autoSpaceDN/>
              <w:bidi w:val="0"/>
              <w:adjustRightInd/>
              <w:snapToGrid/>
              <w:jc w:val="both"/>
              <w:rPr>
                <w:rFonts w:ascii="宋体" w:hAnsi="宋体" w:eastAsia="宋体" w:cs="宋体"/>
                <w:color w:val="000000" w:themeColor="text1"/>
                <w:kern w:val="2"/>
                <w:sz w:val="21"/>
                <w:szCs w:val="21"/>
                <w:lang w:val="en-US" w:eastAsia="zh-CN" w:bidi="ar-SA"/>
                <w14:textFill>
                  <w14:solidFill>
                    <w14:schemeClr w14:val="tx1"/>
                  </w14:solidFill>
                </w14:textFill>
              </w:rPr>
            </w:pPr>
          </w:p>
        </w:tc>
      </w:tr>
      <w:tr w14:paraId="0F3EB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492" w:type="dxa"/>
            <w:shd w:val="clear" w:color="auto" w:fill="auto"/>
            <w:vAlign w:val="center"/>
          </w:tcPr>
          <w:p w14:paraId="660556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宋体" w:hAnsi="宋体" w:cs="宋体"/>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1074" w:type="dxa"/>
            <w:shd w:val="clear" w:color="auto" w:fill="auto"/>
            <w:vAlign w:val="center"/>
          </w:tcPr>
          <w:p w14:paraId="373D51C4">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岗位</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实习</w:t>
            </w:r>
          </w:p>
        </w:tc>
        <w:tc>
          <w:tcPr>
            <w:tcW w:w="533" w:type="dxa"/>
            <w:shd w:val="clear" w:color="auto" w:fill="auto"/>
            <w:vAlign w:val="center"/>
          </w:tcPr>
          <w:p w14:paraId="14CE27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第六学期</w:t>
            </w:r>
          </w:p>
        </w:tc>
        <w:tc>
          <w:tcPr>
            <w:tcW w:w="516" w:type="dxa"/>
            <w:shd w:val="clear" w:color="auto" w:fill="auto"/>
            <w:vAlign w:val="center"/>
          </w:tcPr>
          <w:p w14:paraId="1C6425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宋体" w:hAnsi="宋体" w:cs="宋体"/>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24</w:t>
            </w:r>
          </w:p>
        </w:tc>
        <w:tc>
          <w:tcPr>
            <w:tcW w:w="617" w:type="dxa"/>
            <w:shd w:val="clear" w:color="auto" w:fill="auto"/>
            <w:vAlign w:val="center"/>
          </w:tcPr>
          <w:p w14:paraId="6C4AAE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cs="宋体"/>
                <w:color w:val="000000" w:themeColor="text1"/>
                <w:szCs w:val="21"/>
                <w:lang w:val="en-US"/>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504</w:t>
            </w:r>
          </w:p>
        </w:tc>
        <w:tc>
          <w:tcPr>
            <w:tcW w:w="3300" w:type="dxa"/>
            <w:shd w:val="clear" w:color="auto" w:fill="auto"/>
            <w:vAlign w:val="center"/>
          </w:tcPr>
          <w:p w14:paraId="554D3B2B">
            <w:pPr>
              <w:keepNext w:val="0"/>
              <w:keepLines w:val="0"/>
              <w:pageBreakBefore w:val="0"/>
              <w:widowControl/>
              <w:suppressLineNumbers w:val="0"/>
              <w:kinsoku/>
              <w:wordWrap/>
              <w:overflowPunct/>
              <w:topLinePunct w:val="0"/>
              <w:autoSpaceDE/>
              <w:autoSpaceDN/>
              <w:bidi w:val="0"/>
              <w:adjustRightInd/>
              <w:snapToGrid/>
              <w:jc w:val="both"/>
              <w:textAlignment w:val="center"/>
              <w:rPr>
                <w:rFonts w:ascii="宋体" w:hAnsi="宋体" w:cs="宋体"/>
                <w:color w:val="000000" w:themeColor="text1"/>
                <w:szCs w:val="21"/>
                <w:highlight w:val="yellow"/>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主要内容：期初建账、日常经济业务事项处理、财务报表编制、财务大数据分析、职工薪酬的核算、收入与费用的核算等。</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教学要求：进行现场实习，培养学生具备解决实际问题的能力、扎实的职业技能，夯实岗位业务知识；实习单位应拥有使学生具备会计各岗位专业能力培养的相关条件。</w:t>
            </w:r>
          </w:p>
        </w:tc>
        <w:tc>
          <w:tcPr>
            <w:tcW w:w="617" w:type="dxa"/>
            <w:shd w:val="clear" w:color="auto" w:fill="auto"/>
            <w:vAlign w:val="center"/>
          </w:tcPr>
          <w:p w14:paraId="5821ED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宋体" w:hAnsi="宋体" w:cs="宋体"/>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校外</w:t>
            </w:r>
          </w:p>
        </w:tc>
        <w:tc>
          <w:tcPr>
            <w:tcW w:w="660" w:type="dxa"/>
            <w:shd w:val="clear" w:color="auto" w:fill="auto"/>
            <w:vAlign w:val="center"/>
          </w:tcPr>
          <w:p w14:paraId="2DD724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宋体" w:hAnsi="宋体" w:cs="宋体"/>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综合评定</w:t>
            </w:r>
          </w:p>
        </w:tc>
        <w:tc>
          <w:tcPr>
            <w:tcW w:w="493" w:type="dxa"/>
            <w:shd w:val="clear" w:color="auto" w:fill="auto"/>
            <w:vAlign w:val="center"/>
          </w:tcPr>
          <w:p w14:paraId="61F25B6E">
            <w:pPr>
              <w:keepNext w:val="0"/>
              <w:keepLines w:val="0"/>
              <w:pageBreakBefore w:val="0"/>
              <w:kinsoku/>
              <w:wordWrap/>
              <w:overflowPunct/>
              <w:topLinePunct w:val="0"/>
              <w:autoSpaceDE/>
              <w:autoSpaceDN/>
              <w:bidi w:val="0"/>
              <w:adjustRightInd/>
              <w:snapToGrid/>
              <w:jc w:val="both"/>
              <w:rPr>
                <w:rFonts w:ascii="宋体" w:hAnsi="宋体" w:cs="宋体"/>
                <w:color w:val="000000" w:themeColor="text1"/>
                <w:szCs w:val="21"/>
                <w14:textFill>
                  <w14:solidFill>
                    <w14:schemeClr w14:val="tx1"/>
                  </w14:solidFill>
                </w14:textFill>
              </w:rPr>
            </w:pPr>
          </w:p>
        </w:tc>
      </w:tr>
    </w:tbl>
    <w:p w14:paraId="2FEAC951">
      <w:pPr>
        <w:overflowPunct w:val="0"/>
        <w:snapToGrid w:val="0"/>
        <w:spacing w:line="480" w:lineRule="exact"/>
        <w:ind w:firstLine="536" w:firstLineChars="200"/>
        <w:rPr>
          <w:rFonts w:ascii="楷体" w:hAnsi="楷体" w:eastAsia="楷体" w:cs="楷体"/>
          <w:color w:val="000000" w:themeColor="text1"/>
          <w:spacing w:val="-6"/>
          <w:sz w:val="28"/>
          <w:szCs w:val="28"/>
          <w14:textFill>
            <w14:solidFill>
              <w14:schemeClr w14:val="tx1"/>
            </w14:solidFill>
          </w14:textFill>
        </w:rPr>
      </w:pPr>
      <w:r>
        <w:rPr>
          <w:rFonts w:hint="eastAsia" w:ascii="楷体" w:hAnsi="楷体" w:eastAsia="楷体" w:cs="楷体"/>
          <w:color w:val="000000" w:themeColor="text1"/>
          <w:spacing w:val="-6"/>
          <w:sz w:val="28"/>
          <w:szCs w:val="28"/>
          <w14:textFill>
            <w14:solidFill>
              <w14:schemeClr w14:val="tx1"/>
            </w14:solidFill>
          </w14:textFill>
        </w:rPr>
        <w:t>（</w:t>
      </w:r>
      <w:r>
        <w:rPr>
          <w:rFonts w:hint="eastAsia" w:ascii="楷体" w:hAnsi="楷体" w:eastAsia="楷体" w:cs="楷体"/>
          <w:color w:val="000000" w:themeColor="text1"/>
          <w:spacing w:val="-6"/>
          <w:sz w:val="28"/>
          <w:szCs w:val="28"/>
          <w:lang w:val="en-US" w:eastAsia="zh-CN"/>
          <w14:textFill>
            <w14:solidFill>
              <w14:schemeClr w14:val="tx1"/>
            </w14:solidFill>
          </w14:textFill>
        </w:rPr>
        <w:t>五</w:t>
      </w:r>
      <w:r>
        <w:rPr>
          <w:rFonts w:hint="eastAsia" w:ascii="楷体" w:hAnsi="楷体" w:eastAsia="楷体" w:cs="楷体"/>
          <w:color w:val="000000" w:themeColor="text1"/>
          <w:spacing w:val="-6"/>
          <w:sz w:val="28"/>
          <w:szCs w:val="28"/>
          <w14:textFill>
            <w14:solidFill>
              <w14:schemeClr w14:val="tx1"/>
            </w14:solidFill>
          </w14:textFill>
        </w:rPr>
        <w:t>）第二课堂</w:t>
      </w:r>
    </w:p>
    <w:p w14:paraId="2B5AEB83">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根据《关于在高校实施共青团“第二课堂成绩单”制度的意见》和《高校共青团改革实施方案》工作要求，按照《贵州工程职业学院“第二课堂成绩单”制度实施办法》要求，编制学生第二课堂教育计划。本专业学生第二课堂成绩单列入课程教学计划，学生在三年中通过六个模块的第二课堂培养。</w:t>
      </w:r>
    </w:p>
    <w:p w14:paraId="42428EC9">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1.模块</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思想政治与道德修养</w:t>
      </w:r>
    </w:p>
    <w:p w14:paraId="3C6F7C55">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（1）学分</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1.5学分。</w:t>
      </w:r>
    </w:p>
    <w:p w14:paraId="7F001E2F">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（2）项目及内容</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学生入党、入团情况，学生参加党校、团校培训、青年马克思主义者培养工程的经历，参加思想引领类活动、会议全勤的经历，以及获得的相关荣誉、军训、主题班会、团日活动、青年志愿者服务、思政类讲座等。</w:t>
      </w:r>
    </w:p>
    <w:p w14:paraId="201F79AD">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（3）培养目标</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使学生有很强的上进心,勇于批评与自我批评,热爱班级和学校集体，爱护集体荣誉；有民族自豪感、自尊心，拥护、热爱中国共产党，树立了正确的世界观、人生观和价值观。</w:t>
      </w:r>
    </w:p>
    <w:p w14:paraId="1C1BF865">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（4）实施部门</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教务处、学工部、校团委。</w:t>
      </w:r>
    </w:p>
    <w:p w14:paraId="32F0406E">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（5）实施时间</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第1-5学期。</w:t>
      </w:r>
    </w:p>
    <w:p w14:paraId="4A1D209C">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（6）考核评价：按“第二课堂成绩单”实施方案进行考核评价。</w:t>
      </w:r>
    </w:p>
    <w:p w14:paraId="4ACB4593">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2.社会实践与志愿服务</w:t>
      </w:r>
    </w:p>
    <w:p w14:paraId="36C7BF0B">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（1）学分</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2学分。</w:t>
      </w:r>
    </w:p>
    <w:p w14:paraId="1EBF3913">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（2）项目及内容</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“三下乡”活动、寒暑假生产实践、社会调查、大学生志愿服务西部计划、支教助残、社区服务、法律援助、公益环保及其他各种公益活动。</w:t>
      </w:r>
    </w:p>
    <w:p w14:paraId="382C5A55">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（3）培养目标</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加深学生对本专业的了解、深入认识社会、确认适合的职业、为职场过渡做准备，进而增强就业竞争优势。</w:t>
      </w:r>
    </w:p>
    <w:p w14:paraId="561D7BC8">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（4）实施部门</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教务处、学工部、校团委。</w:t>
      </w:r>
    </w:p>
    <w:p w14:paraId="2222F9B5">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（5）实施时间</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第1-5学期。</w:t>
      </w:r>
    </w:p>
    <w:p w14:paraId="20875C47">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（6）考核评价</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按“第二课堂成绩单”实施方案进行考核评价。</w:t>
      </w:r>
    </w:p>
    <w:p w14:paraId="6CA8010A">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3.科技水平与创新创业能力</w:t>
      </w:r>
    </w:p>
    <w:p w14:paraId="046D8F1C">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（1）学分</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1.5学分。</w:t>
      </w:r>
    </w:p>
    <w:p w14:paraId="1277675C">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（2）项目及内容</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课题研究、创新创业大赛、专业技能竞赛、能力技能（英语等级、计算机等级、普通话等级、职业技能等级），科技类、专业类、创新创业类专题讲座，学业或工作受表彰，创新创业类、专业技能类学生社团。</w:t>
      </w:r>
    </w:p>
    <w:p w14:paraId="295EBAD9">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（3）培养目标</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要求学生具有创造力和科技创新水平、学习能力、团队合作精神、解决问题能力、信息收集能力、敏锐的洞察能力等，使学生具备从事创新创业实践活动所必须的知识、能力及心理品质，</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使</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学生不仅仅是求职者，</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也</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是工作岗位的创造者。</w:t>
      </w:r>
    </w:p>
    <w:p w14:paraId="49DA9878">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（4）实施部门</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教务处、学工部、校团委。</w:t>
      </w:r>
    </w:p>
    <w:p w14:paraId="1F5F8BBB">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（5）实施时间：第1-5学期。</w:t>
      </w:r>
    </w:p>
    <w:p w14:paraId="194389AB">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（6）考核评价：按“第二课堂成绩单”实施方案进行考核评价。</w:t>
      </w:r>
    </w:p>
    <w:p w14:paraId="2177934A">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4.人文艺术修养</w:t>
      </w:r>
    </w:p>
    <w:p w14:paraId="09431B90">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（1）学分</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1.5学分。</w:t>
      </w:r>
    </w:p>
    <w:p w14:paraId="2F40F6E7">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（2）项目及内容</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各类文体活动、文艺类等级认证、文艺类专题讲座、文艺类学生会/学生社团等。</w:t>
      </w:r>
    </w:p>
    <w:p w14:paraId="5B0D9437">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（3）培养目标</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培养德、智、体、美全面发展,适应现代社会需求,具有“科学精神、人文素养、艺术创新、技术能力”的高素质设计艺术人才。</w:t>
      </w:r>
    </w:p>
    <w:p w14:paraId="5FB3AF86">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（4）实施部门</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教务处、学工部、校团委。</w:t>
      </w:r>
    </w:p>
    <w:p w14:paraId="51127BBD">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（5）实施时间：第1-5学期。</w:t>
      </w:r>
    </w:p>
    <w:p w14:paraId="7930AFEB">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（6）考核评价：按“第二课堂成绩单”实施方案进行考核评价。</w:t>
      </w:r>
    </w:p>
    <w:p w14:paraId="02EDD4AB">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5.身心素养</w:t>
      </w:r>
    </w:p>
    <w:p w14:paraId="3EC66681">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（1）学分</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2学分。</w:t>
      </w:r>
    </w:p>
    <w:p w14:paraId="5D7FBA50">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（2）项目及内容: 体育竞赛活动，体育类技能等级认证，体育运动队（俱乐部）、心理协会、体育类学生社团，心理健康、体育类专题讲座，晨跑（一学年100次及以上）。</w:t>
      </w:r>
    </w:p>
    <w:p w14:paraId="05B5453C">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（3）培养目标</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具备身体素质和心理承受能力，具备基本的心理健康知识,能正确认识自我与评价自我；能正确对待挫折,克服自卑感,乐观进取。</w:t>
      </w:r>
    </w:p>
    <w:p w14:paraId="21BCFA92">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（4）实施部门</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教务处、学工部、校团委。</w:t>
      </w:r>
    </w:p>
    <w:p w14:paraId="7C85980A">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（5）实施时间：第1-5学期。</w:t>
      </w:r>
    </w:p>
    <w:p w14:paraId="4B566D8B">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（6）考核评价：按“第二课堂成绩单”实施方案进行考核评价。</w:t>
      </w:r>
    </w:p>
    <w:p w14:paraId="08D29374">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6.社会工作与团队协作能力</w:t>
      </w:r>
    </w:p>
    <w:p w14:paraId="7CCD0A9F">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（1）学分</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1.5学分。</w:t>
      </w:r>
    </w:p>
    <w:p w14:paraId="53E55454">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（2）项目及内容</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社会工作(校外助理)受邀表演、</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担任</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学生干部以及积极策划校内活动，参加各级各类学生组织（学生会、社团联合会、青年志愿者协会、大学生艺术团、新闻信息中心等），开展勤工助学活动，以及获得的相关荣誉等。</w:t>
      </w:r>
    </w:p>
    <w:p w14:paraId="7CC8414A">
      <w:pPr>
        <w:spacing w:before="158" w:beforeLines="50" w:after="158" w:afterLines="50" w:line="480" w:lineRule="exact"/>
        <w:ind w:firstLine="560" w:firstLineChars="200"/>
        <w:rPr>
          <w:rFonts w:hint="eastAsia"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（3）培养目标</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培养具有基本的社会工作理论和知识，较熟练的社会调查研究技能和社会工作能力；培养学生团结一致、克服困难的团队精神，培养计划、组织协调能力；培养服从指挥、一丝不苟的工作态度。</w:t>
      </w:r>
    </w:p>
    <w:p w14:paraId="4FD2D9D1">
      <w:pPr>
        <w:spacing w:before="158" w:beforeLines="50" w:after="158" w:afterLines="50" w:line="480" w:lineRule="exact"/>
        <w:ind w:firstLine="560" w:firstLineChars="200"/>
        <w:rPr>
          <w:rFonts w:hint="eastAsia"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（4）实施部门</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教务处、学工部、校团委。</w:t>
      </w:r>
    </w:p>
    <w:p w14:paraId="128EEF74">
      <w:pPr>
        <w:spacing w:before="158" w:beforeLines="50" w:after="158" w:afterLines="50" w:line="480" w:lineRule="exact"/>
        <w:ind w:firstLine="560" w:firstLineChars="200"/>
        <w:rPr>
          <w:rFonts w:hint="eastAsia"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（5）实施时间：第1-5学期。</w:t>
      </w:r>
    </w:p>
    <w:p w14:paraId="25088F57">
      <w:pPr>
        <w:spacing w:before="158" w:beforeLines="50" w:after="158" w:afterLines="50" w:line="480" w:lineRule="exact"/>
        <w:ind w:firstLine="560" w:firstLineChars="200"/>
        <w:rPr>
          <w:rFonts w:hint="eastAsia"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（6）考核评价：按“第二课堂成绩单”实施方案进行考核评价。</w:t>
      </w:r>
    </w:p>
    <w:p w14:paraId="2A9286AC">
      <w:pPr>
        <w:keepNext w:val="0"/>
        <w:keepLines w:val="0"/>
        <w:pageBreakBefore w:val="0"/>
        <w:widowControl w:val="0"/>
        <w:kinsoku/>
        <w:wordWrap/>
        <w:overflowPunct w:val="0"/>
        <w:topLinePunct w:val="0"/>
        <w:autoSpaceDE/>
        <w:autoSpaceDN/>
        <w:bidi w:val="0"/>
        <w:adjustRightInd/>
        <w:snapToGrid w:val="0"/>
        <w:spacing w:before="157" w:beforeLines="50" w:after="157" w:afterLines="50" w:line="480" w:lineRule="exact"/>
        <w:ind w:firstLine="536" w:firstLineChars="200"/>
        <w:textAlignment w:val="auto"/>
        <w:outlineLvl w:val="0"/>
        <w:rPr>
          <w:rFonts w:hint="eastAsia" w:ascii="黑体" w:hAnsi="黑体" w:eastAsia="黑体" w:cs="黑体"/>
          <w:b w:val="0"/>
          <w:bCs w:val="0"/>
          <w:color w:val="000000" w:themeColor="text1"/>
          <w:spacing w:val="-6"/>
          <w:sz w:val="28"/>
          <w:szCs w:val="28"/>
          <w:lang w:eastAsia="zh-CN"/>
          <w14:textFill>
            <w14:solidFill>
              <w14:schemeClr w14:val="tx1"/>
            </w14:solidFill>
          </w14:textFill>
        </w:rPr>
      </w:pPr>
      <w:bookmarkStart w:id="28" w:name="_Toc10434_WPSOffice_Level1"/>
      <w:bookmarkStart w:id="29" w:name="_Toc3002"/>
      <w:r>
        <w:rPr>
          <w:rFonts w:hint="eastAsia" w:ascii="黑体" w:hAnsi="黑体" w:eastAsia="黑体" w:cs="黑体"/>
          <w:b w:val="0"/>
          <w:bCs w:val="0"/>
          <w:color w:val="000000" w:themeColor="text1"/>
          <w:spacing w:val="-6"/>
          <w:sz w:val="28"/>
          <w:szCs w:val="28"/>
          <w:lang w:eastAsia="zh-CN"/>
          <w14:textFill>
            <w14:solidFill>
              <w14:schemeClr w14:val="tx1"/>
            </w14:solidFill>
          </w14:textFill>
        </w:rPr>
        <w:t>五、教学进程总体安排</w:t>
      </w:r>
      <w:bookmarkEnd w:id="28"/>
      <w:bookmarkEnd w:id="29"/>
    </w:p>
    <w:p w14:paraId="60BAD66B">
      <w:pPr>
        <w:spacing w:before="158" w:beforeLines="50" w:after="158" w:afterLines="50" w:line="480" w:lineRule="exact"/>
        <w:ind w:firstLine="560" w:firstLineChars="200"/>
        <w:rPr>
          <w:color w:val="000000" w:themeColor="text1"/>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三年制高职的总学时为</w:t>
      </w:r>
      <w:r>
        <w:rPr>
          <w:rFonts w:hint="eastAsia" w:ascii="仿宋" w:hAnsi="仿宋" w:eastAsia="仿宋" w:cs="仿宋"/>
          <w:color w:val="000000" w:themeColor="text1"/>
          <w:sz w:val="28"/>
          <w:szCs w:val="28"/>
          <w:lang w:val="en-US" w:eastAsia="zh-CN"/>
          <w14:textFill>
            <w14:solidFill>
              <w14:schemeClr w14:val="tx1"/>
            </w14:solidFill>
          </w14:textFill>
        </w:rPr>
        <w:t>2790</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学时，公共基础课教学学时占总学时的</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28.82</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%，专业基础课程占总学时的</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16.86</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%、专业核心课程占总学时的</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20.75</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%，选修课教学学时占总学时的11.</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02</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%，总实践性教学学时占总学时的</w:t>
      </w:r>
      <w:r>
        <w:rPr>
          <w:rFonts w:hint="eastAsia" w:ascii="仿宋" w:hAnsi="仿宋" w:eastAsia="仿宋" w:cs="仿宋"/>
          <w:color w:val="000000" w:themeColor="text1"/>
          <w:sz w:val="28"/>
          <w:szCs w:val="28"/>
          <w:lang w:val="en-US" w:eastAsia="zh-CN"/>
          <w14:textFill>
            <w14:solidFill>
              <w14:schemeClr w14:val="tx1"/>
            </w14:solidFill>
          </w14:textFill>
        </w:rPr>
        <w:t>52.19%。</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鼓励学生通过自学、培训等方式获取行业企业认可度高的有关职业技能等级证书或专业职业资格证书，按一定规则折算为学历教育素质拓展和职业技能学分，一个职业资格证书或职业等级证书折算为2个学分。</w:t>
      </w:r>
    </w:p>
    <w:p w14:paraId="12A5C1A1">
      <w:pPr>
        <w:adjustRightInd w:val="0"/>
        <w:spacing w:before="158" w:beforeLines="50" w:after="158" w:afterLines="50" w:line="480" w:lineRule="exact"/>
        <w:jc w:val="center"/>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表2</w:t>
      </w:r>
      <w:r>
        <w:rPr>
          <w:rFonts w:hint="eastAsia" w:ascii="宋体" w:hAnsi="宋体" w:cs="宋体"/>
          <w:b/>
          <w:bCs/>
          <w:color w:val="000000" w:themeColor="text1"/>
          <w:sz w:val="24"/>
          <w:lang w:val="en-US" w:eastAsia="zh-CN"/>
          <w14:textFill>
            <w14:solidFill>
              <w14:schemeClr w14:val="tx1"/>
            </w14:solidFill>
          </w14:textFill>
        </w:rPr>
        <w:t>3</w:t>
      </w:r>
      <w:r>
        <w:rPr>
          <w:rFonts w:hint="eastAsia" w:ascii="宋体" w:hAnsi="宋体" w:cs="宋体"/>
          <w:b/>
          <w:bCs/>
          <w:color w:val="000000" w:themeColor="text1"/>
          <w:sz w:val="24"/>
          <w14:textFill>
            <w14:solidFill>
              <w14:schemeClr w14:val="tx1"/>
            </w14:solidFill>
          </w14:textFill>
        </w:rPr>
        <w:t xml:space="preserve">  各学期教学活动周安排表</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0"/>
        <w:gridCol w:w="975"/>
        <w:gridCol w:w="1035"/>
        <w:gridCol w:w="945"/>
        <w:gridCol w:w="1005"/>
        <w:gridCol w:w="870"/>
        <w:gridCol w:w="807"/>
        <w:gridCol w:w="3"/>
        <w:gridCol w:w="619"/>
        <w:gridCol w:w="3"/>
      </w:tblGrid>
      <w:tr w14:paraId="72E2D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260" w:type="dxa"/>
            <w:vMerge w:val="restart"/>
            <w:noWrap w:val="0"/>
            <w:vAlign w:val="top"/>
            <mc:AlternateContent>
              <mc:Choice Requires="wpsCustomData">
                <wpsCustomData:diagonals>
                  <wpsCustomData:diagonal from="30000" to="14200">
                    <wpsCustomData:border w:val="single" w:color="auto" w:sz="4" w:space="0"/>
                  </wpsCustomData:diagonal>
                  <wpsCustomData:diagonal from="30000" to="6300">
                    <wpsCustomData:border w:val="single" w:color="auto" w:sz="4" w:space="0"/>
                  </wpsCustomData:diagonal>
                </wpsCustomData:diagonals>
              </mc:Choice>
            </mc:AlternateContent>
          </w:tcPr>
          <w:p w14:paraId="7A8CA142">
            <w:pPr>
              <w:pStyle w:val="3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mc:AlternateContent>
                <mc:Choice Requires="wpsCustomData">
                  <wpsCustomData:diagonalParaType/>
                </mc:Choice>
              </mc:AlternateContent>
              <w:rPr>
                <w:rFonts w:hint="eastAsia"/>
                <w:b/>
                <w:bCs/>
                <w:color w:val="000000" w:themeColor="text1"/>
                <w:vertAlign w:val="baseline"/>
                <w:lang w:eastAsia="zh-CN"/>
                <w14:textFill>
                  <w14:solidFill>
                    <w14:schemeClr w14:val="tx1"/>
                  </w14:solidFill>
                </w14:textFill>
              </w:rPr>
            </w:pPr>
            <w:r>
              <w:rPr>
                <w:rFonts w:hint="eastAsia"/>
                <w:b/>
                <w:bCs/>
                <w:color w:val="000000" w:themeColor="text1"/>
                <w:vertAlign w:val="baseline"/>
                <w:lang w:eastAsia="zh-CN"/>
                <w14:textFill>
                  <w14:solidFill>
                    <w14:schemeClr w14:val="tx1"/>
                  </w14:solidFill>
                </w14:textFill>
              </w:rPr>
              <w:t>环节</w:t>
            </w:r>
          </w:p>
          <w:p w14:paraId="46278F62">
            <w:pPr>
              <w:pStyle w:val="3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mc:AlternateContent>
                <mc:Choice Requires="wpsCustomData">
                  <wpsCustomData:diagonalParaType/>
                </mc:Choice>
              </mc:AlternateContent>
              <w:rPr>
                <w:rFonts w:hint="eastAsia"/>
                <w:b/>
                <w:bCs/>
                <w:color w:val="000000" w:themeColor="text1"/>
                <w:vertAlign w:val="baseline"/>
                <w:lang w:eastAsia="zh-CN"/>
                <w14:textFill>
                  <w14:solidFill>
                    <w14:schemeClr w14:val="tx1"/>
                  </w14:solidFill>
                </w14:textFill>
              </w:rPr>
            </w:pPr>
            <w:r>
              <w:rPr>
                <w:rFonts w:hint="eastAsia"/>
                <w:b/>
                <w:bCs/>
                <w:color w:val="000000" w:themeColor="text1"/>
                <w:vertAlign w:val="baseline"/>
                <w:lang w:eastAsia="zh-CN"/>
                <w14:textFill>
                  <w14:solidFill>
                    <w14:schemeClr w14:val="tx1"/>
                  </w14:solidFill>
                </w14:textFill>
              </w:rPr>
              <w:t>周数</w:t>
            </w:r>
          </w:p>
          <w:p w14:paraId="2570F21A">
            <w:pPr>
              <w:pStyle w:val="31"/>
              <w:keepNext w:val="0"/>
              <w:keepLines w:val="0"/>
              <w:pageBreakBefore w:val="0"/>
              <w:widowControl w:val="0"/>
              <w:kinsoku/>
              <w:wordWrap/>
              <w:overflowPunct/>
              <w:topLinePunct w:val="0"/>
              <w:autoSpaceDE/>
              <w:autoSpaceDN/>
              <w:bidi w:val="0"/>
              <w:adjustRightInd/>
              <w:textAlignment w:val="auto"/>
              <w:rPr>
                <w:rFonts w:hint="eastAsia"/>
                <w:b/>
                <w:bCs/>
                <w:color w:val="000000" w:themeColor="text1"/>
                <w:vertAlign w:val="baseline"/>
                <w:lang w:eastAsia="zh-CN"/>
                <w14:textFill>
                  <w14:solidFill>
                    <w14:schemeClr w14:val="tx1"/>
                  </w14:solidFill>
                </w14:textFill>
              </w:rPr>
            </w:pPr>
            <w:r>
              <w:rPr>
                <w:rFonts w:hint="eastAsia"/>
                <w:b/>
                <w:bCs/>
                <w:color w:val="000000" w:themeColor="text1"/>
                <w:vertAlign w:val="baseline"/>
                <w:lang w:eastAsia="zh-CN"/>
                <w14:textFill>
                  <w14:solidFill>
                    <w14:schemeClr w14:val="tx1"/>
                  </w14:solidFill>
                </w14:textFill>
              </w:rPr>
              <w:t>学期</w:t>
            </w:r>
          </w:p>
        </w:tc>
        <w:tc>
          <w:tcPr>
            <w:tcW w:w="2010" w:type="dxa"/>
            <w:gridSpan w:val="2"/>
            <w:noWrap w:val="0"/>
            <w:vAlign w:val="center"/>
          </w:tcPr>
          <w:p w14:paraId="5F7D0206">
            <w:pPr>
              <w:pStyle w:val="31"/>
              <w:keepNext w:val="0"/>
              <w:keepLines w:val="0"/>
              <w:pageBreakBefore w:val="0"/>
              <w:widowControl w:val="0"/>
              <w:kinsoku/>
              <w:wordWrap/>
              <w:overflowPunct/>
              <w:topLinePunct w:val="0"/>
              <w:autoSpaceDE/>
              <w:autoSpaceDN/>
              <w:bidi w:val="0"/>
              <w:adjustRightInd/>
              <w:jc w:val="both"/>
              <w:textAlignment w:val="auto"/>
              <w:rPr>
                <w:rFonts w:hint="eastAsia"/>
                <w:b/>
                <w:bCs/>
                <w:color w:val="000000" w:themeColor="text1"/>
                <w:sz w:val="21"/>
                <w:szCs w:val="21"/>
                <w:vertAlign w:val="baseline"/>
                <w:lang w:eastAsia="zh-CN"/>
                <w14:textFill>
                  <w14:solidFill>
                    <w14:schemeClr w14:val="tx1"/>
                  </w14:solidFill>
                </w14:textFill>
              </w:rPr>
            </w:pPr>
            <w:r>
              <w:rPr>
                <w:rFonts w:hint="eastAsia"/>
                <w:b/>
                <w:bCs/>
                <w:color w:val="000000" w:themeColor="text1"/>
                <w:sz w:val="21"/>
                <w:szCs w:val="21"/>
                <w:vertAlign w:val="baseline"/>
                <w:lang w:eastAsia="zh-CN"/>
                <w14:textFill>
                  <w14:solidFill>
                    <w14:schemeClr w14:val="tx1"/>
                  </w14:solidFill>
                </w14:textFill>
              </w:rPr>
              <w:t>第一学年</w:t>
            </w:r>
          </w:p>
        </w:tc>
        <w:tc>
          <w:tcPr>
            <w:tcW w:w="1950" w:type="dxa"/>
            <w:gridSpan w:val="2"/>
            <w:noWrap w:val="0"/>
            <w:vAlign w:val="center"/>
          </w:tcPr>
          <w:p w14:paraId="5197BD05">
            <w:pPr>
              <w:pStyle w:val="31"/>
              <w:keepNext w:val="0"/>
              <w:keepLines w:val="0"/>
              <w:pageBreakBefore w:val="0"/>
              <w:widowControl w:val="0"/>
              <w:kinsoku/>
              <w:wordWrap/>
              <w:overflowPunct/>
              <w:topLinePunct w:val="0"/>
              <w:autoSpaceDE/>
              <w:autoSpaceDN/>
              <w:bidi w:val="0"/>
              <w:adjustRightInd/>
              <w:jc w:val="both"/>
              <w:textAlignment w:val="auto"/>
              <w:rPr>
                <w:rFonts w:hint="eastAsia"/>
                <w:b/>
                <w:bCs/>
                <w:color w:val="000000" w:themeColor="text1"/>
                <w:sz w:val="21"/>
                <w:szCs w:val="21"/>
                <w:vertAlign w:val="baseline"/>
                <w:lang w:eastAsia="zh-CN"/>
                <w14:textFill>
                  <w14:solidFill>
                    <w14:schemeClr w14:val="tx1"/>
                  </w14:solidFill>
                </w14:textFill>
              </w:rPr>
            </w:pPr>
            <w:r>
              <w:rPr>
                <w:rFonts w:hint="eastAsia"/>
                <w:b/>
                <w:bCs/>
                <w:color w:val="000000" w:themeColor="text1"/>
                <w:sz w:val="21"/>
                <w:szCs w:val="21"/>
                <w:vertAlign w:val="baseline"/>
                <w:lang w:eastAsia="zh-CN"/>
                <w14:textFill>
                  <w14:solidFill>
                    <w14:schemeClr w14:val="tx1"/>
                  </w14:solidFill>
                </w14:textFill>
              </w:rPr>
              <w:t>第二学年</w:t>
            </w:r>
          </w:p>
        </w:tc>
        <w:tc>
          <w:tcPr>
            <w:tcW w:w="1680" w:type="dxa"/>
            <w:gridSpan w:val="3"/>
            <w:noWrap w:val="0"/>
            <w:vAlign w:val="center"/>
          </w:tcPr>
          <w:p w14:paraId="5C763508">
            <w:pPr>
              <w:pStyle w:val="31"/>
              <w:keepNext w:val="0"/>
              <w:keepLines w:val="0"/>
              <w:pageBreakBefore w:val="0"/>
              <w:widowControl w:val="0"/>
              <w:kinsoku/>
              <w:wordWrap/>
              <w:overflowPunct/>
              <w:topLinePunct w:val="0"/>
              <w:autoSpaceDE/>
              <w:autoSpaceDN/>
              <w:bidi w:val="0"/>
              <w:adjustRightInd/>
              <w:jc w:val="both"/>
              <w:textAlignment w:val="auto"/>
              <w:rPr>
                <w:rFonts w:hint="eastAsia"/>
                <w:b/>
                <w:bCs/>
                <w:color w:val="000000" w:themeColor="text1"/>
                <w:sz w:val="21"/>
                <w:szCs w:val="21"/>
                <w:vertAlign w:val="baseline"/>
                <w:lang w:eastAsia="zh-CN"/>
                <w14:textFill>
                  <w14:solidFill>
                    <w14:schemeClr w14:val="tx1"/>
                  </w14:solidFill>
                </w14:textFill>
              </w:rPr>
            </w:pPr>
            <w:r>
              <w:rPr>
                <w:rFonts w:hint="eastAsia"/>
                <w:b/>
                <w:bCs/>
                <w:color w:val="000000" w:themeColor="text1"/>
                <w:sz w:val="21"/>
                <w:szCs w:val="21"/>
                <w:vertAlign w:val="baseline"/>
                <w:lang w:eastAsia="zh-CN"/>
                <w14:textFill>
                  <w14:solidFill>
                    <w14:schemeClr w14:val="tx1"/>
                  </w14:solidFill>
                </w14:textFill>
              </w:rPr>
              <w:t>第三学年</w:t>
            </w:r>
          </w:p>
        </w:tc>
        <w:tc>
          <w:tcPr>
            <w:tcW w:w="622" w:type="dxa"/>
            <w:gridSpan w:val="2"/>
            <w:vMerge w:val="restart"/>
            <w:noWrap w:val="0"/>
            <w:vAlign w:val="center"/>
          </w:tcPr>
          <w:p w14:paraId="31FC15AB">
            <w:pPr>
              <w:pStyle w:val="31"/>
              <w:keepNext w:val="0"/>
              <w:keepLines w:val="0"/>
              <w:pageBreakBefore w:val="0"/>
              <w:widowControl w:val="0"/>
              <w:kinsoku/>
              <w:wordWrap/>
              <w:overflowPunct/>
              <w:topLinePunct w:val="0"/>
              <w:autoSpaceDE/>
              <w:autoSpaceDN/>
              <w:bidi w:val="0"/>
              <w:adjustRightInd/>
              <w:ind w:left="0" w:leftChars="0" w:firstLine="0" w:firstLineChars="0"/>
              <w:jc w:val="center"/>
              <w:textAlignment w:val="auto"/>
              <w:rPr>
                <w:rFonts w:hint="eastAsia"/>
                <w:b/>
                <w:bCs/>
                <w:color w:val="000000" w:themeColor="text1"/>
                <w:sz w:val="21"/>
                <w:szCs w:val="21"/>
                <w:vertAlign w:val="baseline"/>
                <w:lang w:eastAsia="zh-CN"/>
                <w14:textFill>
                  <w14:solidFill>
                    <w14:schemeClr w14:val="tx1"/>
                  </w14:solidFill>
                </w14:textFill>
              </w:rPr>
            </w:pPr>
            <w:r>
              <w:rPr>
                <w:rFonts w:hint="eastAsia"/>
                <w:b/>
                <w:bCs/>
                <w:color w:val="000000" w:themeColor="text1"/>
                <w:sz w:val="21"/>
                <w:szCs w:val="21"/>
                <w:vertAlign w:val="baseline"/>
                <w:lang w:eastAsia="zh-CN"/>
                <w14:textFill>
                  <w14:solidFill>
                    <w14:schemeClr w14:val="tx1"/>
                  </w14:solidFill>
                </w14:textFill>
              </w:rPr>
              <w:t>合计周数</w:t>
            </w:r>
          </w:p>
        </w:tc>
      </w:tr>
      <w:tr w14:paraId="5C09C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Pr>
        <w:tc>
          <w:tcPr>
            <w:tcW w:w="2260" w:type="dxa"/>
            <w:vMerge w:val="continue"/>
            <w:noWrap w:val="0"/>
            <w:vAlign w:val="top"/>
          </w:tcPr>
          <w:p w14:paraId="1A177A2A">
            <w:pPr>
              <w:pStyle w:val="31"/>
              <w:keepNext w:val="0"/>
              <w:keepLines w:val="0"/>
              <w:pageBreakBefore w:val="0"/>
              <w:widowControl w:val="0"/>
              <w:kinsoku/>
              <w:wordWrap/>
              <w:overflowPunct/>
              <w:topLinePunct w:val="0"/>
              <w:autoSpaceDE/>
              <w:autoSpaceDN/>
              <w:bidi w:val="0"/>
              <w:adjustRightInd/>
              <w:textAlignment w:val="auto"/>
              <w:rPr>
                <w:rFonts w:hint="eastAsia"/>
                <w:color w:val="000000" w:themeColor="text1"/>
                <w:vertAlign w:val="baseline"/>
                <w:lang w:eastAsia="zh-CN"/>
                <w14:textFill>
                  <w14:solidFill>
                    <w14:schemeClr w14:val="tx1"/>
                  </w14:solidFill>
                </w14:textFill>
              </w:rPr>
            </w:pPr>
          </w:p>
        </w:tc>
        <w:tc>
          <w:tcPr>
            <w:tcW w:w="975" w:type="dxa"/>
            <w:noWrap w:val="0"/>
            <w:vAlign w:val="center"/>
          </w:tcPr>
          <w:p w14:paraId="7203F039">
            <w:pPr>
              <w:pStyle w:val="31"/>
              <w:keepNext w:val="0"/>
              <w:keepLines w:val="0"/>
              <w:pageBreakBefore w:val="0"/>
              <w:widowControl w:val="0"/>
              <w:kinsoku/>
              <w:wordWrap/>
              <w:overflowPunct/>
              <w:topLinePunct w:val="0"/>
              <w:autoSpaceDE/>
              <w:autoSpaceDN/>
              <w:bidi w:val="0"/>
              <w:adjustRightInd/>
              <w:ind w:left="0" w:leftChars="0" w:firstLine="0" w:firstLineChars="0"/>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w:t>
            </w:r>
          </w:p>
        </w:tc>
        <w:tc>
          <w:tcPr>
            <w:tcW w:w="1035" w:type="dxa"/>
            <w:noWrap w:val="0"/>
            <w:vAlign w:val="center"/>
          </w:tcPr>
          <w:p w14:paraId="75B2CB5A">
            <w:pPr>
              <w:pStyle w:val="31"/>
              <w:keepNext w:val="0"/>
              <w:keepLines w:val="0"/>
              <w:pageBreakBefore w:val="0"/>
              <w:widowControl w:val="0"/>
              <w:kinsoku/>
              <w:wordWrap/>
              <w:overflowPunct/>
              <w:topLinePunct w:val="0"/>
              <w:autoSpaceDE/>
              <w:autoSpaceDN/>
              <w:bidi w:val="0"/>
              <w:adjustRightInd/>
              <w:ind w:left="0" w:leftChars="0" w:firstLine="0" w:firstLineChars="0"/>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2</w:t>
            </w:r>
          </w:p>
        </w:tc>
        <w:tc>
          <w:tcPr>
            <w:tcW w:w="945" w:type="dxa"/>
            <w:noWrap w:val="0"/>
            <w:vAlign w:val="center"/>
          </w:tcPr>
          <w:p w14:paraId="7B3CFFC3">
            <w:pPr>
              <w:pStyle w:val="31"/>
              <w:keepNext w:val="0"/>
              <w:keepLines w:val="0"/>
              <w:pageBreakBefore w:val="0"/>
              <w:widowControl w:val="0"/>
              <w:kinsoku/>
              <w:wordWrap/>
              <w:overflowPunct/>
              <w:topLinePunct w:val="0"/>
              <w:autoSpaceDE/>
              <w:autoSpaceDN/>
              <w:bidi w:val="0"/>
              <w:adjustRightInd/>
              <w:ind w:left="0" w:leftChars="0" w:firstLine="0" w:firstLineChars="0"/>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3</w:t>
            </w:r>
          </w:p>
        </w:tc>
        <w:tc>
          <w:tcPr>
            <w:tcW w:w="1005" w:type="dxa"/>
            <w:noWrap w:val="0"/>
            <w:vAlign w:val="center"/>
          </w:tcPr>
          <w:p w14:paraId="63F5FD58">
            <w:pPr>
              <w:pStyle w:val="31"/>
              <w:keepNext w:val="0"/>
              <w:keepLines w:val="0"/>
              <w:pageBreakBefore w:val="0"/>
              <w:widowControl w:val="0"/>
              <w:kinsoku/>
              <w:wordWrap/>
              <w:overflowPunct/>
              <w:topLinePunct w:val="0"/>
              <w:autoSpaceDE/>
              <w:autoSpaceDN/>
              <w:bidi w:val="0"/>
              <w:adjustRightInd/>
              <w:ind w:left="0" w:leftChars="0" w:firstLine="0" w:firstLineChars="0"/>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4</w:t>
            </w:r>
          </w:p>
        </w:tc>
        <w:tc>
          <w:tcPr>
            <w:tcW w:w="870" w:type="dxa"/>
            <w:noWrap w:val="0"/>
            <w:vAlign w:val="center"/>
          </w:tcPr>
          <w:p w14:paraId="634878BE">
            <w:pPr>
              <w:pStyle w:val="31"/>
              <w:keepNext w:val="0"/>
              <w:keepLines w:val="0"/>
              <w:pageBreakBefore w:val="0"/>
              <w:widowControl w:val="0"/>
              <w:kinsoku/>
              <w:wordWrap/>
              <w:overflowPunct/>
              <w:topLinePunct w:val="0"/>
              <w:autoSpaceDE/>
              <w:autoSpaceDN/>
              <w:bidi w:val="0"/>
              <w:adjustRightInd/>
              <w:ind w:left="0" w:leftChars="0" w:firstLine="0" w:firstLineChars="0"/>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5</w:t>
            </w:r>
          </w:p>
        </w:tc>
        <w:tc>
          <w:tcPr>
            <w:tcW w:w="807" w:type="dxa"/>
            <w:noWrap w:val="0"/>
            <w:vAlign w:val="center"/>
          </w:tcPr>
          <w:p w14:paraId="3BD8EF68">
            <w:pPr>
              <w:pStyle w:val="31"/>
              <w:keepNext w:val="0"/>
              <w:keepLines w:val="0"/>
              <w:pageBreakBefore w:val="0"/>
              <w:widowControl w:val="0"/>
              <w:kinsoku/>
              <w:wordWrap/>
              <w:overflowPunct/>
              <w:topLinePunct w:val="0"/>
              <w:autoSpaceDE/>
              <w:autoSpaceDN/>
              <w:bidi w:val="0"/>
              <w:adjustRightInd/>
              <w:ind w:left="0" w:leftChars="0" w:firstLine="0" w:firstLineChars="0"/>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6</w:t>
            </w:r>
          </w:p>
        </w:tc>
        <w:tc>
          <w:tcPr>
            <w:tcW w:w="622" w:type="dxa"/>
            <w:gridSpan w:val="2"/>
            <w:vMerge w:val="continue"/>
            <w:noWrap w:val="0"/>
            <w:vAlign w:val="center"/>
          </w:tcPr>
          <w:p w14:paraId="5F8BB874">
            <w:pPr>
              <w:pStyle w:val="31"/>
              <w:keepNext w:val="0"/>
              <w:keepLines w:val="0"/>
              <w:pageBreakBefore w:val="0"/>
              <w:widowControl w:val="0"/>
              <w:kinsoku/>
              <w:wordWrap/>
              <w:overflowPunct/>
              <w:topLinePunct w:val="0"/>
              <w:autoSpaceDE/>
              <w:autoSpaceDN/>
              <w:bidi w:val="0"/>
              <w:adjustRightInd/>
              <w:ind w:left="0" w:leftChars="0" w:firstLine="0" w:firstLineChars="0"/>
              <w:jc w:val="center"/>
              <w:textAlignment w:val="auto"/>
              <w:rPr>
                <w:rFonts w:hint="eastAsia"/>
                <w:color w:val="000000" w:themeColor="text1"/>
                <w:sz w:val="21"/>
                <w:szCs w:val="21"/>
                <w:vertAlign w:val="baseline"/>
                <w:lang w:eastAsia="zh-CN"/>
                <w14:textFill>
                  <w14:solidFill>
                    <w14:schemeClr w14:val="tx1"/>
                  </w14:solidFill>
                </w14:textFill>
              </w:rPr>
            </w:pPr>
          </w:p>
        </w:tc>
      </w:tr>
      <w:tr w14:paraId="660DA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Pr>
        <w:tc>
          <w:tcPr>
            <w:tcW w:w="2260" w:type="dxa"/>
            <w:noWrap w:val="0"/>
            <w:vAlign w:val="top"/>
          </w:tcPr>
          <w:p w14:paraId="381A6319">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b/>
                <w:bCs/>
                <w:color w:val="000000" w:themeColor="text1"/>
                <w:sz w:val="21"/>
                <w:szCs w:val="21"/>
                <w:vertAlign w:val="baseline"/>
                <w:lang w:eastAsia="zh-CN"/>
                <w14:textFill>
                  <w14:solidFill>
                    <w14:schemeClr w14:val="tx1"/>
                  </w14:solidFill>
                </w14:textFill>
              </w:rPr>
            </w:pPr>
            <w:r>
              <w:rPr>
                <w:rFonts w:hint="eastAsia"/>
                <w:b/>
                <w:bCs/>
                <w:color w:val="000000" w:themeColor="text1"/>
                <w:sz w:val="21"/>
                <w:szCs w:val="21"/>
                <w14:textFill>
                  <w14:solidFill>
                    <w14:schemeClr w14:val="tx1"/>
                  </w14:solidFill>
                </w14:textFill>
              </w:rPr>
              <w:t>军事训练</w:t>
            </w:r>
          </w:p>
        </w:tc>
        <w:tc>
          <w:tcPr>
            <w:tcW w:w="975" w:type="dxa"/>
            <w:noWrap w:val="0"/>
            <w:vAlign w:val="center"/>
          </w:tcPr>
          <w:p w14:paraId="6FDE19D5">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1035" w:type="dxa"/>
            <w:noWrap w:val="0"/>
            <w:vAlign w:val="center"/>
          </w:tcPr>
          <w:p w14:paraId="79A274D8">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eastAsia="宋体" w:cs="宋体"/>
                <w:color w:val="000000" w:themeColor="text1"/>
                <w:sz w:val="21"/>
                <w:szCs w:val="21"/>
                <w:vertAlign w:val="baseline"/>
                <w:lang w:eastAsia="zh-CN"/>
                <w14:textFill>
                  <w14:solidFill>
                    <w14:schemeClr w14:val="tx1"/>
                  </w14:solidFill>
                </w14:textFill>
              </w:rPr>
            </w:pPr>
          </w:p>
        </w:tc>
        <w:tc>
          <w:tcPr>
            <w:tcW w:w="945" w:type="dxa"/>
            <w:noWrap w:val="0"/>
            <w:vAlign w:val="center"/>
          </w:tcPr>
          <w:p w14:paraId="2C3CEF6A">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eastAsia="宋体" w:cs="宋体"/>
                <w:color w:val="000000" w:themeColor="text1"/>
                <w:sz w:val="21"/>
                <w:szCs w:val="21"/>
                <w:vertAlign w:val="baseline"/>
                <w:lang w:eastAsia="zh-CN"/>
                <w14:textFill>
                  <w14:solidFill>
                    <w14:schemeClr w14:val="tx1"/>
                  </w14:solidFill>
                </w14:textFill>
              </w:rPr>
            </w:pPr>
          </w:p>
        </w:tc>
        <w:tc>
          <w:tcPr>
            <w:tcW w:w="1005" w:type="dxa"/>
            <w:noWrap w:val="0"/>
            <w:vAlign w:val="center"/>
          </w:tcPr>
          <w:p w14:paraId="13A6A27B">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eastAsia="宋体" w:cs="宋体"/>
                <w:color w:val="000000" w:themeColor="text1"/>
                <w:sz w:val="21"/>
                <w:szCs w:val="21"/>
                <w:vertAlign w:val="baseline"/>
                <w:lang w:eastAsia="zh-CN"/>
                <w14:textFill>
                  <w14:solidFill>
                    <w14:schemeClr w14:val="tx1"/>
                  </w14:solidFill>
                </w14:textFill>
              </w:rPr>
            </w:pPr>
          </w:p>
        </w:tc>
        <w:tc>
          <w:tcPr>
            <w:tcW w:w="870" w:type="dxa"/>
            <w:noWrap w:val="0"/>
            <w:vAlign w:val="center"/>
          </w:tcPr>
          <w:p w14:paraId="63015C98">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eastAsia="宋体" w:cs="宋体"/>
                <w:color w:val="000000" w:themeColor="text1"/>
                <w:sz w:val="21"/>
                <w:szCs w:val="21"/>
                <w:vertAlign w:val="baseline"/>
                <w:lang w:eastAsia="zh-CN"/>
                <w14:textFill>
                  <w14:solidFill>
                    <w14:schemeClr w14:val="tx1"/>
                  </w14:solidFill>
                </w14:textFill>
              </w:rPr>
            </w:pPr>
          </w:p>
        </w:tc>
        <w:tc>
          <w:tcPr>
            <w:tcW w:w="807" w:type="dxa"/>
            <w:noWrap w:val="0"/>
            <w:vAlign w:val="center"/>
          </w:tcPr>
          <w:p w14:paraId="2C826095">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eastAsia="宋体" w:cs="宋体"/>
                <w:color w:val="000000" w:themeColor="text1"/>
                <w:sz w:val="21"/>
                <w:szCs w:val="21"/>
                <w:vertAlign w:val="baseline"/>
                <w:lang w:eastAsia="zh-CN"/>
                <w14:textFill>
                  <w14:solidFill>
                    <w14:schemeClr w14:val="tx1"/>
                  </w14:solidFill>
                </w14:textFill>
              </w:rPr>
            </w:pPr>
          </w:p>
        </w:tc>
        <w:tc>
          <w:tcPr>
            <w:tcW w:w="622" w:type="dxa"/>
            <w:gridSpan w:val="2"/>
            <w:noWrap w:val="0"/>
            <w:vAlign w:val="center"/>
          </w:tcPr>
          <w:p w14:paraId="52202DD2">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r>
      <w:tr w14:paraId="714AE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Pr>
        <w:tc>
          <w:tcPr>
            <w:tcW w:w="2260" w:type="dxa"/>
            <w:noWrap w:val="0"/>
            <w:vAlign w:val="top"/>
          </w:tcPr>
          <w:p w14:paraId="08622AEE">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b/>
                <w:bCs/>
                <w:color w:val="000000" w:themeColor="text1"/>
                <w:sz w:val="21"/>
                <w:szCs w:val="21"/>
                <w:vertAlign w:val="baseline"/>
                <w:lang w:eastAsia="zh-CN"/>
                <w14:textFill>
                  <w14:solidFill>
                    <w14:schemeClr w14:val="tx1"/>
                  </w14:solidFill>
                </w14:textFill>
              </w:rPr>
            </w:pPr>
            <w:r>
              <w:rPr>
                <w:rFonts w:hint="eastAsia"/>
                <w:b/>
                <w:bCs/>
                <w:color w:val="000000" w:themeColor="text1"/>
                <w:sz w:val="21"/>
                <w:szCs w:val="21"/>
                <w14:textFill>
                  <w14:solidFill>
                    <w14:schemeClr w14:val="tx1"/>
                  </w14:solidFill>
                </w14:textFill>
              </w:rPr>
              <w:t>课程教学</w:t>
            </w:r>
          </w:p>
        </w:tc>
        <w:tc>
          <w:tcPr>
            <w:tcW w:w="975" w:type="dxa"/>
            <w:noWrap w:val="0"/>
            <w:vAlign w:val="center"/>
          </w:tcPr>
          <w:p w14:paraId="655356A4">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18</w:t>
            </w:r>
          </w:p>
        </w:tc>
        <w:tc>
          <w:tcPr>
            <w:tcW w:w="1035" w:type="dxa"/>
            <w:noWrap w:val="0"/>
            <w:vAlign w:val="center"/>
          </w:tcPr>
          <w:p w14:paraId="0B8466B8">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18</w:t>
            </w:r>
          </w:p>
        </w:tc>
        <w:tc>
          <w:tcPr>
            <w:tcW w:w="945" w:type="dxa"/>
            <w:noWrap w:val="0"/>
            <w:vAlign w:val="center"/>
          </w:tcPr>
          <w:p w14:paraId="162FC2A9">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18</w:t>
            </w:r>
          </w:p>
        </w:tc>
        <w:tc>
          <w:tcPr>
            <w:tcW w:w="1005" w:type="dxa"/>
            <w:noWrap w:val="0"/>
            <w:vAlign w:val="center"/>
          </w:tcPr>
          <w:p w14:paraId="554AC1CE">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18</w:t>
            </w:r>
          </w:p>
        </w:tc>
        <w:tc>
          <w:tcPr>
            <w:tcW w:w="870" w:type="dxa"/>
            <w:noWrap w:val="0"/>
            <w:vAlign w:val="center"/>
          </w:tcPr>
          <w:p w14:paraId="3415F30E">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cs="宋体"/>
                <w:color w:val="000000" w:themeColor="text1"/>
                <w:sz w:val="21"/>
                <w:szCs w:val="21"/>
                <w:vertAlign w:val="baseline"/>
                <w:lang w:val="en-US" w:eastAsia="zh-CN"/>
                <w14:textFill>
                  <w14:solidFill>
                    <w14:schemeClr w14:val="tx1"/>
                  </w14:solidFill>
                </w14:textFill>
              </w:rPr>
              <w:t>16</w:t>
            </w:r>
          </w:p>
        </w:tc>
        <w:tc>
          <w:tcPr>
            <w:tcW w:w="807" w:type="dxa"/>
            <w:noWrap w:val="0"/>
            <w:vAlign w:val="center"/>
          </w:tcPr>
          <w:p w14:paraId="2CCFCEF4">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cs="宋体"/>
                <w:color w:val="000000" w:themeColor="text1"/>
                <w:sz w:val="21"/>
                <w:szCs w:val="21"/>
                <w:vertAlign w:val="baseline"/>
                <w:lang w:val="en-US" w:eastAsia="zh-CN"/>
                <w14:textFill>
                  <w14:solidFill>
                    <w14:schemeClr w14:val="tx1"/>
                  </w14:solidFill>
                </w14:textFill>
              </w:rPr>
              <w:t>0</w:t>
            </w:r>
          </w:p>
        </w:tc>
        <w:tc>
          <w:tcPr>
            <w:tcW w:w="622" w:type="dxa"/>
            <w:gridSpan w:val="2"/>
            <w:noWrap w:val="0"/>
            <w:vAlign w:val="center"/>
          </w:tcPr>
          <w:p w14:paraId="67D7C635">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cs="宋体"/>
                <w:color w:val="000000" w:themeColor="text1"/>
                <w:sz w:val="21"/>
                <w:szCs w:val="21"/>
                <w:vertAlign w:val="baseline"/>
                <w:lang w:val="en-US" w:eastAsia="zh-CN"/>
                <w14:textFill>
                  <w14:solidFill>
                    <w14:schemeClr w14:val="tx1"/>
                  </w14:solidFill>
                </w14:textFill>
              </w:rPr>
              <w:t>88</w:t>
            </w:r>
          </w:p>
        </w:tc>
      </w:tr>
      <w:tr w14:paraId="5C1BB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Pr>
        <w:tc>
          <w:tcPr>
            <w:tcW w:w="2260" w:type="dxa"/>
            <w:noWrap w:val="0"/>
            <w:vAlign w:val="top"/>
          </w:tcPr>
          <w:p w14:paraId="72E71D27">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b/>
                <w:bCs/>
                <w:color w:val="000000" w:themeColor="text1"/>
                <w:sz w:val="21"/>
                <w:szCs w:val="21"/>
                <w:vertAlign w:val="baseline"/>
                <w:lang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认知</w:t>
            </w:r>
            <w:r>
              <w:rPr>
                <w:rFonts w:hint="eastAsia"/>
                <w:b/>
                <w:bCs/>
                <w:color w:val="000000" w:themeColor="text1"/>
                <w:sz w:val="21"/>
                <w:szCs w:val="21"/>
                <w14:textFill>
                  <w14:solidFill>
                    <w14:schemeClr w14:val="tx1"/>
                  </w14:solidFill>
                </w14:textFill>
              </w:rPr>
              <w:t>实习</w:t>
            </w:r>
          </w:p>
        </w:tc>
        <w:tc>
          <w:tcPr>
            <w:tcW w:w="975" w:type="dxa"/>
            <w:noWrap w:val="0"/>
            <w:vAlign w:val="center"/>
          </w:tcPr>
          <w:p w14:paraId="41A730AC">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eastAsia="宋体" w:cs="宋体"/>
                <w:color w:val="000000" w:themeColor="text1"/>
                <w:sz w:val="21"/>
                <w:szCs w:val="21"/>
                <w:vertAlign w:val="baseline"/>
                <w:lang w:eastAsia="zh-CN"/>
                <w14:textFill>
                  <w14:solidFill>
                    <w14:schemeClr w14:val="tx1"/>
                  </w14:solidFill>
                </w14:textFill>
              </w:rPr>
            </w:pPr>
          </w:p>
        </w:tc>
        <w:tc>
          <w:tcPr>
            <w:tcW w:w="1035" w:type="dxa"/>
            <w:noWrap w:val="0"/>
            <w:vAlign w:val="center"/>
          </w:tcPr>
          <w:p w14:paraId="29554D30">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eastAsia="宋体" w:cs="宋体"/>
                <w:color w:val="000000" w:themeColor="text1"/>
                <w:sz w:val="21"/>
                <w:szCs w:val="21"/>
                <w:vertAlign w:val="baseline"/>
                <w:lang w:eastAsia="zh-CN"/>
                <w14:textFill>
                  <w14:solidFill>
                    <w14:schemeClr w14:val="tx1"/>
                  </w14:solidFill>
                </w14:textFill>
              </w:rPr>
            </w:pPr>
          </w:p>
        </w:tc>
        <w:tc>
          <w:tcPr>
            <w:tcW w:w="945" w:type="dxa"/>
            <w:noWrap w:val="0"/>
            <w:vAlign w:val="center"/>
          </w:tcPr>
          <w:p w14:paraId="51EB2F40">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eastAsia="宋体" w:cs="宋体"/>
                <w:color w:val="000000" w:themeColor="text1"/>
                <w:sz w:val="21"/>
                <w:szCs w:val="21"/>
                <w:vertAlign w:val="baseline"/>
                <w:lang w:eastAsia="zh-CN"/>
                <w14:textFill>
                  <w14:solidFill>
                    <w14:schemeClr w14:val="tx1"/>
                  </w14:solidFill>
                </w14:textFill>
              </w:rPr>
            </w:pPr>
          </w:p>
        </w:tc>
        <w:tc>
          <w:tcPr>
            <w:tcW w:w="1005" w:type="dxa"/>
            <w:noWrap w:val="0"/>
            <w:vAlign w:val="center"/>
          </w:tcPr>
          <w:p w14:paraId="79712A29">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870" w:type="dxa"/>
            <w:noWrap w:val="0"/>
            <w:vAlign w:val="center"/>
          </w:tcPr>
          <w:p w14:paraId="14EFD96F">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eastAsia="宋体" w:cs="宋体"/>
                <w:color w:val="000000" w:themeColor="text1"/>
                <w:sz w:val="21"/>
                <w:szCs w:val="21"/>
                <w:vertAlign w:val="baseline"/>
                <w:lang w:eastAsia="zh-CN"/>
                <w14:textFill>
                  <w14:solidFill>
                    <w14:schemeClr w14:val="tx1"/>
                  </w14:solidFill>
                </w14:textFill>
              </w:rPr>
            </w:pPr>
          </w:p>
        </w:tc>
        <w:tc>
          <w:tcPr>
            <w:tcW w:w="807" w:type="dxa"/>
            <w:noWrap w:val="0"/>
            <w:vAlign w:val="center"/>
          </w:tcPr>
          <w:p w14:paraId="1A0F86F0">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eastAsia="宋体" w:cs="宋体"/>
                <w:color w:val="000000" w:themeColor="text1"/>
                <w:sz w:val="21"/>
                <w:szCs w:val="21"/>
                <w:vertAlign w:val="baseline"/>
                <w:lang w:eastAsia="zh-CN"/>
                <w14:textFill>
                  <w14:solidFill>
                    <w14:schemeClr w14:val="tx1"/>
                  </w14:solidFill>
                </w14:textFill>
              </w:rPr>
            </w:pPr>
          </w:p>
        </w:tc>
        <w:tc>
          <w:tcPr>
            <w:tcW w:w="622" w:type="dxa"/>
            <w:gridSpan w:val="2"/>
            <w:noWrap w:val="0"/>
            <w:vAlign w:val="center"/>
          </w:tcPr>
          <w:p w14:paraId="50363C52">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r>
      <w:tr w14:paraId="7F710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Pr>
        <w:tc>
          <w:tcPr>
            <w:tcW w:w="2260" w:type="dxa"/>
            <w:shd w:val="clear" w:color="auto" w:fill="auto"/>
            <w:noWrap w:val="0"/>
            <w:vAlign w:val="top"/>
          </w:tcPr>
          <w:p w14:paraId="3881C35A">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毕业设计</w:t>
            </w:r>
          </w:p>
        </w:tc>
        <w:tc>
          <w:tcPr>
            <w:tcW w:w="975" w:type="dxa"/>
            <w:shd w:val="clear" w:color="auto" w:fill="auto"/>
            <w:noWrap w:val="0"/>
            <w:vAlign w:val="center"/>
          </w:tcPr>
          <w:p w14:paraId="5B9C4F80">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p>
        </w:tc>
        <w:tc>
          <w:tcPr>
            <w:tcW w:w="1035" w:type="dxa"/>
            <w:shd w:val="clear" w:color="auto" w:fill="auto"/>
            <w:noWrap w:val="0"/>
            <w:vAlign w:val="center"/>
          </w:tcPr>
          <w:p w14:paraId="705BB828">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p>
        </w:tc>
        <w:tc>
          <w:tcPr>
            <w:tcW w:w="945" w:type="dxa"/>
            <w:shd w:val="clear" w:color="auto" w:fill="auto"/>
            <w:noWrap w:val="0"/>
            <w:vAlign w:val="center"/>
          </w:tcPr>
          <w:p w14:paraId="700B27C5">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p>
        </w:tc>
        <w:tc>
          <w:tcPr>
            <w:tcW w:w="1005" w:type="dxa"/>
            <w:shd w:val="clear" w:color="auto" w:fill="auto"/>
            <w:noWrap w:val="0"/>
            <w:vAlign w:val="center"/>
          </w:tcPr>
          <w:p w14:paraId="065CE2B4">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p>
        </w:tc>
        <w:tc>
          <w:tcPr>
            <w:tcW w:w="870" w:type="dxa"/>
            <w:shd w:val="clear" w:color="auto" w:fill="auto"/>
            <w:noWrap w:val="0"/>
            <w:vAlign w:val="center"/>
          </w:tcPr>
          <w:p w14:paraId="66BDAE3D">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cs="宋体"/>
                <w:color w:val="000000" w:themeColor="text1"/>
                <w:sz w:val="21"/>
                <w:szCs w:val="21"/>
                <w:vertAlign w:val="baseline"/>
                <w:lang w:val="en-US" w:eastAsia="zh-CN"/>
                <w14:textFill>
                  <w14:solidFill>
                    <w14:schemeClr w14:val="tx1"/>
                  </w14:solidFill>
                </w14:textFill>
              </w:rPr>
              <w:t>2</w:t>
            </w:r>
          </w:p>
        </w:tc>
        <w:tc>
          <w:tcPr>
            <w:tcW w:w="807" w:type="dxa"/>
            <w:shd w:val="clear" w:color="auto" w:fill="auto"/>
            <w:noWrap w:val="0"/>
            <w:vAlign w:val="center"/>
          </w:tcPr>
          <w:p w14:paraId="42EA180D">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p>
        </w:tc>
        <w:tc>
          <w:tcPr>
            <w:tcW w:w="622" w:type="dxa"/>
            <w:gridSpan w:val="2"/>
            <w:shd w:val="clear" w:color="auto" w:fill="auto"/>
            <w:noWrap w:val="0"/>
            <w:vAlign w:val="center"/>
          </w:tcPr>
          <w:p w14:paraId="69548024">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w:t>
            </w:r>
          </w:p>
        </w:tc>
      </w:tr>
      <w:tr w14:paraId="3A401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Pr>
        <w:tc>
          <w:tcPr>
            <w:tcW w:w="2260" w:type="dxa"/>
            <w:noWrap w:val="0"/>
            <w:vAlign w:val="top"/>
          </w:tcPr>
          <w:p w14:paraId="4A8936AD">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b/>
                <w:bCs/>
                <w:color w:val="000000" w:themeColor="text1"/>
                <w:sz w:val="21"/>
                <w:szCs w:val="21"/>
                <w:vertAlign w:val="baseline"/>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岗位</w:t>
            </w:r>
            <w:r>
              <w:rPr>
                <w:rFonts w:hint="eastAsia"/>
                <w:b/>
                <w:bCs/>
                <w:color w:val="000000" w:themeColor="text1"/>
                <w:sz w:val="21"/>
                <w:szCs w:val="21"/>
                <w14:textFill>
                  <w14:solidFill>
                    <w14:schemeClr w14:val="tx1"/>
                  </w14:solidFill>
                </w14:textFill>
              </w:rPr>
              <w:t>实习</w:t>
            </w:r>
          </w:p>
        </w:tc>
        <w:tc>
          <w:tcPr>
            <w:tcW w:w="975" w:type="dxa"/>
            <w:noWrap w:val="0"/>
            <w:vAlign w:val="center"/>
          </w:tcPr>
          <w:p w14:paraId="64048AFB">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eastAsia="宋体" w:cs="宋体"/>
                <w:color w:val="000000" w:themeColor="text1"/>
                <w:sz w:val="21"/>
                <w:szCs w:val="21"/>
                <w:vertAlign w:val="baseline"/>
                <w:lang w:eastAsia="zh-CN"/>
                <w14:textFill>
                  <w14:solidFill>
                    <w14:schemeClr w14:val="tx1"/>
                  </w14:solidFill>
                </w14:textFill>
              </w:rPr>
            </w:pPr>
          </w:p>
        </w:tc>
        <w:tc>
          <w:tcPr>
            <w:tcW w:w="1035" w:type="dxa"/>
            <w:noWrap w:val="0"/>
            <w:vAlign w:val="center"/>
          </w:tcPr>
          <w:p w14:paraId="50A3786A">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eastAsia="宋体" w:cs="宋体"/>
                <w:color w:val="000000" w:themeColor="text1"/>
                <w:sz w:val="21"/>
                <w:szCs w:val="21"/>
                <w:vertAlign w:val="baseline"/>
                <w:lang w:eastAsia="zh-CN"/>
                <w14:textFill>
                  <w14:solidFill>
                    <w14:schemeClr w14:val="tx1"/>
                  </w14:solidFill>
                </w14:textFill>
              </w:rPr>
            </w:pPr>
          </w:p>
        </w:tc>
        <w:tc>
          <w:tcPr>
            <w:tcW w:w="945" w:type="dxa"/>
            <w:noWrap w:val="0"/>
            <w:vAlign w:val="center"/>
          </w:tcPr>
          <w:p w14:paraId="7F920D60">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eastAsia="宋体" w:cs="宋体"/>
                <w:color w:val="000000" w:themeColor="text1"/>
                <w:sz w:val="21"/>
                <w:szCs w:val="21"/>
                <w:vertAlign w:val="baseline"/>
                <w:lang w:eastAsia="zh-CN"/>
                <w14:textFill>
                  <w14:solidFill>
                    <w14:schemeClr w14:val="tx1"/>
                  </w14:solidFill>
                </w14:textFill>
              </w:rPr>
            </w:pPr>
          </w:p>
        </w:tc>
        <w:tc>
          <w:tcPr>
            <w:tcW w:w="1005" w:type="dxa"/>
            <w:noWrap w:val="0"/>
            <w:vAlign w:val="center"/>
          </w:tcPr>
          <w:p w14:paraId="7569E1D2">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eastAsia="宋体" w:cs="宋体"/>
                <w:color w:val="000000" w:themeColor="text1"/>
                <w:sz w:val="21"/>
                <w:szCs w:val="21"/>
                <w:vertAlign w:val="baseline"/>
                <w:lang w:eastAsia="zh-CN"/>
                <w14:textFill>
                  <w14:solidFill>
                    <w14:schemeClr w14:val="tx1"/>
                  </w14:solidFill>
                </w14:textFill>
              </w:rPr>
            </w:pPr>
          </w:p>
        </w:tc>
        <w:tc>
          <w:tcPr>
            <w:tcW w:w="870" w:type="dxa"/>
            <w:noWrap w:val="0"/>
            <w:vAlign w:val="center"/>
          </w:tcPr>
          <w:p w14:paraId="03067F24">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eastAsia="宋体" w:cs="宋体"/>
                <w:color w:val="000000" w:themeColor="text1"/>
                <w:sz w:val="21"/>
                <w:szCs w:val="21"/>
                <w:vertAlign w:val="baseline"/>
                <w:lang w:eastAsia="zh-CN"/>
                <w14:textFill>
                  <w14:solidFill>
                    <w14:schemeClr w14:val="tx1"/>
                  </w14:solidFill>
                </w14:textFill>
              </w:rPr>
            </w:pPr>
          </w:p>
        </w:tc>
        <w:tc>
          <w:tcPr>
            <w:tcW w:w="807" w:type="dxa"/>
            <w:noWrap w:val="0"/>
            <w:vAlign w:val="center"/>
          </w:tcPr>
          <w:p w14:paraId="6B9A44BF">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cs="宋体"/>
                <w:color w:val="000000" w:themeColor="text1"/>
                <w:sz w:val="21"/>
                <w:szCs w:val="21"/>
                <w:vertAlign w:val="baseline"/>
                <w:lang w:val="en-US" w:eastAsia="zh-CN"/>
                <w14:textFill>
                  <w14:solidFill>
                    <w14:schemeClr w14:val="tx1"/>
                  </w14:solidFill>
                </w14:textFill>
              </w:rPr>
              <w:t>24</w:t>
            </w:r>
          </w:p>
        </w:tc>
        <w:tc>
          <w:tcPr>
            <w:tcW w:w="622" w:type="dxa"/>
            <w:gridSpan w:val="2"/>
            <w:noWrap w:val="0"/>
            <w:vAlign w:val="center"/>
          </w:tcPr>
          <w:p w14:paraId="4BE21884">
            <w:pPr>
              <w:pStyle w:val="31"/>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cs="宋体"/>
                <w:color w:val="000000" w:themeColor="text1"/>
                <w:sz w:val="21"/>
                <w:szCs w:val="21"/>
                <w:lang w:val="en-US" w:eastAsia="zh-CN"/>
                <w14:textFill>
                  <w14:solidFill>
                    <w14:schemeClr w14:val="tx1"/>
                  </w14:solidFill>
                </w14:textFill>
              </w:rPr>
              <w:t>4</w:t>
            </w:r>
          </w:p>
        </w:tc>
      </w:tr>
    </w:tbl>
    <w:p w14:paraId="04924FC1">
      <w:pPr>
        <w:adjustRightInd w:val="0"/>
        <w:spacing w:before="158" w:beforeLines="50" w:after="158" w:afterLines="50" w:line="480" w:lineRule="exact"/>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表2</w:t>
      </w:r>
      <w:r>
        <w:rPr>
          <w:rFonts w:hint="eastAsia" w:ascii="宋体" w:hAnsi="宋体" w:cs="宋体"/>
          <w:b/>
          <w:bCs/>
          <w:color w:val="000000" w:themeColor="text1"/>
          <w:sz w:val="24"/>
          <w:lang w:val="en-US" w:eastAsia="zh-CN"/>
          <w14:textFill>
            <w14:solidFill>
              <w14:schemeClr w14:val="tx1"/>
            </w14:solidFill>
          </w14:textFill>
        </w:rPr>
        <w:t>4</w:t>
      </w:r>
      <w:r>
        <w:rPr>
          <w:rFonts w:hint="eastAsia" w:ascii="宋体" w:hAnsi="宋体" w:cs="宋体"/>
          <w:b/>
          <w:bCs/>
          <w:color w:val="000000" w:themeColor="text1"/>
          <w:sz w:val="24"/>
          <w14:textFill>
            <w14:solidFill>
              <w14:schemeClr w14:val="tx1"/>
            </w14:solidFill>
          </w14:textFill>
        </w:rPr>
        <w:t xml:space="preserve">  学时安排表</w:t>
      </w:r>
    </w:p>
    <w:tbl>
      <w:tblPr>
        <w:tblStyle w:val="24"/>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1094"/>
        <w:gridCol w:w="1098"/>
        <w:gridCol w:w="1227"/>
        <w:gridCol w:w="1111"/>
        <w:gridCol w:w="1151"/>
        <w:gridCol w:w="1089"/>
        <w:gridCol w:w="638"/>
      </w:tblGrid>
      <w:tr w14:paraId="0C082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1" w:type="dxa"/>
            <w:vAlign w:val="center"/>
          </w:tcPr>
          <w:p w14:paraId="02C02745">
            <w:pPr>
              <w:keepNext w:val="0"/>
              <w:keepLines w:val="0"/>
              <w:pageBreakBefore w:val="0"/>
              <w:kinsoku/>
              <w:wordWrap/>
              <w:overflowPunct/>
              <w:topLinePunct w:val="0"/>
              <w:autoSpaceDE/>
              <w:autoSpaceDN/>
              <w:bidi w:val="0"/>
              <w:adjustRightInd/>
              <w:snapToGrid/>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学年</w:t>
            </w:r>
          </w:p>
        </w:tc>
        <w:tc>
          <w:tcPr>
            <w:tcW w:w="2192" w:type="dxa"/>
            <w:gridSpan w:val="2"/>
            <w:vAlign w:val="center"/>
          </w:tcPr>
          <w:p w14:paraId="02413466">
            <w:pPr>
              <w:keepNext w:val="0"/>
              <w:keepLines w:val="0"/>
              <w:pageBreakBefore w:val="0"/>
              <w:kinsoku/>
              <w:wordWrap/>
              <w:overflowPunct/>
              <w:topLinePunct w:val="0"/>
              <w:autoSpaceDE/>
              <w:autoSpaceDN/>
              <w:bidi w:val="0"/>
              <w:adjustRightInd/>
              <w:snapToGrid/>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第一学年</w:t>
            </w:r>
          </w:p>
        </w:tc>
        <w:tc>
          <w:tcPr>
            <w:tcW w:w="2338" w:type="dxa"/>
            <w:gridSpan w:val="2"/>
            <w:vAlign w:val="center"/>
          </w:tcPr>
          <w:p w14:paraId="7BEE9049">
            <w:pPr>
              <w:keepNext w:val="0"/>
              <w:keepLines w:val="0"/>
              <w:pageBreakBefore w:val="0"/>
              <w:kinsoku/>
              <w:wordWrap/>
              <w:overflowPunct/>
              <w:topLinePunct w:val="0"/>
              <w:autoSpaceDE/>
              <w:autoSpaceDN/>
              <w:bidi w:val="0"/>
              <w:adjustRightInd/>
              <w:snapToGrid/>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第二学年</w:t>
            </w:r>
          </w:p>
        </w:tc>
        <w:tc>
          <w:tcPr>
            <w:tcW w:w="2240" w:type="dxa"/>
            <w:gridSpan w:val="2"/>
            <w:vAlign w:val="center"/>
          </w:tcPr>
          <w:p w14:paraId="4D92D575">
            <w:pPr>
              <w:keepNext w:val="0"/>
              <w:keepLines w:val="0"/>
              <w:pageBreakBefore w:val="0"/>
              <w:kinsoku/>
              <w:wordWrap/>
              <w:overflowPunct/>
              <w:topLinePunct w:val="0"/>
              <w:autoSpaceDE/>
              <w:autoSpaceDN/>
              <w:bidi w:val="0"/>
              <w:adjustRightInd/>
              <w:snapToGrid/>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第三学年</w:t>
            </w:r>
          </w:p>
        </w:tc>
        <w:tc>
          <w:tcPr>
            <w:tcW w:w="638" w:type="dxa"/>
            <w:vMerge w:val="restart"/>
            <w:vAlign w:val="center"/>
          </w:tcPr>
          <w:p w14:paraId="1191464A">
            <w:pPr>
              <w:keepNext w:val="0"/>
              <w:keepLines w:val="0"/>
              <w:pageBreakBefore w:val="0"/>
              <w:kinsoku/>
              <w:wordWrap/>
              <w:overflowPunct/>
              <w:topLinePunct w:val="0"/>
              <w:autoSpaceDE/>
              <w:autoSpaceDN/>
              <w:bidi w:val="0"/>
              <w:adjustRightInd/>
              <w:snapToGrid/>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合计</w:t>
            </w:r>
          </w:p>
        </w:tc>
      </w:tr>
      <w:tr w14:paraId="6CB58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1" w:type="dxa"/>
            <w:vAlign w:val="center"/>
          </w:tcPr>
          <w:p w14:paraId="1DE64199">
            <w:pPr>
              <w:keepNext w:val="0"/>
              <w:keepLines w:val="0"/>
              <w:pageBreakBefore w:val="0"/>
              <w:kinsoku/>
              <w:wordWrap/>
              <w:overflowPunct/>
              <w:topLinePunct w:val="0"/>
              <w:autoSpaceDE/>
              <w:autoSpaceDN/>
              <w:bidi w:val="0"/>
              <w:adjustRightInd/>
              <w:snapToGrid/>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学期</w:t>
            </w:r>
          </w:p>
        </w:tc>
        <w:tc>
          <w:tcPr>
            <w:tcW w:w="1094" w:type="dxa"/>
            <w:vAlign w:val="center"/>
          </w:tcPr>
          <w:p w14:paraId="64C27EEB">
            <w:pPr>
              <w:keepNext w:val="0"/>
              <w:keepLines w:val="0"/>
              <w:pageBreakBefore w:val="0"/>
              <w:kinsoku/>
              <w:wordWrap/>
              <w:overflowPunct/>
              <w:topLinePunct w:val="0"/>
              <w:autoSpaceDE/>
              <w:autoSpaceDN/>
              <w:bidi w:val="0"/>
              <w:adjustRightInd/>
              <w:snapToGrid/>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第一学期</w:t>
            </w:r>
          </w:p>
        </w:tc>
        <w:tc>
          <w:tcPr>
            <w:tcW w:w="1098" w:type="dxa"/>
            <w:vAlign w:val="center"/>
          </w:tcPr>
          <w:p w14:paraId="1EF31BB4">
            <w:pPr>
              <w:keepNext w:val="0"/>
              <w:keepLines w:val="0"/>
              <w:pageBreakBefore w:val="0"/>
              <w:kinsoku/>
              <w:wordWrap/>
              <w:overflowPunct/>
              <w:topLinePunct w:val="0"/>
              <w:autoSpaceDE/>
              <w:autoSpaceDN/>
              <w:bidi w:val="0"/>
              <w:adjustRightInd/>
              <w:snapToGrid/>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第二学期</w:t>
            </w:r>
          </w:p>
        </w:tc>
        <w:tc>
          <w:tcPr>
            <w:tcW w:w="1227" w:type="dxa"/>
            <w:vAlign w:val="center"/>
          </w:tcPr>
          <w:p w14:paraId="172442D0">
            <w:pPr>
              <w:keepNext w:val="0"/>
              <w:keepLines w:val="0"/>
              <w:pageBreakBefore w:val="0"/>
              <w:kinsoku/>
              <w:wordWrap/>
              <w:overflowPunct/>
              <w:topLinePunct w:val="0"/>
              <w:autoSpaceDE/>
              <w:autoSpaceDN/>
              <w:bidi w:val="0"/>
              <w:adjustRightInd/>
              <w:snapToGrid/>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第三学期</w:t>
            </w:r>
          </w:p>
        </w:tc>
        <w:tc>
          <w:tcPr>
            <w:tcW w:w="1111" w:type="dxa"/>
            <w:vAlign w:val="center"/>
          </w:tcPr>
          <w:p w14:paraId="0C67B7FF">
            <w:pPr>
              <w:keepNext w:val="0"/>
              <w:keepLines w:val="0"/>
              <w:pageBreakBefore w:val="0"/>
              <w:kinsoku/>
              <w:wordWrap/>
              <w:overflowPunct/>
              <w:topLinePunct w:val="0"/>
              <w:autoSpaceDE/>
              <w:autoSpaceDN/>
              <w:bidi w:val="0"/>
              <w:adjustRightInd/>
              <w:snapToGrid/>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第四学期</w:t>
            </w:r>
          </w:p>
        </w:tc>
        <w:tc>
          <w:tcPr>
            <w:tcW w:w="1151" w:type="dxa"/>
            <w:vAlign w:val="center"/>
          </w:tcPr>
          <w:p w14:paraId="3CF9E8C9">
            <w:pPr>
              <w:keepNext w:val="0"/>
              <w:keepLines w:val="0"/>
              <w:pageBreakBefore w:val="0"/>
              <w:kinsoku/>
              <w:wordWrap/>
              <w:overflowPunct/>
              <w:topLinePunct w:val="0"/>
              <w:autoSpaceDE/>
              <w:autoSpaceDN/>
              <w:bidi w:val="0"/>
              <w:adjustRightInd/>
              <w:snapToGrid/>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第五学期</w:t>
            </w:r>
          </w:p>
        </w:tc>
        <w:tc>
          <w:tcPr>
            <w:tcW w:w="1089" w:type="dxa"/>
            <w:vAlign w:val="center"/>
          </w:tcPr>
          <w:p w14:paraId="6A2C3BC4">
            <w:pPr>
              <w:keepNext w:val="0"/>
              <w:keepLines w:val="0"/>
              <w:pageBreakBefore w:val="0"/>
              <w:kinsoku/>
              <w:wordWrap/>
              <w:overflowPunct/>
              <w:topLinePunct w:val="0"/>
              <w:autoSpaceDE/>
              <w:autoSpaceDN/>
              <w:bidi w:val="0"/>
              <w:adjustRightInd/>
              <w:snapToGrid/>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第六学期</w:t>
            </w:r>
          </w:p>
        </w:tc>
        <w:tc>
          <w:tcPr>
            <w:tcW w:w="638" w:type="dxa"/>
            <w:vMerge w:val="continue"/>
            <w:vAlign w:val="center"/>
          </w:tcPr>
          <w:p w14:paraId="7DB584F6">
            <w:pPr>
              <w:keepNext w:val="0"/>
              <w:keepLines w:val="0"/>
              <w:pageBreakBefore w:val="0"/>
              <w:kinsoku/>
              <w:wordWrap/>
              <w:overflowPunct/>
              <w:topLinePunct w:val="0"/>
              <w:autoSpaceDE/>
              <w:autoSpaceDN/>
              <w:bidi w:val="0"/>
              <w:adjustRightInd/>
              <w:snapToGrid/>
              <w:jc w:val="center"/>
              <w:rPr>
                <w:rFonts w:ascii="宋体" w:hAnsi="宋体" w:cs="宋体"/>
                <w:color w:val="000000" w:themeColor="text1"/>
                <w:szCs w:val="21"/>
                <w14:textFill>
                  <w14:solidFill>
                    <w14:schemeClr w14:val="tx1"/>
                  </w14:solidFill>
                </w14:textFill>
              </w:rPr>
            </w:pPr>
          </w:p>
        </w:tc>
      </w:tr>
      <w:tr w14:paraId="5A02E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1" w:type="dxa"/>
            <w:vAlign w:val="center"/>
          </w:tcPr>
          <w:p w14:paraId="48E61894">
            <w:pPr>
              <w:keepNext w:val="0"/>
              <w:keepLines w:val="0"/>
              <w:pageBreakBefore w:val="0"/>
              <w:kinsoku/>
              <w:wordWrap/>
              <w:overflowPunct/>
              <w:topLinePunct w:val="0"/>
              <w:autoSpaceDE/>
              <w:autoSpaceDN/>
              <w:bidi w:val="0"/>
              <w:adjustRightInd/>
              <w:snapToGrid/>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期学时</w:t>
            </w:r>
          </w:p>
        </w:tc>
        <w:tc>
          <w:tcPr>
            <w:tcW w:w="1094" w:type="dxa"/>
            <w:vAlign w:val="center"/>
          </w:tcPr>
          <w:p w14:paraId="4E8678E9">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564</w:t>
            </w:r>
          </w:p>
        </w:tc>
        <w:tc>
          <w:tcPr>
            <w:tcW w:w="1098" w:type="dxa"/>
            <w:vAlign w:val="center"/>
          </w:tcPr>
          <w:p w14:paraId="3FEFBDC7">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456</w:t>
            </w:r>
          </w:p>
        </w:tc>
        <w:tc>
          <w:tcPr>
            <w:tcW w:w="1227" w:type="dxa"/>
            <w:vAlign w:val="center"/>
          </w:tcPr>
          <w:p w14:paraId="5C0D09C2">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420</w:t>
            </w:r>
          </w:p>
        </w:tc>
        <w:tc>
          <w:tcPr>
            <w:tcW w:w="1111" w:type="dxa"/>
            <w:vAlign w:val="center"/>
          </w:tcPr>
          <w:p w14:paraId="5443C2EA">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428</w:t>
            </w:r>
          </w:p>
        </w:tc>
        <w:tc>
          <w:tcPr>
            <w:tcW w:w="1151" w:type="dxa"/>
            <w:vAlign w:val="center"/>
          </w:tcPr>
          <w:p w14:paraId="06F35C34">
            <w:pPr>
              <w:keepNext w:val="0"/>
              <w:keepLines w:val="0"/>
              <w:pageBreakBefore w:val="0"/>
              <w:widowControl/>
              <w:kinsoku/>
              <w:wordWrap/>
              <w:overflowPunct/>
              <w:topLinePunct w:val="0"/>
              <w:autoSpaceDE/>
              <w:autoSpaceDN/>
              <w:bidi w:val="0"/>
              <w:adjustRightInd/>
              <w:snapToGrid/>
              <w:jc w:val="center"/>
              <w:textAlignment w:val="center"/>
              <w:rPr>
                <w:rFonts w:hint="default"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418</w:t>
            </w:r>
          </w:p>
        </w:tc>
        <w:tc>
          <w:tcPr>
            <w:tcW w:w="1089" w:type="dxa"/>
            <w:vAlign w:val="center"/>
          </w:tcPr>
          <w:p w14:paraId="431A4849">
            <w:pPr>
              <w:keepNext w:val="0"/>
              <w:keepLines w:val="0"/>
              <w:pageBreakBefore w:val="0"/>
              <w:widowControl/>
              <w:kinsoku/>
              <w:wordWrap/>
              <w:overflowPunct/>
              <w:topLinePunct w:val="0"/>
              <w:autoSpaceDE/>
              <w:autoSpaceDN/>
              <w:bidi w:val="0"/>
              <w:adjustRightInd/>
              <w:snapToGrid/>
              <w:jc w:val="center"/>
              <w:textAlignment w:val="center"/>
              <w:rPr>
                <w:rFonts w:hint="default"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504</w:t>
            </w:r>
          </w:p>
        </w:tc>
        <w:tc>
          <w:tcPr>
            <w:tcW w:w="638" w:type="dxa"/>
            <w:vAlign w:val="center"/>
          </w:tcPr>
          <w:p w14:paraId="21EC95CB">
            <w:pPr>
              <w:keepNext w:val="0"/>
              <w:keepLines w:val="0"/>
              <w:pageBreakBefore w:val="0"/>
              <w:widowControl/>
              <w:kinsoku/>
              <w:wordWrap/>
              <w:overflowPunct/>
              <w:topLinePunct w:val="0"/>
              <w:autoSpaceDE/>
              <w:autoSpaceDN/>
              <w:bidi w:val="0"/>
              <w:adjustRightInd/>
              <w:snapToGrid/>
              <w:jc w:val="center"/>
              <w:textAlignment w:val="center"/>
              <w:rPr>
                <w:rFonts w:hint="default"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2790</w:t>
            </w:r>
          </w:p>
        </w:tc>
      </w:tr>
      <w:tr w14:paraId="6CD3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1" w:type="dxa"/>
            <w:vAlign w:val="center"/>
          </w:tcPr>
          <w:p w14:paraId="5DEFFAFA">
            <w:pPr>
              <w:keepNext w:val="0"/>
              <w:keepLines w:val="0"/>
              <w:pageBreakBefore w:val="0"/>
              <w:kinsoku/>
              <w:wordWrap/>
              <w:overflowPunct/>
              <w:topLinePunct w:val="0"/>
              <w:autoSpaceDE/>
              <w:autoSpaceDN/>
              <w:bidi w:val="0"/>
              <w:adjustRightInd/>
              <w:snapToGrid/>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期学分</w:t>
            </w:r>
          </w:p>
        </w:tc>
        <w:tc>
          <w:tcPr>
            <w:tcW w:w="1094" w:type="dxa"/>
            <w:vAlign w:val="center"/>
          </w:tcPr>
          <w:p w14:paraId="7F71A638">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30</w:t>
            </w:r>
          </w:p>
        </w:tc>
        <w:tc>
          <w:tcPr>
            <w:tcW w:w="1098" w:type="dxa"/>
            <w:vAlign w:val="center"/>
          </w:tcPr>
          <w:p w14:paraId="1E4F9982">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28</w:t>
            </w:r>
          </w:p>
        </w:tc>
        <w:tc>
          <w:tcPr>
            <w:tcW w:w="1227" w:type="dxa"/>
            <w:vAlign w:val="center"/>
          </w:tcPr>
          <w:p w14:paraId="4E03C9F3">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26</w:t>
            </w:r>
          </w:p>
        </w:tc>
        <w:tc>
          <w:tcPr>
            <w:tcW w:w="1111" w:type="dxa"/>
            <w:vAlign w:val="center"/>
          </w:tcPr>
          <w:p w14:paraId="424313C4">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25</w:t>
            </w:r>
          </w:p>
        </w:tc>
        <w:tc>
          <w:tcPr>
            <w:tcW w:w="1151" w:type="dxa"/>
            <w:vAlign w:val="center"/>
          </w:tcPr>
          <w:p w14:paraId="7CDC5020">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26</w:t>
            </w:r>
          </w:p>
        </w:tc>
        <w:tc>
          <w:tcPr>
            <w:tcW w:w="1089" w:type="dxa"/>
            <w:vAlign w:val="center"/>
          </w:tcPr>
          <w:p w14:paraId="56AAC04C">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8</w:t>
            </w:r>
          </w:p>
        </w:tc>
        <w:tc>
          <w:tcPr>
            <w:tcW w:w="638" w:type="dxa"/>
            <w:vAlign w:val="center"/>
          </w:tcPr>
          <w:p w14:paraId="4592EE21">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143</w:t>
            </w:r>
          </w:p>
        </w:tc>
      </w:tr>
      <w:tr w14:paraId="5C13E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1" w:type="dxa"/>
            <w:vAlign w:val="center"/>
          </w:tcPr>
          <w:p w14:paraId="027ED2DF">
            <w:pPr>
              <w:keepNext w:val="0"/>
              <w:keepLines w:val="0"/>
              <w:pageBreakBefore w:val="0"/>
              <w:kinsoku/>
              <w:wordWrap/>
              <w:overflowPunct/>
              <w:topLinePunct w:val="0"/>
              <w:autoSpaceDE/>
              <w:autoSpaceDN/>
              <w:bidi w:val="0"/>
              <w:adjustRightInd/>
              <w:snapToGrid/>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教学周</w:t>
            </w:r>
          </w:p>
        </w:tc>
        <w:tc>
          <w:tcPr>
            <w:tcW w:w="1094" w:type="dxa"/>
            <w:vAlign w:val="center"/>
          </w:tcPr>
          <w:p w14:paraId="23CE313A">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18</w:t>
            </w:r>
          </w:p>
        </w:tc>
        <w:tc>
          <w:tcPr>
            <w:tcW w:w="1098" w:type="dxa"/>
            <w:vAlign w:val="center"/>
          </w:tcPr>
          <w:p w14:paraId="608CB60D">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18</w:t>
            </w:r>
          </w:p>
        </w:tc>
        <w:tc>
          <w:tcPr>
            <w:tcW w:w="1227" w:type="dxa"/>
            <w:vAlign w:val="center"/>
          </w:tcPr>
          <w:p w14:paraId="34C8F7AF">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18</w:t>
            </w:r>
          </w:p>
        </w:tc>
        <w:tc>
          <w:tcPr>
            <w:tcW w:w="1111" w:type="dxa"/>
            <w:vAlign w:val="center"/>
          </w:tcPr>
          <w:p w14:paraId="70D37218">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18</w:t>
            </w:r>
          </w:p>
        </w:tc>
        <w:tc>
          <w:tcPr>
            <w:tcW w:w="1151" w:type="dxa"/>
            <w:vAlign w:val="center"/>
          </w:tcPr>
          <w:p w14:paraId="2D8E1C5B">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16</w:t>
            </w:r>
          </w:p>
        </w:tc>
        <w:tc>
          <w:tcPr>
            <w:tcW w:w="1089" w:type="dxa"/>
            <w:vAlign w:val="center"/>
          </w:tcPr>
          <w:p w14:paraId="5B65ABD6">
            <w:pPr>
              <w:keepNext w:val="0"/>
              <w:keepLines w:val="0"/>
              <w:pageBreakBefore w:val="0"/>
              <w:widowControl/>
              <w:kinsoku/>
              <w:wordWrap/>
              <w:overflowPunct/>
              <w:topLinePunct w:val="0"/>
              <w:autoSpaceDE/>
              <w:autoSpaceDN/>
              <w:bidi w:val="0"/>
              <w:adjustRightInd/>
              <w:snapToGrid/>
              <w:jc w:val="center"/>
              <w:textAlignment w:val="center"/>
              <w:rPr>
                <w:rFonts w:hint="default"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0</w:t>
            </w:r>
          </w:p>
        </w:tc>
        <w:tc>
          <w:tcPr>
            <w:tcW w:w="638" w:type="dxa"/>
            <w:vAlign w:val="center"/>
          </w:tcPr>
          <w:p w14:paraId="7FDCED0B">
            <w:pPr>
              <w:keepNext w:val="0"/>
              <w:keepLines w:val="0"/>
              <w:pageBreakBefore w:val="0"/>
              <w:widowControl/>
              <w:kinsoku/>
              <w:wordWrap/>
              <w:overflowPunct/>
              <w:topLinePunct w:val="0"/>
              <w:autoSpaceDE/>
              <w:autoSpaceDN/>
              <w:bidi w:val="0"/>
              <w:adjustRightInd/>
              <w:snapToGrid/>
              <w:jc w:val="center"/>
              <w:textAlignment w:val="center"/>
              <w:rPr>
                <w:rFonts w:hint="default"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112</w:t>
            </w:r>
          </w:p>
        </w:tc>
      </w:tr>
      <w:tr w14:paraId="6A024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1" w:type="dxa"/>
            <w:vAlign w:val="center"/>
          </w:tcPr>
          <w:p w14:paraId="1A5AF6C5">
            <w:pPr>
              <w:keepNext w:val="0"/>
              <w:keepLines w:val="0"/>
              <w:pageBreakBefore w:val="0"/>
              <w:kinsoku/>
              <w:wordWrap/>
              <w:overflowPunct/>
              <w:topLinePunct w:val="0"/>
              <w:autoSpaceDE/>
              <w:autoSpaceDN/>
              <w:bidi w:val="0"/>
              <w:adjustRightInd/>
              <w:snapToGrid/>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考试门数</w:t>
            </w:r>
          </w:p>
        </w:tc>
        <w:tc>
          <w:tcPr>
            <w:tcW w:w="1094" w:type="dxa"/>
            <w:vAlign w:val="center"/>
          </w:tcPr>
          <w:p w14:paraId="10B7BC4D">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6</w:t>
            </w:r>
          </w:p>
        </w:tc>
        <w:tc>
          <w:tcPr>
            <w:tcW w:w="1098" w:type="dxa"/>
            <w:vAlign w:val="center"/>
          </w:tcPr>
          <w:p w14:paraId="68BF252A">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8</w:t>
            </w:r>
          </w:p>
        </w:tc>
        <w:tc>
          <w:tcPr>
            <w:tcW w:w="1227" w:type="dxa"/>
            <w:vAlign w:val="center"/>
          </w:tcPr>
          <w:p w14:paraId="5E0CFA86">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4</w:t>
            </w:r>
          </w:p>
        </w:tc>
        <w:tc>
          <w:tcPr>
            <w:tcW w:w="1111" w:type="dxa"/>
            <w:vAlign w:val="center"/>
          </w:tcPr>
          <w:p w14:paraId="350AEB77">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3</w:t>
            </w:r>
          </w:p>
        </w:tc>
        <w:tc>
          <w:tcPr>
            <w:tcW w:w="1151" w:type="dxa"/>
            <w:vAlign w:val="center"/>
          </w:tcPr>
          <w:p w14:paraId="6BAEF282">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1</w:t>
            </w:r>
          </w:p>
        </w:tc>
        <w:tc>
          <w:tcPr>
            <w:tcW w:w="1089" w:type="dxa"/>
            <w:vAlign w:val="center"/>
          </w:tcPr>
          <w:p w14:paraId="6932D55E">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0</w:t>
            </w:r>
          </w:p>
        </w:tc>
        <w:tc>
          <w:tcPr>
            <w:tcW w:w="638" w:type="dxa"/>
            <w:vAlign w:val="center"/>
          </w:tcPr>
          <w:p w14:paraId="0A8E28A2">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22</w:t>
            </w:r>
          </w:p>
        </w:tc>
      </w:tr>
      <w:tr w14:paraId="505E4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1" w:type="dxa"/>
            <w:vAlign w:val="center"/>
          </w:tcPr>
          <w:p w14:paraId="650029D0">
            <w:pPr>
              <w:keepNext w:val="0"/>
              <w:keepLines w:val="0"/>
              <w:pageBreakBefore w:val="0"/>
              <w:kinsoku/>
              <w:wordWrap/>
              <w:overflowPunct/>
              <w:topLinePunct w:val="0"/>
              <w:autoSpaceDE/>
              <w:autoSpaceDN/>
              <w:bidi w:val="0"/>
              <w:adjustRightInd/>
              <w:snapToGrid/>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周学时</w:t>
            </w:r>
          </w:p>
        </w:tc>
        <w:tc>
          <w:tcPr>
            <w:tcW w:w="1094" w:type="dxa"/>
            <w:vAlign w:val="center"/>
          </w:tcPr>
          <w:p w14:paraId="2CB18FE3">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28</w:t>
            </w:r>
          </w:p>
        </w:tc>
        <w:tc>
          <w:tcPr>
            <w:tcW w:w="1098" w:type="dxa"/>
            <w:vAlign w:val="center"/>
          </w:tcPr>
          <w:p w14:paraId="6450DB3C">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26</w:t>
            </w:r>
          </w:p>
        </w:tc>
        <w:tc>
          <w:tcPr>
            <w:tcW w:w="1227" w:type="dxa"/>
            <w:vAlign w:val="center"/>
          </w:tcPr>
          <w:p w14:paraId="1794B1ED">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24</w:t>
            </w:r>
          </w:p>
        </w:tc>
        <w:tc>
          <w:tcPr>
            <w:tcW w:w="1111" w:type="dxa"/>
            <w:vAlign w:val="center"/>
          </w:tcPr>
          <w:p w14:paraId="27332EFC">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22</w:t>
            </w:r>
          </w:p>
        </w:tc>
        <w:tc>
          <w:tcPr>
            <w:tcW w:w="1151" w:type="dxa"/>
            <w:vAlign w:val="center"/>
          </w:tcPr>
          <w:p w14:paraId="5AA090F7">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24</w:t>
            </w:r>
          </w:p>
        </w:tc>
        <w:tc>
          <w:tcPr>
            <w:tcW w:w="1089" w:type="dxa"/>
            <w:vAlign w:val="center"/>
          </w:tcPr>
          <w:p w14:paraId="1150E2E2">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岗位实习</w:t>
            </w:r>
          </w:p>
        </w:tc>
        <w:tc>
          <w:tcPr>
            <w:tcW w:w="638" w:type="dxa"/>
            <w:vAlign w:val="center"/>
          </w:tcPr>
          <w:p w14:paraId="61AC2845">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124</w:t>
            </w:r>
          </w:p>
        </w:tc>
      </w:tr>
    </w:tbl>
    <w:p w14:paraId="23EA172F">
      <w:pPr>
        <w:widowControl/>
        <w:tabs>
          <w:tab w:val="left" w:pos="1260"/>
          <w:tab w:val="left" w:pos="1440"/>
          <w:tab w:val="left" w:pos="1800"/>
        </w:tabs>
        <w:adjustRightInd w:val="0"/>
        <w:snapToGrid w:val="0"/>
        <w:spacing w:before="158" w:beforeLines="50" w:after="158" w:afterLines="50" w:line="480" w:lineRule="exact"/>
        <w:jc w:val="center"/>
        <w:rPr>
          <w:rFonts w:ascii="宋体" w:hAnsi="宋体" w:cs="仿宋_GB2312"/>
          <w:b/>
          <w:bCs/>
          <w:color w:val="000000" w:themeColor="text1"/>
          <w:kern w:val="0"/>
          <w:sz w:val="24"/>
          <w14:textFill>
            <w14:solidFill>
              <w14:schemeClr w14:val="tx1"/>
            </w14:solidFill>
          </w14:textFill>
        </w:rPr>
      </w:pPr>
      <w:r>
        <w:rPr>
          <w:rFonts w:hint="eastAsia" w:ascii="宋体" w:hAnsi="宋体" w:cs="仿宋_GB2312"/>
          <w:b/>
          <w:bCs/>
          <w:color w:val="000000" w:themeColor="text1"/>
          <w:kern w:val="0"/>
          <w:sz w:val="24"/>
          <w14:textFill>
            <w14:solidFill>
              <w14:schemeClr w14:val="tx1"/>
            </w14:solidFill>
          </w14:textFill>
        </w:rPr>
        <w:t>表2</w:t>
      </w:r>
      <w:r>
        <w:rPr>
          <w:rFonts w:hint="eastAsia" w:ascii="宋体" w:hAnsi="宋体" w:cs="仿宋_GB2312"/>
          <w:b/>
          <w:bCs/>
          <w:color w:val="000000" w:themeColor="text1"/>
          <w:kern w:val="0"/>
          <w:sz w:val="24"/>
          <w:lang w:val="en-US" w:eastAsia="zh-CN"/>
          <w14:textFill>
            <w14:solidFill>
              <w14:schemeClr w14:val="tx1"/>
            </w14:solidFill>
          </w14:textFill>
        </w:rPr>
        <w:t>5</w:t>
      </w:r>
      <w:r>
        <w:rPr>
          <w:rFonts w:hint="eastAsia" w:ascii="宋体" w:hAnsi="宋体" w:cs="仿宋_GB2312"/>
          <w:b/>
          <w:bCs/>
          <w:color w:val="000000" w:themeColor="text1"/>
          <w:kern w:val="0"/>
          <w:sz w:val="24"/>
          <w14:textFill>
            <w14:solidFill>
              <w14:schemeClr w14:val="tx1"/>
            </w14:solidFill>
          </w14:textFill>
        </w:rPr>
        <w:t xml:space="preserve">  课程结构学分学时统计表</w:t>
      </w:r>
    </w:p>
    <w:tbl>
      <w:tblPr>
        <w:tblStyle w:val="24"/>
        <w:tblW w:w="8637" w:type="dxa"/>
        <w:tblInd w:w="0" w:type="dxa"/>
        <w:shd w:val="clear" w:color="auto" w:fill="FFFFFF"/>
        <w:tblLayout w:type="fixed"/>
        <w:tblCellMar>
          <w:top w:w="0" w:type="dxa"/>
          <w:left w:w="108" w:type="dxa"/>
          <w:bottom w:w="0" w:type="dxa"/>
          <w:right w:w="108" w:type="dxa"/>
        </w:tblCellMar>
      </w:tblPr>
      <w:tblGrid>
        <w:gridCol w:w="675"/>
        <w:gridCol w:w="1012"/>
        <w:gridCol w:w="988"/>
        <w:gridCol w:w="986"/>
        <w:gridCol w:w="1128"/>
        <w:gridCol w:w="1551"/>
        <w:gridCol w:w="2297"/>
      </w:tblGrid>
      <w:tr w14:paraId="46A02576">
        <w:tblPrEx>
          <w:shd w:val="clear" w:color="auto" w:fill="FFFFFF"/>
          <w:tblCellMar>
            <w:top w:w="0" w:type="dxa"/>
            <w:left w:w="108" w:type="dxa"/>
            <w:bottom w:w="0" w:type="dxa"/>
            <w:right w:w="108" w:type="dxa"/>
          </w:tblCellMar>
        </w:tblPrEx>
        <w:trPr>
          <w:trHeight w:val="474" w:hRule="atLeast"/>
        </w:trPr>
        <w:tc>
          <w:tcPr>
            <w:tcW w:w="168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90CDFAD">
            <w:pPr>
              <w:keepNext w:val="0"/>
              <w:keepLines w:val="0"/>
              <w:pageBreakBefore w:val="0"/>
              <w:widowControl/>
              <w:kinsoku/>
              <w:wordWrap/>
              <w:overflowPunct/>
              <w:topLinePunct w:val="0"/>
              <w:autoSpaceDE/>
              <w:autoSpaceDN/>
              <w:bidi w:val="0"/>
              <w:adjustRightInd w:val="0"/>
              <w:snapToGrid w:val="0"/>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课程类别</w:t>
            </w:r>
          </w:p>
        </w:tc>
        <w:tc>
          <w:tcPr>
            <w:tcW w:w="988" w:type="dxa"/>
            <w:tcBorders>
              <w:top w:val="single" w:color="auto" w:sz="4" w:space="0"/>
              <w:left w:val="nil"/>
              <w:bottom w:val="single" w:color="auto" w:sz="4" w:space="0"/>
              <w:right w:val="single" w:color="auto" w:sz="4" w:space="0"/>
            </w:tcBorders>
            <w:shd w:val="clear" w:color="auto" w:fill="auto"/>
            <w:vAlign w:val="center"/>
          </w:tcPr>
          <w:p w14:paraId="2FD51906">
            <w:pPr>
              <w:keepNext w:val="0"/>
              <w:keepLines w:val="0"/>
              <w:pageBreakBefore w:val="0"/>
              <w:widowControl/>
              <w:kinsoku/>
              <w:wordWrap/>
              <w:overflowPunct/>
              <w:topLinePunct w:val="0"/>
              <w:autoSpaceDE/>
              <w:autoSpaceDN/>
              <w:bidi w:val="0"/>
              <w:adjustRightInd w:val="0"/>
              <w:snapToGrid w:val="0"/>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学分</w:t>
            </w:r>
          </w:p>
        </w:tc>
        <w:tc>
          <w:tcPr>
            <w:tcW w:w="986" w:type="dxa"/>
            <w:tcBorders>
              <w:top w:val="single" w:color="auto" w:sz="4" w:space="0"/>
              <w:left w:val="nil"/>
              <w:bottom w:val="single" w:color="auto" w:sz="4" w:space="0"/>
              <w:right w:val="single" w:color="auto" w:sz="4" w:space="0"/>
            </w:tcBorders>
            <w:shd w:val="clear" w:color="auto" w:fill="auto"/>
            <w:vAlign w:val="center"/>
          </w:tcPr>
          <w:p w14:paraId="3BBCB6E3">
            <w:pPr>
              <w:keepNext w:val="0"/>
              <w:keepLines w:val="0"/>
              <w:pageBreakBefore w:val="0"/>
              <w:widowControl/>
              <w:kinsoku/>
              <w:wordWrap/>
              <w:overflowPunct/>
              <w:topLinePunct w:val="0"/>
              <w:autoSpaceDE/>
              <w:autoSpaceDN/>
              <w:bidi w:val="0"/>
              <w:adjustRightInd w:val="0"/>
              <w:snapToGrid w:val="0"/>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总学时</w:t>
            </w:r>
          </w:p>
        </w:tc>
        <w:tc>
          <w:tcPr>
            <w:tcW w:w="1128" w:type="dxa"/>
            <w:tcBorders>
              <w:top w:val="single" w:color="auto" w:sz="4" w:space="0"/>
              <w:left w:val="nil"/>
              <w:bottom w:val="single" w:color="auto" w:sz="4" w:space="0"/>
              <w:right w:val="single" w:color="auto" w:sz="4" w:space="0"/>
            </w:tcBorders>
            <w:shd w:val="clear" w:color="auto" w:fill="auto"/>
            <w:vAlign w:val="center"/>
          </w:tcPr>
          <w:p w14:paraId="00CAB5BA">
            <w:pPr>
              <w:keepNext w:val="0"/>
              <w:keepLines w:val="0"/>
              <w:pageBreakBefore w:val="0"/>
              <w:widowControl/>
              <w:kinsoku/>
              <w:wordWrap/>
              <w:overflowPunct/>
              <w:topLinePunct w:val="0"/>
              <w:autoSpaceDE/>
              <w:autoSpaceDN/>
              <w:bidi w:val="0"/>
              <w:adjustRightInd w:val="0"/>
              <w:snapToGrid w:val="0"/>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理论学时</w:t>
            </w:r>
          </w:p>
        </w:tc>
        <w:tc>
          <w:tcPr>
            <w:tcW w:w="1551" w:type="dxa"/>
            <w:tcBorders>
              <w:top w:val="single" w:color="auto" w:sz="4" w:space="0"/>
              <w:left w:val="nil"/>
              <w:bottom w:val="single" w:color="auto" w:sz="4" w:space="0"/>
              <w:right w:val="single" w:color="auto" w:sz="4" w:space="0"/>
            </w:tcBorders>
            <w:shd w:val="clear" w:color="auto" w:fill="auto"/>
            <w:vAlign w:val="center"/>
          </w:tcPr>
          <w:p w14:paraId="6D2CC501">
            <w:pPr>
              <w:keepNext w:val="0"/>
              <w:keepLines w:val="0"/>
              <w:pageBreakBefore w:val="0"/>
              <w:widowControl/>
              <w:kinsoku/>
              <w:wordWrap/>
              <w:overflowPunct/>
              <w:topLinePunct w:val="0"/>
              <w:autoSpaceDE/>
              <w:autoSpaceDN/>
              <w:bidi w:val="0"/>
              <w:adjustRightInd w:val="0"/>
              <w:snapToGrid w:val="0"/>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实践学时</w:t>
            </w:r>
          </w:p>
        </w:tc>
        <w:tc>
          <w:tcPr>
            <w:tcW w:w="2297" w:type="dxa"/>
            <w:tcBorders>
              <w:top w:val="single" w:color="auto" w:sz="4" w:space="0"/>
              <w:left w:val="nil"/>
              <w:bottom w:val="single" w:color="auto" w:sz="4" w:space="0"/>
              <w:right w:val="single" w:color="auto" w:sz="4" w:space="0"/>
            </w:tcBorders>
            <w:shd w:val="clear" w:color="auto" w:fill="auto"/>
            <w:vAlign w:val="center"/>
          </w:tcPr>
          <w:p w14:paraId="5935A6F0">
            <w:pPr>
              <w:keepNext w:val="0"/>
              <w:keepLines w:val="0"/>
              <w:pageBreakBefore w:val="0"/>
              <w:widowControl/>
              <w:kinsoku/>
              <w:wordWrap/>
              <w:overflowPunct/>
              <w:topLinePunct w:val="0"/>
              <w:autoSpaceDE/>
              <w:autoSpaceDN/>
              <w:bidi w:val="0"/>
              <w:adjustRightInd w:val="0"/>
              <w:snapToGrid w:val="0"/>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占总学时比例（%）</w:t>
            </w:r>
          </w:p>
        </w:tc>
      </w:tr>
      <w:tr w14:paraId="64DCE8F5">
        <w:tblPrEx>
          <w:shd w:val="clear" w:color="auto" w:fill="FFFFFF"/>
          <w:tblCellMar>
            <w:top w:w="0" w:type="dxa"/>
            <w:left w:w="108" w:type="dxa"/>
            <w:bottom w:w="0" w:type="dxa"/>
            <w:right w:w="108" w:type="dxa"/>
          </w:tblCellMar>
        </w:tblPrEx>
        <w:trPr>
          <w:trHeight w:val="474" w:hRule="atLeast"/>
        </w:trPr>
        <w:tc>
          <w:tcPr>
            <w:tcW w:w="1687" w:type="dxa"/>
            <w:gridSpan w:val="2"/>
            <w:tcBorders>
              <w:top w:val="nil"/>
              <w:left w:val="single" w:color="auto" w:sz="4" w:space="0"/>
              <w:bottom w:val="single" w:color="auto" w:sz="4" w:space="0"/>
              <w:right w:val="single" w:color="auto" w:sz="4" w:space="0"/>
            </w:tcBorders>
            <w:shd w:val="clear" w:color="auto" w:fill="auto"/>
            <w:vAlign w:val="center"/>
          </w:tcPr>
          <w:p w14:paraId="191ED2FD">
            <w:pPr>
              <w:keepNext w:val="0"/>
              <w:keepLines w:val="0"/>
              <w:pageBreakBefore w:val="0"/>
              <w:widowControl/>
              <w:kinsoku/>
              <w:wordWrap/>
              <w:overflowPunct/>
              <w:topLinePunct w:val="0"/>
              <w:autoSpaceDE/>
              <w:autoSpaceDN/>
              <w:bidi w:val="0"/>
              <w:adjustRightInd w:val="0"/>
              <w:snapToGrid w:val="0"/>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公共基础课程</w:t>
            </w:r>
          </w:p>
        </w:tc>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14:paraId="3B5391CB">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default" w:ascii="宋体" w:hAnsi="宋体" w:cs="宋体"/>
                <w:color w:val="000000" w:themeColor="text1"/>
                <w:kern w:val="0"/>
                <w:szCs w:val="21"/>
                <w:lang w:val="en-US" w:eastAsia="zh-CN" w:bidi="ar"/>
                <w14:textFill>
                  <w14:solidFill>
                    <w14:schemeClr w14:val="tx1"/>
                  </w14:solidFill>
                </w14:textFill>
              </w:rPr>
              <w:t>47</w:t>
            </w:r>
          </w:p>
        </w:tc>
        <w:tc>
          <w:tcPr>
            <w:tcW w:w="986" w:type="dxa"/>
            <w:tcBorders>
              <w:top w:val="single" w:color="auto" w:sz="4" w:space="0"/>
              <w:left w:val="nil"/>
              <w:bottom w:val="single" w:color="auto" w:sz="4" w:space="0"/>
              <w:right w:val="single" w:color="auto" w:sz="4" w:space="0"/>
            </w:tcBorders>
            <w:shd w:val="clear" w:color="auto" w:fill="auto"/>
            <w:vAlign w:val="center"/>
          </w:tcPr>
          <w:p w14:paraId="288F2015">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default" w:ascii="宋体" w:hAnsi="宋体" w:cs="宋体"/>
                <w:color w:val="000000" w:themeColor="text1"/>
                <w:kern w:val="0"/>
                <w:szCs w:val="21"/>
                <w:lang w:val="en-US" w:eastAsia="zh-CN" w:bidi="ar"/>
                <w14:textFill>
                  <w14:solidFill>
                    <w14:schemeClr w14:val="tx1"/>
                  </w14:solidFill>
                </w14:textFill>
              </w:rPr>
              <w:t>800</w:t>
            </w:r>
          </w:p>
        </w:tc>
        <w:tc>
          <w:tcPr>
            <w:tcW w:w="1128" w:type="dxa"/>
            <w:tcBorders>
              <w:top w:val="single" w:color="auto" w:sz="4" w:space="0"/>
              <w:left w:val="nil"/>
              <w:bottom w:val="single" w:color="auto" w:sz="4" w:space="0"/>
              <w:right w:val="single" w:color="auto" w:sz="4" w:space="0"/>
            </w:tcBorders>
            <w:shd w:val="clear" w:color="auto" w:fill="auto"/>
            <w:vAlign w:val="center"/>
          </w:tcPr>
          <w:p w14:paraId="7FFE0957">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default" w:ascii="宋体" w:hAnsi="宋体" w:cs="宋体"/>
                <w:color w:val="000000" w:themeColor="text1"/>
                <w:kern w:val="0"/>
                <w:szCs w:val="21"/>
                <w:lang w:val="en-US" w:eastAsia="zh-CN" w:bidi="ar"/>
                <w14:textFill>
                  <w14:solidFill>
                    <w14:schemeClr w14:val="tx1"/>
                  </w14:solidFill>
                </w14:textFill>
              </w:rPr>
              <w:t>520</w:t>
            </w:r>
          </w:p>
        </w:tc>
        <w:tc>
          <w:tcPr>
            <w:tcW w:w="1551" w:type="dxa"/>
            <w:tcBorders>
              <w:top w:val="single" w:color="auto" w:sz="4" w:space="0"/>
              <w:left w:val="nil"/>
              <w:bottom w:val="single" w:color="auto" w:sz="4" w:space="0"/>
              <w:right w:val="single" w:color="auto" w:sz="4" w:space="0"/>
            </w:tcBorders>
            <w:shd w:val="clear" w:color="auto" w:fill="auto"/>
            <w:vAlign w:val="center"/>
          </w:tcPr>
          <w:p w14:paraId="59EA7D2E">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default" w:ascii="宋体" w:hAnsi="宋体" w:cs="宋体"/>
                <w:color w:val="000000" w:themeColor="text1"/>
                <w:kern w:val="0"/>
                <w:szCs w:val="21"/>
                <w:lang w:val="en-US" w:eastAsia="zh-CN" w:bidi="ar"/>
                <w14:textFill>
                  <w14:solidFill>
                    <w14:schemeClr w14:val="tx1"/>
                  </w14:solidFill>
                </w14:textFill>
              </w:rPr>
              <w:t>280</w:t>
            </w:r>
          </w:p>
        </w:tc>
        <w:tc>
          <w:tcPr>
            <w:tcW w:w="2297" w:type="dxa"/>
            <w:tcBorders>
              <w:top w:val="nil"/>
              <w:left w:val="single" w:color="auto" w:sz="4" w:space="0"/>
              <w:bottom w:val="single" w:color="auto" w:sz="4" w:space="0"/>
              <w:right w:val="single" w:color="auto" w:sz="4" w:space="0"/>
            </w:tcBorders>
            <w:shd w:val="clear" w:color="auto" w:fill="auto"/>
            <w:vAlign w:val="center"/>
          </w:tcPr>
          <w:p w14:paraId="438D49B5">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28.82%</w:t>
            </w:r>
          </w:p>
        </w:tc>
      </w:tr>
      <w:tr w14:paraId="02E5A3F3">
        <w:tblPrEx>
          <w:tblCellMar>
            <w:top w:w="0" w:type="dxa"/>
            <w:left w:w="108" w:type="dxa"/>
            <w:bottom w:w="0" w:type="dxa"/>
            <w:right w:w="108" w:type="dxa"/>
          </w:tblCellMar>
        </w:tblPrEx>
        <w:trPr>
          <w:trHeight w:val="564" w:hRule="atLeast"/>
        </w:trPr>
        <w:tc>
          <w:tcPr>
            <w:tcW w:w="675" w:type="dxa"/>
            <w:vMerge w:val="restart"/>
            <w:tcBorders>
              <w:top w:val="single" w:color="auto" w:sz="4" w:space="0"/>
              <w:left w:val="single" w:color="auto" w:sz="4" w:space="0"/>
              <w:right w:val="single" w:color="auto" w:sz="4" w:space="0"/>
            </w:tcBorders>
            <w:shd w:val="clear" w:color="auto" w:fill="auto"/>
            <w:vAlign w:val="center"/>
          </w:tcPr>
          <w:p w14:paraId="2283A553">
            <w:pPr>
              <w:keepNext w:val="0"/>
              <w:keepLines w:val="0"/>
              <w:pageBreakBefore w:val="0"/>
              <w:widowControl/>
              <w:kinsoku/>
              <w:wordWrap/>
              <w:overflowPunct/>
              <w:topLinePunct w:val="0"/>
              <w:autoSpaceDE/>
              <w:autoSpaceDN/>
              <w:bidi w:val="0"/>
              <w:adjustRightInd w:val="0"/>
              <w:snapToGrid w:val="0"/>
              <w:jc w:val="center"/>
              <w:rPr>
                <w:rFonts w:ascii="宋体" w:hAnsi="宋体" w:cs="宋体"/>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专业技能课程</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14:paraId="3A9779E3">
            <w:pPr>
              <w:keepNext w:val="0"/>
              <w:keepLines w:val="0"/>
              <w:pageBreakBefore w:val="0"/>
              <w:widowControl/>
              <w:kinsoku/>
              <w:wordWrap/>
              <w:overflowPunct/>
              <w:topLinePunct w:val="0"/>
              <w:autoSpaceDE/>
              <w:autoSpaceDN/>
              <w:bidi w:val="0"/>
              <w:adjustRightInd w:val="0"/>
              <w:snapToGrid w:val="0"/>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专业基础课程</w:t>
            </w:r>
          </w:p>
        </w:tc>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14:paraId="3C8D81D6">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22</w:t>
            </w:r>
          </w:p>
        </w:tc>
        <w:tc>
          <w:tcPr>
            <w:tcW w:w="986" w:type="dxa"/>
            <w:tcBorders>
              <w:top w:val="single" w:color="auto" w:sz="4" w:space="0"/>
              <w:left w:val="nil"/>
              <w:bottom w:val="single" w:color="auto" w:sz="4" w:space="0"/>
              <w:right w:val="single" w:color="auto" w:sz="4" w:space="0"/>
            </w:tcBorders>
            <w:shd w:val="clear" w:color="auto" w:fill="auto"/>
            <w:vAlign w:val="center"/>
          </w:tcPr>
          <w:p w14:paraId="62888DE7">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396</w:t>
            </w:r>
          </w:p>
        </w:tc>
        <w:tc>
          <w:tcPr>
            <w:tcW w:w="1128" w:type="dxa"/>
            <w:tcBorders>
              <w:top w:val="single" w:color="auto" w:sz="4" w:space="0"/>
              <w:left w:val="nil"/>
              <w:bottom w:val="single" w:color="auto" w:sz="4" w:space="0"/>
              <w:right w:val="single" w:color="auto" w:sz="4" w:space="0"/>
            </w:tcBorders>
            <w:shd w:val="clear" w:color="auto" w:fill="auto"/>
            <w:vAlign w:val="center"/>
          </w:tcPr>
          <w:p w14:paraId="15C59258">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258</w:t>
            </w:r>
          </w:p>
        </w:tc>
        <w:tc>
          <w:tcPr>
            <w:tcW w:w="1551" w:type="dxa"/>
            <w:tcBorders>
              <w:top w:val="single" w:color="auto" w:sz="4" w:space="0"/>
              <w:left w:val="nil"/>
              <w:bottom w:val="single" w:color="auto" w:sz="4" w:space="0"/>
              <w:right w:val="single" w:color="auto" w:sz="4" w:space="0"/>
            </w:tcBorders>
            <w:shd w:val="clear" w:color="auto" w:fill="auto"/>
            <w:vAlign w:val="center"/>
          </w:tcPr>
          <w:p w14:paraId="5572C448">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138</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14:paraId="28B4A8AC">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16.86%</w:t>
            </w:r>
          </w:p>
        </w:tc>
      </w:tr>
      <w:tr w14:paraId="3B968CC1">
        <w:tblPrEx>
          <w:tblCellMar>
            <w:top w:w="0" w:type="dxa"/>
            <w:left w:w="108" w:type="dxa"/>
            <w:bottom w:w="0" w:type="dxa"/>
            <w:right w:w="108" w:type="dxa"/>
          </w:tblCellMar>
        </w:tblPrEx>
        <w:trPr>
          <w:trHeight w:val="564" w:hRule="atLeast"/>
        </w:trPr>
        <w:tc>
          <w:tcPr>
            <w:tcW w:w="675" w:type="dxa"/>
            <w:vMerge w:val="continue"/>
            <w:tcBorders>
              <w:left w:val="single" w:color="auto" w:sz="4" w:space="0"/>
              <w:right w:val="single" w:color="auto" w:sz="4" w:space="0"/>
            </w:tcBorders>
            <w:shd w:val="clear" w:color="auto" w:fill="auto"/>
            <w:vAlign w:val="center"/>
          </w:tcPr>
          <w:p w14:paraId="3EC75EC9">
            <w:pPr>
              <w:keepNext w:val="0"/>
              <w:keepLines w:val="0"/>
              <w:pageBreakBefore w:val="0"/>
              <w:widowControl/>
              <w:kinsoku/>
              <w:wordWrap/>
              <w:overflowPunct/>
              <w:topLinePunct w:val="0"/>
              <w:autoSpaceDE/>
              <w:autoSpaceDN/>
              <w:bidi w:val="0"/>
              <w:adjustRightInd w:val="0"/>
              <w:snapToGrid w:val="0"/>
              <w:jc w:val="center"/>
              <w:rPr>
                <w:rFonts w:ascii="宋体" w:hAnsi="宋体" w:cs="宋体"/>
                <w:b/>
                <w:bCs/>
                <w:color w:val="000000" w:themeColor="text1"/>
                <w:kern w:val="0"/>
                <w:szCs w:val="21"/>
                <w14:textFill>
                  <w14:solidFill>
                    <w14:schemeClr w14:val="tx1"/>
                  </w14:solidFill>
                </w14:textFill>
              </w:rPr>
            </w:pP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14:paraId="46C04810">
            <w:pPr>
              <w:keepNext w:val="0"/>
              <w:keepLines w:val="0"/>
              <w:pageBreakBefore w:val="0"/>
              <w:widowControl/>
              <w:kinsoku/>
              <w:wordWrap/>
              <w:overflowPunct/>
              <w:topLinePunct w:val="0"/>
              <w:autoSpaceDE/>
              <w:autoSpaceDN/>
              <w:bidi w:val="0"/>
              <w:adjustRightInd w:val="0"/>
              <w:snapToGrid w:val="0"/>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专业核心课程</w:t>
            </w:r>
          </w:p>
        </w:tc>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14:paraId="46EF5FA3">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32</w:t>
            </w:r>
          </w:p>
        </w:tc>
        <w:tc>
          <w:tcPr>
            <w:tcW w:w="986" w:type="dxa"/>
            <w:tcBorders>
              <w:top w:val="single" w:color="auto" w:sz="4" w:space="0"/>
              <w:left w:val="nil"/>
              <w:bottom w:val="single" w:color="auto" w:sz="4" w:space="0"/>
              <w:right w:val="single" w:color="auto" w:sz="4" w:space="0"/>
            </w:tcBorders>
            <w:shd w:val="clear" w:color="auto" w:fill="auto"/>
            <w:vAlign w:val="center"/>
          </w:tcPr>
          <w:p w14:paraId="7E92E588">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568</w:t>
            </w:r>
          </w:p>
        </w:tc>
        <w:tc>
          <w:tcPr>
            <w:tcW w:w="1128" w:type="dxa"/>
            <w:tcBorders>
              <w:top w:val="single" w:color="auto" w:sz="4" w:space="0"/>
              <w:left w:val="nil"/>
              <w:bottom w:val="single" w:color="auto" w:sz="4" w:space="0"/>
              <w:right w:val="single" w:color="auto" w:sz="4" w:space="0"/>
            </w:tcBorders>
            <w:shd w:val="clear" w:color="auto" w:fill="auto"/>
            <w:vAlign w:val="center"/>
          </w:tcPr>
          <w:p w14:paraId="1DDF6A1A">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284</w:t>
            </w:r>
          </w:p>
        </w:tc>
        <w:tc>
          <w:tcPr>
            <w:tcW w:w="1551" w:type="dxa"/>
            <w:tcBorders>
              <w:top w:val="single" w:color="auto" w:sz="4" w:space="0"/>
              <w:left w:val="nil"/>
              <w:bottom w:val="single" w:color="auto" w:sz="4" w:space="0"/>
              <w:right w:val="single" w:color="auto" w:sz="4" w:space="0"/>
            </w:tcBorders>
            <w:shd w:val="clear" w:color="auto" w:fill="auto"/>
            <w:vAlign w:val="center"/>
          </w:tcPr>
          <w:p w14:paraId="6E5A3D78">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284</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14:paraId="1B7905CB">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20.75%</w:t>
            </w:r>
          </w:p>
        </w:tc>
      </w:tr>
      <w:tr w14:paraId="60844C9A">
        <w:tblPrEx>
          <w:tblCellMar>
            <w:top w:w="0" w:type="dxa"/>
            <w:left w:w="108" w:type="dxa"/>
            <w:bottom w:w="0" w:type="dxa"/>
            <w:right w:w="108" w:type="dxa"/>
          </w:tblCellMar>
        </w:tblPrEx>
        <w:trPr>
          <w:trHeight w:val="564" w:hRule="atLeast"/>
        </w:trPr>
        <w:tc>
          <w:tcPr>
            <w:tcW w:w="675" w:type="dxa"/>
            <w:vMerge w:val="continue"/>
            <w:tcBorders>
              <w:left w:val="single" w:color="auto" w:sz="4" w:space="0"/>
              <w:bottom w:val="single" w:color="auto" w:sz="4" w:space="0"/>
              <w:right w:val="single" w:color="auto" w:sz="4" w:space="0"/>
            </w:tcBorders>
            <w:shd w:val="clear" w:color="auto" w:fill="auto"/>
            <w:vAlign w:val="center"/>
          </w:tcPr>
          <w:p w14:paraId="090CA2E7">
            <w:pPr>
              <w:keepNext w:val="0"/>
              <w:keepLines w:val="0"/>
              <w:pageBreakBefore w:val="0"/>
              <w:widowControl/>
              <w:kinsoku/>
              <w:wordWrap/>
              <w:overflowPunct/>
              <w:topLinePunct w:val="0"/>
              <w:autoSpaceDE/>
              <w:autoSpaceDN/>
              <w:bidi w:val="0"/>
              <w:adjustRightInd w:val="0"/>
              <w:snapToGrid w:val="0"/>
              <w:jc w:val="center"/>
              <w:rPr>
                <w:rFonts w:ascii="宋体" w:hAnsi="宋体" w:cs="宋体"/>
                <w:b/>
                <w:bCs/>
                <w:color w:val="000000" w:themeColor="text1"/>
                <w:kern w:val="0"/>
                <w:szCs w:val="21"/>
                <w14:textFill>
                  <w14:solidFill>
                    <w14:schemeClr w14:val="tx1"/>
                  </w14:solidFill>
                </w14:textFill>
              </w:rPr>
            </w:pP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14:paraId="411A8A37">
            <w:pPr>
              <w:keepNext w:val="0"/>
              <w:keepLines w:val="0"/>
              <w:pageBreakBefore w:val="0"/>
              <w:widowControl/>
              <w:kinsoku/>
              <w:wordWrap/>
              <w:overflowPunct/>
              <w:topLinePunct w:val="0"/>
              <w:autoSpaceDE/>
              <w:autoSpaceDN/>
              <w:bidi w:val="0"/>
              <w:adjustRightInd w:val="0"/>
              <w:snapToGrid w:val="0"/>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专业拓展课程</w:t>
            </w:r>
          </w:p>
        </w:tc>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14:paraId="2DBE7766">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8</w:t>
            </w:r>
          </w:p>
        </w:tc>
        <w:tc>
          <w:tcPr>
            <w:tcW w:w="986" w:type="dxa"/>
            <w:tcBorders>
              <w:top w:val="single" w:color="auto" w:sz="4" w:space="0"/>
              <w:left w:val="nil"/>
              <w:bottom w:val="single" w:color="auto" w:sz="4" w:space="0"/>
              <w:right w:val="single" w:color="auto" w:sz="4" w:space="0"/>
            </w:tcBorders>
            <w:shd w:val="clear" w:color="auto" w:fill="auto"/>
            <w:vAlign w:val="center"/>
          </w:tcPr>
          <w:p w14:paraId="69700F42">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132</w:t>
            </w:r>
          </w:p>
        </w:tc>
        <w:tc>
          <w:tcPr>
            <w:tcW w:w="1128" w:type="dxa"/>
            <w:tcBorders>
              <w:top w:val="single" w:color="auto" w:sz="4" w:space="0"/>
              <w:left w:val="nil"/>
              <w:bottom w:val="single" w:color="auto" w:sz="4" w:space="0"/>
              <w:right w:val="single" w:color="auto" w:sz="4" w:space="0"/>
            </w:tcBorders>
            <w:shd w:val="clear" w:color="auto" w:fill="auto"/>
            <w:vAlign w:val="center"/>
          </w:tcPr>
          <w:p w14:paraId="58FD1591">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50</w:t>
            </w:r>
          </w:p>
        </w:tc>
        <w:tc>
          <w:tcPr>
            <w:tcW w:w="1551" w:type="dxa"/>
            <w:tcBorders>
              <w:top w:val="single" w:color="auto" w:sz="4" w:space="0"/>
              <w:left w:val="nil"/>
              <w:bottom w:val="single" w:color="auto" w:sz="4" w:space="0"/>
              <w:right w:val="single" w:color="auto" w:sz="4" w:space="0"/>
            </w:tcBorders>
            <w:shd w:val="clear" w:color="auto" w:fill="auto"/>
            <w:vAlign w:val="center"/>
          </w:tcPr>
          <w:p w14:paraId="57EAAAAC">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82</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14:paraId="48DF4496">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7.78%</w:t>
            </w:r>
          </w:p>
        </w:tc>
      </w:tr>
      <w:tr w14:paraId="4DE6F712">
        <w:tblPrEx>
          <w:tblCellMar>
            <w:top w:w="0" w:type="dxa"/>
            <w:left w:w="108" w:type="dxa"/>
            <w:bottom w:w="0" w:type="dxa"/>
            <w:right w:w="108" w:type="dxa"/>
          </w:tblCellMar>
        </w:tblPrEx>
        <w:trPr>
          <w:trHeight w:val="474" w:hRule="atLeast"/>
        </w:trPr>
        <w:tc>
          <w:tcPr>
            <w:tcW w:w="1687" w:type="dxa"/>
            <w:gridSpan w:val="2"/>
            <w:tcBorders>
              <w:top w:val="single" w:color="auto" w:sz="4" w:space="0"/>
              <w:left w:val="single" w:color="auto" w:sz="4" w:space="0"/>
              <w:bottom w:val="single" w:color="000000" w:sz="4" w:space="0"/>
              <w:right w:val="single" w:color="auto" w:sz="4" w:space="0"/>
            </w:tcBorders>
            <w:shd w:val="clear" w:color="auto" w:fill="auto"/>
            <w:vAlign w:val="center"/>
          </w:tcPr>
          <w:p w14:paraId="618FEA10">
            <w:pPr>
              <w:keepNext w:val="0"/>
              <w:keepLines w:val="0"/>
              <w:pageBreakBefore w:val="0"/>
              <w:widowControl/>
              <w:kinsoku/>
              <w:wordWrap/>
              <w:overflowPunct/>
              <w:topLinePunct w:val="0"/>
              <w:autoSpaceDE/>
              <w:autoSpaceDN/>
              <w:bidi w:val="0"/>
              <w:adjustRightInd w:val="0"/>
              <w:snapToGrid w:val="0"/>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实践教学课程</w:t>
            </w:r>
          </w:p>
        </w:tc>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14:paraId="77C8856E">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15</w:t>
            </w:r>
          </w:p>
        </w:tc>
        <w:tc>
          <w:tcPr>
            <w:tcW w:w="986" w:type="dxa"/>
            <w:tcBorders>
              <w:top w:val="single" w:color="auto" w:sz="4" w:space="0"/>
              <w:left w:val="nil"/>
              <w:bottom w:val="single" w:color="auto" w:sz="4" w:space="0"/>
              <w:right w:val="single" w:color="auto" w:sz="4" w:space="0"/>
            </w:tcBorders>
            <w:shd w:val="clear" w:color="auto" w:fill="auto"/>
            <w:vAlign w:val="center"/>
          </w:tcPr>
          <w:p w14:paraId="16BF8905">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576</w:t>
            </w:r>
          </w:p>
        </w:tc>
        <w:tc>
          <w:tcPr>
            <w:tcW w:w="1128" w:type="dxa"/>
            <w:tcBorders>
              <w:top w:val="single" w:color="auto" w:sz="4" w:space="0"/>
              <w:left w:val="nil"/>
              <w:bottom w:val="single" w:color="auto" w:sz="4" w:space="0"/>
              <w:right w:val="single" w:color="auto" w:sz="4" w:space="0"/>
            </w:tcBorders>
            <w:shd w:val="clear" w:color="auto" w:fill="auto"/>
            <w:vAlign w:val="center"/>
          </w:tcPr>
          <w:p w14:paraId="0781EA72">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0</w:t>
            </w:r>
          </w:p>
        </w:tc>
        <w:tc>
          <w:tcPr>
            <w:tcW w:w="1551" w:type="dxa"/>
            <w:tcBorders>
              <w:top w:val="single" w:color="auto" w:sz="4" w:space="0"/>
              <w:left w:val="nil"/>
              <w:bottom w:val="single" w:color="auto" w:sz="4" w:space="0"/>
              <w:right w:val="single" w:color="auto" w:sz="4" w:space="0"/>
            </w:tcBorders>
            <w:shd w:val="clear" w:color="auto" w:fill="auto"/>
            <w:vAlign w:val="center"/>
          </w:tcPr>
          <w:p w14:paraId="2F8D90F0">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576</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14:paraId="517F7206">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14.77%</w:t>
            </w:r>
          </w:p>
        </w:tc>
      </w:tr>
      <w:tr w14:paraId="4A0F01A2">
        <w:tblPrEx>
          <w:tblCellMar>
            <w:top w:w="0" w:type="dxa"/>
            <w:left w:w="108" w:type="dxa"/>
            <w:bottom w:w="0" w:type="dxa"/>
            <w:right w:w="108" w:type="dxa"/>
          </w:tblCellMar>
        </w:tblPrEx>
        <w:trPr>
          <w:trHeight w:val="474" w:hRule="atLeast"/>
        </w:trPr>
        <w:tc>
          <w:tcPr>
            <w:tcW w:w="1687" w:type="dxa"/>
            <w:gridSpan w:val="2"/>
            <w:tcBorders>
              <w:top w:val="nil"/>
              <w:left w:val="single" w:color="auto" w:sz="4" w:space="0"/>
              <w:bottom w:val="single" w:color="000000" w:sz="4" w:space="0"/>
              <w:right w:val="single" w:color="auto" w:sz="4" w:space="0"/>
            </w:tcBorders>
            <w:shd w:val="clear" w:color="auto" w:fill="auto"/>
            <w:vAlign w:val="center"/>
          </w:tcPr>
          <w:p w14:paraId="2731B1BE">
            <w:pPr>
              <w:keepNext w:val="0"/>
              <w:keepLines w:val="0"/>
              <w:pageBreakBefore w:val="0"/>
              <w:widowControl/>
              <w:kinsoku/>
              <w:wordWrap/>
              <w:overflowPunct/>
              <w:topLinePunct w:val="0"/>
              <w:autoSpaceDE/>
              <w:autoSpaceDN/>
              <w:bidi w:val="0"/>
              <w:adjustRightInd w:val="0"/>
              <w:snapToGrid w:val="0"/>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选修课程</w:t>
            </w:r>
          </w:p>
        </w:tc>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14:paraId="60229BFB">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19</w:t>
            </w:r>
          </w:p>
        </w:tc>
        <w:tc>
          <w:tcPr>
            <w:tcW w:w="986" w:type="dxa"/>
            <w:tcBorders>
              <w:top w:val="single" w:color="auto" w:sz="4" w:space="0"/>
              <w:left w:val="nil"/>
              <w:bottom w:val="single" w:color="auto" w:sz="4" w:space="0"/>
              <w:right w:val="single" w:color="auto" w:sz="4" w:space="0"/>
            </w:tcBorders>
            <w:shd w:val="clear" w:color="auto" w:fill="auto"/>
            <w:vAlign w:val="center"/>
          </w:tcPr>
          <w:p w14:paraId="2F4239AC">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318</w:t>
            </w:r>
          </w:p>
        </w:tc>
        <w:tc>
          <w:tcPr>
            <w:tcW w:w="1128" w:type="dxa"/>
            <w:tcBorders>
              <w:top w:val="single" w:color="auto" w:sz="4" w:space="0"/>
              <w:left w:val="nil"/>
              <w:bottom w:val="single" w:color="auto" w:sz="4" w:space="0"/>
              <w:right w:val="single" w:color="auto" w:sz="4" w:space="0"/>
            </w:tcBorders>
            <w:shd w:val="clear" w:color="auto" w:fill="auto"/>
            <w:vAlign w:val="center"/>
          </w:tcPr>
          <w:p w14:paraId="4B337760">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222</w:t>
            </w:r>
          </w:p>
        </w:tc>
        <w:tc>
          <w:tcPr>
            <w:tcW w:w="1551" w:type="dxa"/>
            <w:tcBorders>
              <w:top w:val="single" w:color="auto" w:sz="4" w:space="0"/>
              <w:left w:val="nil"/>
              <w:bottom w:val="single" w:color="auto" w:sz="4" w:space="0"/>
              <w:right w:val="single" w:color="auto" w:sz="4" w:space="0"/>
            </w:tcBorders>
            <w:shd w:val="clear" w:color="auto" w:fill="auto"/>
            <w:vAlign w:val="center"/>
          </w:tcPr>
          <w:p w14:paraId="319E7812">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96</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14:paraId="2F4FC29B">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11.02%</w:t>
            </w:r>
          </w:p>
        </w:tc>
      </w:tr>
      <w:tr w14:paraId="7E8944CC">
        <w:tblPrEx>
          <w:tblCellMar>
            <w:top w:w="0" w:type="dxa"/>
            <w:left w:w="108" w:type="dxa"/>
            <w:bottom w:w="0" w:type="dxa"/>
            <w:right w:w="108" w:type="dxa"/>
          </w:tblCellMar>
        </w:tblPrEx>
        <w:trPr>
          <w:trHeight w:val="474" w:hRule="atLeast"/>
        </w:trPr>
        <w:tc>
          <w:tcPr>
            <w:tcW w:w="168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69A0A92">
            <w:pPr>
              <w:keepNext w:val="0"/>
              <w:keepLines w:val="0"/>
              <w:pageBreakBefore w:val="0"/>
              <w:widowControl/>
              <w:kinsoku/>
              <w:wordWrap/>
              <w:overflowPunct/>
              <w:topLinePunct w:val="0"/>
              <w:autoSpaceDE/>
              <w:autoSpaceDN/>
              <w:bidi w:val="0"/>
              <w:adjustRightInd w:val="0"/>
              <w:snapToGrid w:val="0"/>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 xml:space="preserve"> 合计</w:t>
            </w:r>
          </w:p>
        </w:tc>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14:paraId="7E82A29D">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143</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14:paraId="6FDA8844">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2790</w:t>
            </w:r>
          </w:p>
        </w:tc>
        <w:tc>
          <w:tcPr>
            <w:tcW w:w="1128" w:type="dxa"/>
            <w:tcBorders>
              <w:top w:val="single" w:color="auto" w:sz="4" w:space="0"/>
              <w:left w:val="nil"/>
              <w:bottom w:val="single" w:color="auto" w:sz="4" w:space="0"/>
              <w:right w:val="single" w:color="auto" w:sz="4" w:space="0"/>
            </w:tcBorders>
            <w:shd w:val="clear" w:color="auto" w:fill="auto"/>
            <w:vAlign w:val="center"/>
          </w:tcPr>
          <w:p w14:paraId="057E174F">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1334</w:t>
            </w:r>
          </w:p>
        </w:tc>
        <w:tc>
          <w:tcPr>
            <w:tcW w:w="1551" w:type="dxa"/>
            <w:tcBorders>
              <w:top w:val="single" w:color="auto" w:sz="4" w:space="0"/>
              <w:left w:val="nil"/>
              <w:bottom w:val="single" w:color="auto" w:sz="4" w:space="0"/>
              <w:right w:val="single" w:color="auto" w:sz="4" w:space="0"/>
            </w:tcBorders>
            <w:shd w:val="clear" w:color="auto" w:fill="auto"/>
            <w:vAlign w:val="center"/>
          </w:tcPr>
          <w:p w14:paraId="6A5E8918">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1456</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14:paraId="070696D3">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100.00%</w:t>
            </w:r>
          </w:p>
        </w:tc>
      </w:tr>
      <w:tr w14:paraId="2A32585E">
        <w:tblPrEx>
          <w:tblCellMar>
            <w:top w:w="0" w:type="dxa"/>
            <w:left w:w="108" w:type="dxa"/>
            <w:bottom w:w="0" w:type="dxa"/>
            <w:right w:w="108" w:type="dxa"/>
          </w:tblCellMar>
        </w:tblPrEx>
        <w:trPr>
          <w:trHeight w:val="474" w:hRule="atLeast"/>
        </w:trPr>
        <w:tc>
          <w:tcPr>
            <w:tcW w:w="634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4E3A75E">
            <w:pPr>
              <w:keepNext w:val="0"/>
              <w:keepLines w:val="0"/>
              <w:pageBreakBefore w:val="0"/>
              <w:widowControl/>
              <w:kinsoku/>
              <w:wordWrap/>
              <w:overflowPunct/>
              <w:topLinePunct w:val="0"/>
              <w:autoSpaceDE/>
              <w:autoSpaceDN/>
              <w:bidi w:val="0"/>
              <w:adjustRightInd w:val="0"/>
              <w:snapToGrid w:val="0"/>
              <w:jc w:val="center"/>
              <w:rPr>
                <w:rFonts w:ascii="宋体" w:hAnsi="宋体" w:cs="宋体"/>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理论学时占比：</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14:paraId="4748069B">
            <w:pPr>
              <w:keepNext w:val="0"/>
              <w:keepLines w:val="0"/>
              <w:widowControl/>
              <w:suppressLineNumbers w:val="0"/>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47.81%</w:t>
            </w:r>
          </w:p>
        </w:tc>
      </w:tr>
      <w:tr w14:paraId="448B696E">
        <w:tblPrEx>
          <w:tblCellMar>
            <w:top w:w="0" w:type="dxa"/>
            <w:left w:w="108" w:type="dxa"/>
            <w:bottom w:w="0" w:type="dxa"/>
            <w:right w:w="108" w:type="dxa"/>
          </w:tblCellMar>
        </w:tblPrEx>
        <w:trPr>
          <w:trHeight w:val="494" w:hRule="atLeast"/>
        </w:trPr>
        <w:tc>
          <w:tcPr>
            <w:tcW w:w="634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15EA620E">
            <w:pPr>
              <w:keepNext w:val="0"/>
              <w:keepLines w:val="0"/>
              <w:pageBreakBefore w:val="0"/>
              <w:widowControl/>
              <w:kinsoku/>
              <w:wordWrap/>
              <w:overflowPunct/>
              <w:topLinePunct w:val="0"/>
              <w:autoSpaceDE/>
              <w:autoSpaceDN/>
              <w:bidi w:val="0"/>
              <w:adjustRightInd w:val="0"/>
              <w:snapToGrid w:val="0"/>
              <w:jc w:val="center"/>
              <w:rPr>
                <w:rFonts w:ascii="宋体" w:hAnsi="宋体" w:cs="宋体"/>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实践学时占比：</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14:paraId="60BA703E">
            <w:pPr>
              <w:keepNext w:val="0"/>
              <w:keepLines w:val="0"/>
              <w:widowControl/>
              <w:suppressLineNumbers w:val="0"/>
              <w:jc w:val="center"/>
              <w:textAlignment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52.19%</w:t>
            </w:r>
          </w:p>
        </w:tc>
      </w:tr>
    </w:tbl>
    <w:p w14:paraId="0746F92D">
      <w:pPr>
        <w:adjustRightInd w:val="0"/>
        <w:spacing w:line="480" w:lineRule="exact"/>
        <w:ind w:firstLine="422" w:firstLineChars="200"/>
        <w:jc w:val="left"/>
        <w:rPr>
          <w:color w:val="000000" w:themeColor="text1"/>
          <w14:textFill>
            <w14:solidFill>
              <w14:schemeClr w14:val="tx1"/>
            </w14:solidFill>
          </w14:textFill>
        </w:rPr>
      </w:pPr>
      <w:r>
        <w:rPr>
          <w:rFonts w:hint="eastAsia" w:ascii="仿宋_GB2312" w:hAnsi="仿宋_GB2312" w:eastAsia="仿宋_GB2312" w:cs="仿宋_GB2312"/>
          <w:b/>
          <w:color w:val="000000" w:themeColor="text1"/>
          <w:szCs w:val="21"/>
          <w14:textFill>
            <w14:solidFill>
              <w14:schemeClr w14:val="tx1"/>
            </w14:solidFill>
          </w14:textFill>
        </w:rPr>
        <w:t>附件1：</w:t>
      </w:r>
      <w:r>
        <w:rPr>
          <w:rFonts w:hint="eastAsia" w:ascii="仿宋_GB2312" w:hAnsi="仿宋_GB2312" w:eastAsia="仿宋_GB2312" w:cs="仿宋_GB2312"/>
          <w:bCs/>
          <w:color w:val="000000" w:themeColor="text1"/>
          <w:szCs w:val="21"/>
          <w14:textFill>
            <w14:solidFill>
              <w14:schemeClr w14:val="tx1"/>
            </w14:solidFill>
          </w14:textFill>
        </w:rPr>
        <w:t>大数据与会计专业教学进程安排表</w:t>
      </w:r>
    </w:p>
    <w:p w14:paraId="1260EC1E">
      <w:pPr>
        <w:overflowPunct w:val="0"/>
        <w:snapToGrid w:val="0"/>
        <w:spacing w:before="158" w:beforeLines="50" w:after="158" w:afterLines="50" w:line="480" w:lineRule="exact"/>
        <w:ind w:firstLine="536" w:firstLineChars="200"/>
        <w:outlineLvl w:val="0"/>
        <w:rPr>
          <w:rFonts w:ascii="黑体" w:hAnsi="黑体" w:eastAsia="黑体" w:cs="黑体"/>
          <w:color w:val="000000" w:themeColor="text1"/>
          <w:spacing w:val="-6"/>
          <w:sz w:val="28"/>
          <w:szCs w:val="28"/>
          <w14:textFill>
            <w14:solidFill>
              <w14:schemeClr w14:val="tx1"/>
            </w14:solidFill>
          </w14:textFill>
        </w:rPr>
      </w:pPr>
      <w:bookmarkStart w:id="30" w:name="_Toc2054_WPSOffice_Level1"/>
      <w:bookmarkStart w:id="31" w:name="_Toc1759"/>
      <w:r>
        <w:rPr>
          <w:rFonts w:hint="eastAsia" w:ascii="黑体" w:hAnsi="黑体" w:eastAsia="黑体" w:cs="黑体"/>
          <w:color w:val="000000" w:themeColor="text1"/>
          <w:spacing w:val="-6"/>
          <w:sz w:val="28"/>
          <w:szCs w:val="28"/>
          <w14:textFill>
            <w14:solidFill>
              <w14:schemeClr w14:val="tx1"/>
            </w14:solidFill>
          </w14:textFill>
        </w:rPr>
        <w:t>六、实施保障</w:t>
      </w:r>
      <w:bookmarkEnd w:id="30"/>
      <w:bookmarkEnd w:id="31"/>
      <w:r>
        <w:rPr>
          <w:rFonts w:hint="eastAsia" w:ascii="黑体" w:hAnsi="黑体" w:eastAsia="黑体" w:cs="黑体"/>
          <w:color w:val="000000" w:themeColor="text1"/>
          <w:spacing w:val="-6"/>
          <w:sz w:val="28"/>
          <w:szCs w:val="28"/>
          <w14:textFill>
            <w14:solidFill>
              <w14:schemeClr w14:val="tx1"/>
            </w14:solidFill>
          </w14:textFill>
        </w:rPr>
        <w:t xml:space="preserve"> </w:t>
      </w:r>
    </w:p>
    <w:p w14:paraId="39AADF4F">
      <w:pPr>
        <w:overflowPunct w:val="0"/>
        <w:snapToGrid w:val="0"/>
        <w:spacing w:line="480" w:lineRule="exact"/>
        <w:ind w:firstLine="536" w:firstLineChars="200"/>
        <w:rPr>
          <w:rFonts w:ascii="楷体" w:hAnsi="楷体" w:eastAsia="楷体" w:cs="楷体"/>
          <w:color w:val="000000" w:themeColor="text1"/>
          <w:spacing w:val="-6"/>
          <w:sz w:val="28"/>
          <w:szCs w:val="28"/>
          <w14:textFill>
            <w14:solidFill>
              <w14:schemeClr w14:val="tx1"/>
            </w14:solidFill>
          </w14:textFill>
        </w:rPr>
      </w:pPr>
      <w:r>
        <w:rPr>
          <w:rFonts w:hint="eastAsia" w:ascii="楷体" w:hAnsi="楷体" w:eastAsia="楷体" w:cs="楷体"/>
          <w:color w:val="000000" w:themeColor="text1"/>
          <w:spacing w:val="-6"/>
          <w:sz w:val="28"/>
          <w:szCs w:val="28"/>
          <w14:textFill>
            <w14:solidFill>
              <w14:schemeClr w14:val="tx1"/>
            </w14:solidFill>
          </w14:textFill>
        </w:rPr>
        <w:t>（一）师资队伍</w:t>
      </w:r>
    </w:p>
    <w:p w14:paraId="56907478">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1.队伍结构</w:t>
      </w:r>
    </w:p>
    <w:p w14:paraId="085F5DCC">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1</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包括专任教师和兼职教师。</w:t>
      </w:r>
    </w:p>
    <w:p w14:paraId="57A370DF">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2</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学生数与本专业专任教师数比例不高于18：1，双师素质教师占专业教师比例不低于60%，专任教师队伍要考虑职称、年龄，形成合理的梯队结构。</w:t>
      </w:r>
    </w:p>
    <w:p w14:paraId="159A07EA">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3</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高级职称不低于30%，中级职称不低于50%，初级职称占专业教师比例不</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高</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于20%。</w:t>
      </w:r>
    </w:p>
    <w:p w14:paraId="2900FD89">
      <w:pPr>
        <w:spacing w:before="158" w:beforeLines="50" w:after="158" w:afterLines="50" w:line="480" w:lineRule="exact"/>
        <w:ind w:firstLine="560" w:firstLineChars="200"/>
        <w:rPr>
          <w:rFonts w:hint="eastAsia"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2.专任教师</w:t>
      </w:r>
    </w:p>
    <w:p w14:paraId="0CF2BA47">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1</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具有高校教师资格和本专业领域有关证书；有理想信念、有道德情操、有扎实学识、有仁爱之心；</w:t>
      </w:r>
    </w:p>
    <w:p w14:paraId="04CACD53">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2</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具有会计、财务管理等相关专业本科及以上学历；</w:t>
      </w:r>
    </w:p>
    <w:p w14:paraId="66A35925">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3</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具有扎实的本专业相关理论功底和实践能力；</w:t>
      </w:r>
    </w:p>
    <w:p w14:paraId="545CEE45">
      <w:pPr>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4</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具有较强的信息化教学能力，能够开展课程教学改革和科学研究；每5年累计不少于6个月的企业实践经历；</w:t>
      </w:r>
    </w:p>
    <w:p w14:paraId="50BE09C9">
      <w:pPr>
        <w:widowControl/>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5</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教师必须具备“以德施教、扎实功底、方法科学、教学过硬”的水平。</w:t>
      </w:r>
    </w:p>
    <w:p w14:paraId="60AB9D08">
      <w:pPr>
        <w:spacing w:before="158" w:beforeLines="50" w:after="158" w:afterLines="50" w:line="480" w:lineRule="exact"/>
        <w:ind w:firstLine="560" w:firstLineChars="200"/>
        <w:rPr>
          <w:rFonts w:hint="eastAsia"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3.专业带头人</w:t>
      </w:r>
    </w:p>
    <w:p w14:paraId="68878E8F">
      <w:pPr>
        <w:widowControl/>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原则上应具有副高及以上职称，能够较好地把握国内外行业、专业发展，能广泛联系行业企业，了解行业企业对本专业人才的实际需求，教学设计、专业研究能力强，组织开展教科研工作能力强，在本区域或本专业领域有一定的影响力。</w:t>
      </w:r>
    </w:p>
    <w:p w14:paraId="430D2A74">
      <w:pPr>
        <w:spacing w:before="158" w:beforeLines="50" w:after="158" w:afterLines="50" w:line="480" w:lineRule="exact"/>
        <w:ind w:firstLine="560" w:firstLineChars="200"/>
        <w:rPr>
          <w:rFonts w:hint="eastAsia"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4.兼职教师</w:t>
      </w:r>
    </w:p>
    <w:p w14:paraId="5BDEED2B">
      <w:pPr>
        <w:widowControl/>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主要从财务咨询公司、代理记账公司等相关行业企业聘任，具备良好的思想政治素质、职业道德和工匠精神，具有扎实的专业知识和丰富的实际工作经验，具有中级及以上相关专业职称，能承担专业课程教学、实习实训指导和学生职业发展规划指导等教学任务。</w:t>
      </w:r>
    </w:p>
    <w:p w14:paraId="3279964F">
      <w:pPr>
        <w:spacing w:before="158" w:beforeLines="50" w:after="158" w:afterLines="50" w:line="480" w:lineRule="exact"/>
        <w:ind w:firstLine="560" w:firstLineChars="200"/>
        <w:rPr>
          <w:rFonts w:hint="eastAsia"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5.教师发展规划</w:t>
      </w:r>
    </w:p>
    <w:p w14:paraId="34AD57A2">
      <w:pPr>
        <w:widowControl/>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1</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应针对不同年龄层次和学历学科背景的专业教师制订有针对性的教师职业培养和发展计划，行新任教师先实践、后上岗和教师定期实践制度，具有至少一处行业（企业）固定的教科基地，逐步形成规模适度、结构合理的教师队伍，这样才能尽可能将最新的市场资讯与行业经验分享给学生；</w:t>
      </w:r>
    </w:p>
    <w:p w14:paraId="76724A39">
      <w:pPr>
        <w:widowControl/>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2</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教师到行业（企业）任职经历每年至少2个月；青年教师专业培训、职业培训每年至少1次以上；至少进行2-4次的国家政策法规、行业状况和专业状况发展专题培训；聘请知名专家对教师们有规划、有措施、有实效地加以指导；</w:t>
      </w:r>
    </w:p>
    <w:p w14:paraId="713AC7EA">
      <w:pPr>
        <w:widowControl/>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3</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丰富完善财经类专业的教学资源库，包括网络在线课程资源建设、财经专业群建设、教学资源库建设、习题资源库建设、教学素材资源库建设等；</w:t>
      </w:r>
    </w:p>
    <w:p w14:paraId="00196F59">
      <w:pPr>
        <w:widowControl/>
        <w:spacing w:before="158" w:beforeLines="50" w:after="158" w:afterLines="50"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4</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建立增加专业教师实践经验的制度保障，加强学界和业界（企业、行业）的联系，探索教师团队灵活发展的模式。</w:t>
      </w:r>
    </w:p>
    <w:p w14:paraId="5D9FB089">
      <w:pPr>
        <w:overflowPunct w:val="0"/>
        <w:snapToGrid w:val="0"/>
        <w:spacing w:line="480" w:lineRule="exact"/>
        <w:ind w:firstLine="536" w:firstLineChars="200"/>
        <w:rPr>
          <w:rFonts w:ascii="楷体" w:hAnsi="楷体" w:eastAsia="楷体" w:cs="楷体"/>
          <w:color w:val="000000" w:themeColor="text1"/>
          <w:spacing w:val="-6"/>
          <w:sz w:val="28"/>
          <w:szCs w:val="28"/>
          <w14:textFill>
            <w14:solidFill>
              <w14:schemeClr w14:val="tx1"/>
            </w14:solidFill>
          </w14:textFill>
        </w:rPr>
      </w:pPr>
      <w:r>
        <w:rPr>
          <w:rFonts w:hint="eastAsia" w:ascii="楷体" w:hAnsi="楷体" w:eastAsia="楷体" w:cs="楷体"/>
          <w:color w:val="000000" w:themeColor="text1"/>
          <w:spacing w:val="-6"/>
          <w:sz w:val="28"/>
          <w:szCs w:val="28"/>
          <w14:textFill>
            <w14:solidFill>
              <w14:schemeClr w14:val="tx1"/>
            </w14:solidFill>
          </w14:textFill>
        </w:rPr>
        <w:t>（二）教学设施</w:t>
      </w:r>
    </w:p>
    <w:p w14:paraId="121EE3C3">
      <w:pPr>
        <w:spacing w:before="158" w:beforeLines="50" w:after="158" w:afterLines="50" w:line="480" w:lineRule="exact"/>
        <w:ind w:firstLine="560" w:firstLineChars="200"/>
        <w:rPr>
          <w:rFonts w:hint="default" w:ascii="仿宋_GB2312" w:hAnsi="冬青黑体简体中文 W3" w:eastAsia="仿宋_GB2312" w:cs="冬青黑体简体中文 W3"/>
          <w:color w:val="000000" w:themeColor="text1"/>
          <w:sz w:val="28"/>
          <w:szCs w:val="28"/>
          <w:lang w:val="en-US" w:eastAsia="zh-CN"/>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1.</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普通专业教室</w:t>
      </w:r>
    </w:p>
    <w:p w14:paraId="108925DC">
      <w:pPr>
        <w:widowControl/>
        <w:spacing w:before="158" w:beforeLines="50" w:after="158" w:afterLines="50" w:line="480" w:lineRule="exact"/>
        <w:ind w:firstLine="560" w:firstLineChars="200"/>
        <w:rPr>
          <w:rFonts w:hint="eastAsia"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普通教室配备黑板、电子白板、多媒体计算机、投影设备、音响设备，互联网接入和WiFi环境，并具有网络安全防护措施。安装应急照明装置并保持良好状态，符合紧急疏散要求、标志明显，保持逃生通道畅通无阻。</w:t>
      </w:r>
    </w:p>
    <w:p w14:paraId="4B8DADD5">
      <w:pPr>
        <w:spacing w:before="158" w:beforeLines="50" w:after="158" w:afterLines="50" w:line="480" w:lineRule="exact"/>
        <w:ind w:firstLine="560" w:firstLineChars="200"/>
        <w:rPr>
          <w:rFonts w:hint="eastAsia"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2.校内</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实验</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实训室</w:t>
      </w:r>
    </w:p>
    <w:p w14:paraId="67E9EEE4">
      <w:pPr>
        <w:widowControl/>
        <w:tabs>
          <w:tab w:val="left" w:pos="1260"/>
          <w:tab w:val="left" w:pos="1440"/>
          <w:tab w:val="left" w:pos="1800"/>
        </w:tabs>
        <w:adjustRightInd w:val="0"/>
        <w:snapToGrid w:val="0"/>
        <w:spacing w:before="158" w:beforeLines="50" w:after="158" w:afterLines="50" w:line="480" w:lineRule="exact"/>
        <w:ind w:firstLine="560" w:firstLineChars="200"/>
        <w:jc w:val="both"/>
        <w:rPr>
          <w:rFonts w:hint="eastAsia"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为了更好地培养学生实践操作能力，本专业具备会计基本技能实训室；具备财务会计应用技术</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管理会计</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会计信息化</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以及财务大数据分析应用的数据处理体验实训室，且每个实训场地满足一次性至少容纳45名学生进行基于行动导向的理论实践一体化教学的需要</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。能够提供开展大数据与会计专业相关实训活动，实训设施齐备，实训岗位、实训指导教师确定，实训管理及实施规章制度齐全。</w:t>
      </w:r>
    </w:p>
    <w:p w14:paraId="57C5E47F">
      <w:pPr>
        <w:widowControl/>
        <w:tabs>
          <w:tab w:val="left" w:pos="1260"/>
          <w:tab w:val="left" w:pos="1440"/>
          <w:tab w:val="left" w:pos="1800"/>
        </w:tabs>
        <w:adjustRightInd w:val="0"/>
        <w:snapToGrid w:val="0"/>
        <w:spacing w:before="158" w:beforeLines="50" w:after="158" w:afterLines="50" w:line="480" w:lineRule="exact"/>
        <w:jc w:val="center"/>
        <w:rPr>
          <w:rFonts w:ascii="宋体" w:hAnsi="宋体" w:cs="仿宋_GB2312"/>
          <w:b/>
          <w:bCs/>
          <w:color w:val="000000" w:themeColor="text1"/>
          <w:kern w:val="0"/>
          <w:sz w:val="24"/>
          <w14:textFill>
            <w14:solidFill>
              <w14:schemeClr w14:val="tx1"/>
            </w14:solidFill>
          </w14:textFill>
        </w:rPr>
      </w:pPr>
      <w:r>
        <w:rPr>
          <w:rFonts w:hint="eastAsia" w:ascii="宋体" w:hAnsi="宋体" w:cs="仿宋_GB2312"/>
          <w:b/>
          <w:bCs/>
          <w:color w:val="000000" w:themeColor="text1"/>
          <w:kern w:val="0"/>
          <w:sz w:val="24"/>
          <w14:textFill>
            <w14:solidFill>
              <w14:schemeClr w14:val="tx1"/>
            </w14:solidFill>
          </w14:textFill>
        </w:rPr>
        <w:t>表2</w:t>
      </w:r>
      <w:r>
        <w:rPr>
          <w:rFonts w:hint="eastAsia" w:ascii="宋体" w:hAnsi="宋体" w:cs="仿宋_GB2312"/>
          <w:b/>
          <w:bCs/>
          <w:color w:val="000000" w:themeColor="text1"/>
          <w:kern w:val="0"/>
          <w:sz w:val="24"/>
          <w:lang w:val="en-US" w:eastAsia="zh-CN"/>
          <w14:textFill>
            <w14:solidFill>
              <w14:schemeClr w14:val="tx1"/>
            </w14:solidFill>
          </w14:textFill>
        </w:rPr>
        <w:t>6</w:t>
      </w:r>
      <w:r>
        <w:rPr>
          <w:rFonts w:hint="eastAsia" w:ascii="宋体" w:hAnsi="宋体" w:cs="仿宋_GB2312"/>
          <w:b/>
          <w:bCs/>
          <w:color w:val="000000" w:themeColor="text1"/>
          <w:kern w:val="0"/>
          <w:sz w:val="24"/>
          <w14:textFill>
            <w14:solidFill>
              <w14:schemeClr w14:val="tx1"/>
            </w14:solidFill>
          </w14:textFill>
        </w:rPr>
        <w:t xml:space="preserve">  大数据与会计专业实训室配置要求</w:t>
      </w:r>
    </w:p>
    <w:tbl>
      <w:tblPr>
        <w:tblStyle w:val="24"/>
        <w:tblW w:w="8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55"/>
        <w:gridCol w:w="2651"/>
        <w:gridCol w:w="4168"/>
      </w:tblGrid>
      <w:tr w14:paraId="39261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643" w:type="dxa"/>
            <w:vAlign w:val="center"/>
          </w:tcPr>
          <w:p w14:paraId="64C5A9B5">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序号</w:t>
            </w:r>
          </w:p>
        </w:tc>
        <w:tc>
          <w:tcPr>
            <w:tcW w:w="1455" w:type="dxa"/>
            <w:vAlign w:val="center"/>
          </w:tcPr>
          <w:p w14:paraId="1C2455B2">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实训室名称</w:t>
            </w:r>
          </w:p>
        </w:tc>
        <w:tc>
          <w:tcPr>
            <w:tcW w:w="2651" w:type="dxa"/>
            <w:vAlign w:val="center"/>
          </w:tcPr>
          <w:p w14:paraId="61CC1D44">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主要功能</w:t>
            </w:r>
          </w:p>
        </w:tc>
        <w:tc>
          <w:tcPr>
            <w:tcW w:w="4168" w:type="dxa"/>
            <w:vAlign w:val="center"/>
          </w:tcPr>
          <w:p w14:paraId="28C236A5">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主要设施设备配置建议</w:t>
            </w:r>
          </w:p>
        </w:tc>
      </w:tr>
      <w:tr w14:paraId="6D7FF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643" w:type="dxa"/>
            <w:vAlign w:val="center"/>
          </w:tcPr>
          <w:p w14:paraId="28D67AB8">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1455" w:type="dxa"/>
            <w:vAlign w:val="center"/>
          </w:tcPr>
          <w:p w14:paraId="6EFBDD73">
            <w:pPr>
              <w:keepNext w:val="0"/>
              <w:keepLines w:val="0"/>
              <w:widowControl/>
              <w:suppressLineNumbers w:val="0"/>
              <w:jc w:val="center"/>
              <w:textAlignment w:val="center"/>
              <w:rPr>
                <w:rFonts w:ascii="宋体" w:hAnsi="宋体" w:cs="宋体"/>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会计基本技能实训室</w:t>
            </w:r>
          </w:p>
        </w:tc>
        <w:tc>
          <w:tcPr>
            <w:tcW w:w="2651" w:type="dxa"/>
            <w:vAlign w:val="center"/>
          </w:tcPr>
          <w:p w14:paraId="680775F6">
            <w:pPr>
              <w:keepNext w:val="0"/>
              <w:keepLines w:val="0"/>
              <w:widowControl/>
              <w:suppressLineNumbers w:val="0"/>
              <w:jc w:val="both"/>
              <w:textAlignment w:val="center"/>
              <w:rPr>
                <w:rFonts w:hint="default"/>
                <w:color w:val="000000" w:themeColor="text1"/>
                <w:lang w:val="en-US" w:eastAsia="zh-CN"/>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点钞捆抄、凭证整理和装订、办公软件应用等会计基本技能实训。</w:t>
            </w:r>
          </w:p>
        </w:tc>
        <w:tc>
          <w:tcPr>
            <w:tcW w:w="4168" w:type="dxa"/>
            <w:vAlign w:val="center"/>
          </w:tcPr>
          <w:p w14:paraId="6ACBA21F">
            <w:pPr>
              <w:keepNext w:val="0"/>
              <w:keepLines w:val="0"/>
              <w:widowControl/>
              <w:suppressLineNumbers w:val="0"/>
              <w:jc w:val="both"/>
              <w:textAlignment w:val="center"/>
              <w:rPr>
                <w:rFonts w:ascii="宋体" w:hAnsi="宋体" w:cs="宋体"/>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配备实训工作台、计算机(安装教学管理系统）、投影设备和音响设备、互联网接入或WiFi环境。</w:t>
            </w:r>
          </w:p>
        </w:tc>
      </w:tr>
      <w:tr w14:paraId="1A6E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7" w:hRule="atLeast"/>
        </w:trPr>
        <w:tc>
          <w:tcPr>
            <w:tcW w:w="643" w:type="dxa"/>
            <w:shd w:val="clear" w:color="auto" w:fill="auto"/>
            <w:vAlign w:val="center"/>
          </w:tcPr>
          <w:p w14:paraId="47B2FBF7">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tc>
        <w:tc>
          <w:tcPr>
            <w:tcW w:w="1455" w:type="dxa"/>
            <w:shd w:val="clear" w:color="auto" w:fill="auto"/>
            <w:vAlign w:val="center"/>
          </w:tcPr>
          <w:p w14:paraId="2B370B76">
            <w:pPr>
              <w:keepNext w:val="0"/>
              <w:keepLines w:val="0"/>
              <w:widowControl/>
              <w:suppressLineNumbers w:val="0"/>
              <w:jc w:val="center"/>
              <w:textAlignment w:val="center"/>
              <w:rPr>
                <w:rFonts w:ascii="宋体" w:hAnsi="宋体" w:cs="宋体"/>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数智商科综合实训室</w:t>
            </w:r>
          </w:p>
        </w:tc>
        <w:tc>
          <w:tcPr>
            <w:tcW w:w="2651" w:type="dxa"/>
            <w:vAlign w:val="center"/>
          </w:tcPr>
          <w:p w14:paraId="1E4EA3A0">
            <w:pPr>
              <w:keepNext w:val="0"/>
              <w:keepLines w:val="0"/>
              <w:widowControl/>
              <w:suppressLineNumbers w:val="0"/>
              <w:jc w:val="both"/>
              <w:textAlignment w:val="center"/>
              <w:rPr>
                <w:rFonts w:ascii="宋体" w:hAnsi="宋体" w:cs="宋体"/>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支持会计基础</w:t>
            </w:r>
            <w:r>
              <w:rPr>
                <w:rFonts w:hint="eastAsia" w:ascii="宋体" w:hAnsi="宋体" w:eastAsia="宋体" w:cs="宋体"/>
                <w:i w:val="0"/>
                <w:iCs w:val="0"/>
                <w:color w:val="FF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企业财务会计、智慧化税费申报与管理、智能化成本核算与管理、企业财务管理等专业课程实训。</w:t>
            </w:r>
          </w:p>
        </w:tc>
        <w:tc>
          <w:tcPr>
            <w:tcW w:w="4168" w:type="dxa"/>
            <w:vAlign w:val="center"/>
          </w:tcPr>
          <w:p w14:paraId="12010E7E">
            <w:pPr>
              <w:keepNext w:val="0"/>
              <w:keepLines w:val="0"/>
              <w:widowControl/>
              <w:suppressLineNumbers w:val="0"/>
              <w:jc w:val="both"/>
              <w:textAlignment w:val="center"/>
              <w:rPr>
                <w:rFonts w:ascii="宋体" w:hAnsi="宋体" w:cs="宋体"/>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营造仿真企业财务室工作环境，配备隔断式工位台、计算机、安装教学管理系统以及相关会计应用技术实训软件平台系统、投影设备和音响设备；文件柜以及相关实训用资料和工具；互联网接入或 WiFi环境。</w:t>
            </w:r>
          </w:p>
        </w:tc>
      </w:tr>
      <w:tr w14:paraId="13498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7" w:hRule="atLeast"/>
        </w:trPr>
        <w:tc>
          <w:tcPr>
            <w:tcW w:w="643" w:type="dxa"/>
            <w:vAlign w:val="center"/>
          </w:tcPr>
          <w:p w14:paraId="397DF112">
            <w:pPr>
              <w:jc w:val="center"/>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3</w:t>
            </w:r>
          </w:p>
        </w:tc>
        <w:tc>
          <w:tcPr>
            <w:tcW w:w="1455" w:type="dxa"/>
            <w:vAlign w:val="center"/>
          </w:tcPr>
          <w:p w14:paraId="3C0FBD0A">
            <w:pPr>
              <w:keepNext w:val="0"/>
              <w:keepLines w:val="0"/>
              <w:widowControl/>
              <w:suppressLineNumbers w:val="0"/>
              <w:jc w:val="center"/>
              <w:textAlignment w:val="center"/>
              <w:rPr>
                <w:rFonts w:ascii="宋体" w:hAnsi="宋体" w:cs="宋体"/>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管理会计技能实训室</w:t>
            </w:r>
          </w:p>
        </w:tc>
        <w:tc>
          <w:tcPr>
            <w:tcW w:w="2651" w:type="dxa"/>
            <w:vAlign w:val="center"/>
          </w:tcPr>
          <w:p w14:paraId="672C54ED">
            <w:pPr>
              <w:keepNext w:val="0"/>
              <w:keepLines w:val="0"/>
              <w:widowControl/>
              <w:suppressLineNumbers w:val="0"/>
              <w:jc w:val="both"/>
              <w:textAlignment w:val="center"/>
              <w:rPr>
                <w:rFonts w:ascii="宋体" w:hAnsi="宋体" w:cs="宋体"/>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阅读和分析财务会计报表、成本项目管理分析、纳税申报与管理分析、内部控制制度管理分析、财务与经营风险分析、绩效评价与分析等体验式实训。</w:t>
            </w:r>
          </w:p>
        </w:tc>
        <w:tc>
          <w:tcPr>
            <w:tcW w:w="4168" w:type="dxa"/>
            <w:vAlign w:val="center"/>
          </w:tcPr>
          <w:p w14:paraId="5E177417">
            <w:pPr>
              <w:keepNext w:val="0"/>
              <w:keepLines w:val="0"/>
              <w:widowControl/>
              <w:suppressLineNumbers w:val="0"/>
              <w:jc w:val="both"/>
              <w:textAlignment w:val="center"/>
              <w:rPr>
                <w:rFonts w:ascii="宋体" w:hAnsi="宋体" w:cs="宋体"/>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配置实训工作台，计算机、投影设备和音响设备、互联网接入或WiFi环境；安装教学管理系统、管理会计专业技能项目教学训练软件系统、纳税申报管理训练系统、社保缴纳管理软件系统等。</w:t>
            </w:r>
          </w:p>
        </w:tc>
      </w:tr>
      <w:tr w14:paraId="43506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4" w:hRule="atLeast"/>
        </w:trPr>
        <w:tc>
          <w:tcPr>
            <w:tcW w:w="643" w:type="dxa"/>
            <w:vAlign w:val="center"/>
          </w:tcPr>
          <w:p w14:paraId="697A1975">
            <w:pPr>
              <w:jc w:val="center"/>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4</w:t>
            </w:r>
          </w:p>
        </w:tc>
        <w:tc>
          <w:tcPr>
            <w:tcW w:w="1455" w:type="dxa"/>
            <w:vAlign w:val="center"/>
          </w:tcPr>
          <w:p w14:paraId="1205B10C">
            <w:pPr>
              <w:keepNext w:val="0"/>
              <w:keepLines w:val="0"/>
              <w:widowControl/>
              <w:suppressLineNumbers w:val="0"/>
              <w:jc w:val="center"/>
              <w:textAlignment w:val="center"/>
              <w:rPr>
                <w:rFonts w:ascii="宋体" w:hAnsi="宋体" w:cs="宋体"/>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财经文化走廊</w:t>
            </w:r>
          </w:p>
        </w:tc>
        <w:tc>
          <w:tcPr>
            <w:tcW w:w="2651" w:type="dxa"/>
            <w:vAlign w:val="center"/>
          </w:tcPr>
          <w:p w14:paraId="713D8BF2">
            <w:pPr>
              <w:keepNext w:val="0"/>
              <w:keepLines w:val="0"/>
              <w:widowControl/>
              <w:suppressLineNumbers w:val="0"/>
              <w:jc w:val="both"/>
              <w:textAlignment w:val="center"/>
              <w:rPr>
                <w:rFonts w:ascii="宋体" w:hAnsi="宋体" w:cs="宋体"/>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开展专业认知教育和职业道德教育，体验会计物质文化、会计制度文化和会计精神文化，培养学习兴趣，指向专业引领和专业教育。</w:t>
            </w:r>
          </w:p>
        </w:tc>
        <w:tc>
          <w:tcPr>
            <w:tcW w:w="4168" w:type="dxa"/>
            <w:vAlign w:val="center"/>
          </w:tcPr>
          <w:p w14:paraId="2A76B887">
            <w:pPr>
              <w:keepNext w:val="0"/>
              <w:keepLines w:val="0"/>
              <w:widowControl/>
              <w:suppressLineNumbers w:val="0"/>
              <w:jc w:val="both"/>
              <w:textAlignment w:val="center"/>
              <w:rPr>
                <w:rFonts w:ascii="宋体" w:hAnsi="宋体" w:cs="宋体"/>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设置若干展厅，配置触摸屏、计算机、投影设备和音响设备；互联网接入或WiFi环境。</w:t>
            </w:r>
          </w:p>
        </w:tc>
      </w:tr>
      <w:tr w14:paraId="1CC8E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643" w:type="dxa"/>
            <w:vAlign w:val="center"/>
          </w:tcPr>
          <w:p w14:paraId="1031E776">
            <w:pPr>
              <w:jc w:val="center"/>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5</w:t>
            </w:r>
          </w:p>
        </w:tc>
        <w:tc>
          <w:tcPr>
            <w:tcW w:w="1455" w:type="dxa"/>
            <w:vAlign w:val="center"/>
          </w:tcPr>
          <w:p w14:paraId="3BCAE38D">
            <w:pPr>
              <w:keepNext w:val="0"/>
              <w:keepLines w:val="0"/>
              <w:widowControl/>
              <w:suppressLineNumbers w:val="0"/>
              <w:jc w:val="center"/>
              <w:textAlignment w:val="center"/>
              <w:rPr>
                <w:rFonts w:ascii="宋体" w:hAnsi="宋体" w:cs="宋体"/>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会计信息化实训室</w:t>
            </w:r>
          </w:p>
        </w:tc>
        <w:tc>
          <w:tcPr>
            <w:tcW w:w="2651" w:type="dxa"/>
            <w:vAlign w:val="center"/>
          </w:tcPr>
          <w:p w14:paraId="44D7B73F">
            <w:pPr>
              <w:keepNext w:val="0"/>
              <w:keepLines w:val="0"/>
              <w:widowControl/>
              <w:suppressLineNumbers w:val="0"/>
              <w:jc w:val="both"/>
              <w:textAlignment w:val="center"/>
              <w:rPr>
                <w:rFonts w:ascii="宋体" w:hAnsi="宋体" w:cs="宋体"/>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会计电算化、会计信息系统应用等实训；1+X证书考核训练；财会技能大赛训练。</w:t>
            </w:r>
          </w:p>
        </w:tc>
        <w:tc>
          <w:tcPr>
            <w:tcW w:w="4168" w:type="dxa"/>
            <w:vAlign w:val="center"/>
          </w:tcPr>
          <w:p w14:paraId="428E7314">
            <w:pPr>
              <w:keepNext w:val="0"/>
              <w:keepLines w:val="0"/>
              <w:widowControl/>
              <w:suppressLineNumbers w:val="0"/>
              <w:jc w:val="both"/>
              <w:textAlignment w:val="center"/>
              <w:rPr>
                <w:rFonts w:ascii="宋体" w:hAnsi="宋体" w:cs="宋体"/>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配备实训工作台，计算机、投影设备和音响设备；安装教学管理系统、畅捷通、用友等财政部批准的财会软件系统以及满足技能大赛训练平台系统和职业技能等级证书考核训练平台系统；互联网接入或 WiFi环境。</w:t>
            </w:r>
          </w:p>
        </w:tc>
      </w:tr>
      <w:tr w14:paraId="4C1B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6" w:hRule="atLeast"/>
        </w:trPr>
        <w:tc>
          <w:tcPr>
            <w:tcW w:w="643" w:type="dxa"/>
            <w:vAlign w:val="center"/>
          </w:tcPr>
          <w:p w14:paraId="57DB21C3">
            <w:pPr>
              <w:jc w:val="center"/>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6</w:t>
            </w:r>
          </w:p>
        </w:tc>
        <w:tc>
          <w:tcPr>
            <w:tcW w:w="1455" w:type="dxa"/>
            <w:vAlign w:val="center"/>
          </w:tcPr>
          <w:p w14:paraId="2E64632B">
            <w:pPr>
              <w:keepNext w:val="0"/>
              <w:keepLines w:val="0"/>
              <w:widowControl/>
              <w:suppressLineNumbers w:val="0"/>
              <w:jc w:val="center"/>
              <w:textAlignment w:val="center"/>
              <w:rPr>
                <w:rFonts w:ascii="宋体" w:hAnsi="宋体" w:cs="宋体"/>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大数据智慧财经实训室</w:t>
            </w:r>
          </w:p>
        </w:tc>
        <w:tc>
          <w:tcPr>
            <w:tcW w:w="2651" w:type="dxa"/>
            <w:vAlign w:val="center"/>
          </w:tcPr>
          <w:p w14:paraId="1836CE29">
            <w:pPr>
              <w:keepNext w:val="0"/>
              <w:keepLines w:val="0"/>
              <w:widowControl/>
              <w:suppressLineNumbers w:val="0"/>
              <w:jc w:val="both"/>
              <w:textAlignment w:val="center"/>
              <w:rPr>
                <w:rFonts w:ascii="宋体" w:hAnsi="宋体" w:cs="宋体"/>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主要承担大数据财务分析、大数据技术在财务中的应用、财务共享服务业务处理、Excel在财务中的应用等课程的分项、综合实训，开展理实一体教学。</w:t>
            </w:r>
          </w:p>
        </w:tc>
        <w:tc>
          <w:tcPr>
            <w:tcW w:w="4168" w:type="dxa"/>
            <w:vAlign w:val="center"/>
          </w:tcPr>
          <w:p w14:paraId="129A3110">
            <w:pPr>
              <w:keepNext w:val="0"/>
              <w:keepLines w:val="0"/>
              <w:widowControl/>
              <w:suppressLineNumbers w:val="0"/>
              <w:jc w:val="both"/>
              <w:textAlignment w:val="center"/>
              <w:rPr>
                <w:rFonts w:ascii="宋体" w:hAnsi="宋体" w:cs="宋体"/>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营造虚拟商业环境，配备组合式工位台、计算机、投影设备和音响设备；安装教学管理系统、财务共享中心、大数据财务分析与可视化等系列实训平台；配备文件柜以及相关实训用资料和工具；互联网接入或 WiFi环境。</w:t>
            </w:r>
          </w:p>
        </w:tc>
      </w:tr>
    </w:tbl>
    <w:p w14:paraId="687891CF">
      <w:pPr>
        <w:spacing w:before="158" w:beforeLines="50" w:after="158" w:afterLines="50" w:line="480" w:lineRule="exact"/>
        <w:ind w:firstLine="560" w:firstLineChars="200"/>
        <w:rPr>
          <w:rFonts w:hint="eastAsia"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3.校外实训基地基本要求</w:t>
      </w:r>
    </w:p>
    <w:p w14:paraId="61174338">
      <w:pPr>
        <w:widowControl/>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具有稳定的校外实习基地。能提供大数据财务分析、智能化成本核算与管理、税务会计等相关实习岗位，能涵盖当前会计专业的主流业务，可接纳一定规模的学生实习；能够配备相应数量的指导教师对学生实习进行指导和管理；有保证实习生日常工作、学习、生活的规章制度，有安全、保险保障。</w:t>
      </w:r>
    </w:p>
    <w:p w14:paraId="6A1F829F">
      <w:pPr>
        <w:widowControl/>
        <w:tabs>
          <w:tab w:val="left" w:pos="1260"/>
          <w:tab w:val="left" w:pos="1440"/>
          <w:tab w:val="left" w:pos="1800"/>
        </w:tabs>
        <w:adjustRightInd w:val="0"/>
        <w:snapToGrid w:val="0"/>
        <w:spacing w:before="158" w:beforeLines="50" w:after="158" w:afterLines="50" w:line="480" w:lineRule="exact"/>
        <w:jc w:val="center"/>
        <w:rPr>
          <w:rFonts w:ascii="宋体" w:hAnsi="宋体" w:cs="仿宋_GB2312"/>
          <w:b/>
          <w:bCs/>
          <w:color w:val="000000" w:themeColor="text1"/>
          <w:kern w:val="0"/>
          <w:sz w:val="24"/>
          <w14:textFill>
            <w14:solidFill>
              <w14:schemeClr w14:val="tx1"/>
            </w14:solidFill>
          </w14:textFill>
        </w:rPr>
      </w:pPr>
      <w:r>
        <w:rPr>
          <w:rFonts w:hint="eastAsia" w:ascii="宋体" w:hAnsi="宋体" w:cs="仿宋_GB2312"/>
          <w:b/>
          <w:bCs/>
          <w:color w:val="000000" w:themeColor="text1"/>
          <w:kern w:val="0"/>
          <w:sz w:val="24"/>
          <w14:textFill>
            <w14:solidFill>
              <w14:schemeClr w14:val="tx1"/>
            </w14:solidFill>
          </w14:textFill>
        </w:rPr>
        <w:t>表</w:t>
      </w:r>
      <w:r>
        <w:rPr>
          <w:rFonts w:hint="eastAsia" w:ascii="宋体" w:hAnsi="宋体" w:cs="仿宋_GB2312"/>
          <w:b/>
          <w:bCs/>
          <w:color w:val="000000" w:themeColor="text1"/>
          <w:kern w:val="0"/>
          <w:sz w:val="24"/>
          <w:lang w:val="en-US" w:eastAsia="zh-CN"/>
          <w14:textFill>
            <w14:solidFill>
              <w14:schemeClr w14:val="tx1"/>
            </w14:solidFill>
          </w14:textFill>
        </w:rPr>
        <w:t>27</w:t>
      </w:r>
      <w:r>
        <w:rPr>
          <w:rFonts w:hint="eastAsia" w:ascii="宋体" w:hAnsi="宋体" w:cs="仿宋_GB2312"/>
          <w:b/>
          <w:bCs/>
          <w:color w:val="000000" w:themeColor="text1"/>
          <w:kern w:val="0"/>
          <w:sz w:val="24"/>
          <w14:textFill>
            <w14:solidFill>
              <w14:schemeClr w14:val="tx1"/>
            </w14:solidFill>
          </w14:textFill>
        </w:rPr>
        <w:t xml:space="preserve">  校外实训基地一览表</w:t>
      </w:r>
    </w:p>
    <w:tbl>
      <w:tblPr>
        <w:tblStyle w:val="24"/>
        <w:tblW w:w="87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303"/>
        <w:gridCol w:w="3219"/>
        <w:gridCol w:w="857"/>
        <w:gridCol w:w="1723"/>
      </w:tblGrid>
      <w:tr w14:paraId="71BB2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675" w:type="dxa"/>
            <w:vAlign w:val="center"/>
          </w:tcPr>
          <w:p w14:paraId="6F6AA99F">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序号</w:t>
            </w:r>
          </w:p>
        </w:tc>
        <w:tc>
          <w:tcPr>
            <w:tcW w:w="2303" w:type="dxa"/>
            <w:vAlign w:val="center"/>
          </w:tcPr>
          <w:p w14:paraId="6DDF4045">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校外实训基地名称</w:t>
            </w:r>
          </w:p>
        </w:tc>
        <w:tc>
          <w:tcPr>
            <w:tcW w:w="3219" w:type="dxa"/>
            <w:vAlign w:val="center"/>
          </w:tcPr>
          <w:p w14:paraId="02BE4F76">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主要业务</w:t>
            </w:r>
          </w:p>
        </w:tc>
        <w:tc>
          <w:tcPr>
            <w:tcW w:w="857" w:type="dxa"/>
            <w:vAlign w:val="center"/>
          </w:tcPr>
          <w:p w14:paraId="7F72F350">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接纳学</w:t>
            </w:r>
          </w:p>
          <w:p w14:paraId="2A8F3268">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生人数</w:t>
            </w:r>
          </w:p>
        </w:tc>
        <w:tc>
          <w:tcPr>
            <w:tcW w:w="1723" w:type="dxa"/>
            <w:vAlign w:val="center"/>
          </w:tcPr>
          <w:p w14:paraId="05F74C5C">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实习岗位</w:t>
            </w:r>
          </w:p>
        </w:tc>
      </w:tr>
      <w:tr w14:paraId="6C7A9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675" w:type="dxa"/>
            <w:vAlign w:val="center"/>
          </w:tcPr>
          <w:p w14:paraId="10068312">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2303" w:type="dxa"/>
            <w:vAlign w:val="center"/>
          </w:tcPr>
          <w:p w14:paraId="214C1835">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贵州强德实业投资</w:t>
            </w:r>
          </w:p>
          <w:p w14:paraId="09CC1354">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有限责任公司</w:t>
            </w:r>
          </w:p>
        </w:tc>
        <w:tc>
          <w:tcPr>
            <w:tcW w:w="3219" w:type="dxa"/>
            <w:vAlign w:val="center"/>
          </w:tcPr>
          <w:p w14:paraId="75FF3E7D">
            <w:pPr>
              <w:numPr>
                <w:ilvl w:val="0"/>
                <w:numId w:val="3"/>
              </w:numPr>
              <w:jc w:val="both"/>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审核各种报销或支出的原始凭证</w:t>
            </w:r>
            <w:r>
              <w:rPr>
                <w:rFonts w:hint="eastAsia" w:ascii="宋体" w:hAnsi="宋体" w:cs="宋体"/>
                <w:color w:val="000000" w:themeColor="text1"/>
                <w:kern w:val="0"/>
                <w:szCs w:val="21"/>
                <w:lang w:val="en-US" w:eastAsia="zh-CN" w:bidi="ar"/>
                <w14:textFill>
                  <w14:solidFill>
                    <w14:schemeClr w14:val="tx1"/>
                  </w14:solidFill>
                </w14:textFill>
              </w:rPr>
              <w:t>；</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2.登记现金日记账账和银行存款日记账</w:t>
            </w:r>
            <w:r>
              <w:rPr>
                <w:rFonts w:hint="eastAsia" w:ascii="宋体" w:hAnsi="宋体" w:cs="宋体"/>
                <w:color w:val="000000" w:themeColor="text1"/>
                <w:kern w:val="0"/>
                <w:szCs w:val="21"/>
                <w:lang w:val="en-US" w:eastAsia="zh-CN" w:bidi="ar"/>
                <w14:textFill>
                  <w14:solidFill>
                    <w14:schemeClr w14:val="tx1"/>
                  </w14:solidFill>
                </w14:textFill>
              </w:rPr>
              <w:t>；</w:t>
            </w:r>
          </w:p>
          <w:p w14:paraId="688CA455">
            <w:pPr>
              <w:pStyle w:val="31"/>
              <w:numPr>
                <w:ilvl w:val="0"/>
                <w:numId w:val="0"/>
              </w:numPr>
            </w:pPr>
            <w:r>
              <w:rPr>
                <w:rFonts w:hint="eastAsia" w:ascii="宋体" w:hAnsi="宋体" w:cs="宋体"/>
                <w:color w:val="000000" w:themeColor="text1"/>
                <w:kern w:val="0"/>
                <w:szCs w:val="21"/>
                <w:lang w:val="en-US" w:eastAsia="zh-CN" w:bidi="ar"/>
                <w14:textFill>
                  <w14:solidFill>
                    <w14:schemeClr w14:val="tx1"/>
                  </w14:solidFill>
                </w14:textFill>
              </w:rPr>
              <w:t>3</w:t>
            </w:r>
            <w:r>
              <w:rPr>
                <w:rFonts w:hint="eastAsia" w:ascii="宋体" w:hAnsi="宋体" w:eastAsia="宋体" w:cs="宋体"/>
                <w:color w:val="000000" w:themeColor="text1"/>
                <w:kern w:val="0"/>
                <w:szCs w:val="21"/>
                <w:lang w:val="en-US" w:eastAsia="zh-CN" w:bidi="ar"/>
                <w14:textFill>
                  <w14:solidFill>
                    <w14:schemeClr w14:val="tx1"/>
                  </w14:solidFill>
                </w14:textFill>
              </w:rPr>
              <w:t>.支票的签发和管理</w:t>
            </w:r>
            <w:r>
              <w:rPr>
                <w:rFonts w:hint="eastAsia" w:ascii="宋体" w:hAnsi="宋体" w:cs="宋体"/>
                <w:color w:val="000000" w:themeColor="text1"/>
                <w:kern w:val="0"/>
                <w:szCs w:val="21"/>
                <w:lang w:val="en-US" w:eastAsia="zh-CN" w:bidi="ar"/>
                <w14:textFill>
                  <w14:solidFill>
                    <w14:schemeClr w14:val="tx1"/>
                  </w14:solidFill>
                </w14:textFill>
              </w:rPr>
              <w:t>；</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cs="宋体"/>
                <w:color w:val="000000" w:themeColor="text1"/>
                <w:kern w:val="0"/>
                <w:szCs w:val="21"/>
                <w:lang w:val="en-US" w:eastAsia="zh-CN" w:bidi="ar"/>
                <w14:textFill>
                  <w14:solidFill>
                    <w14:schemeClr w14:val="tx1"/>
                  </w14:solidFill>
                </w14:textFill>
              </w:rPr>
              <w:t>4</w:t>
            </w:r>
            <w:r>
              <w:rPr>
                <w:rFonts w:hint="eastAsia" w:ascii="宋体" w:hAnsi="宋体" w:eastAsia="宋体" w:cs="宋体"/>
                <w:color w:val="000000" w:themeColor="text1"/>
                <w:kern w:val="0"/>
                <w:szCs w:val="21"/>
                <w:lang w:val="en-US" w:eastAsia="zh-CN" w:bidi="ar"/>
                <w14:textFill>
                  <w14:solidFill>
                    <w14:schemeClr w14:val="tx1"/>
                  </w14:solidFill>
                </w14:textFill>
              </w:rPr>
              <w:t>.工资的造册发放工作</w:t>
            </w:r>
            <w:r>
              <w:rPr>
                <w:rFonts w:hint="eastAsia" w:ascii="宋体" w:hAnsi="宋体" w:cs="宋体"/>
                <w:color w:val="000000" w:themeColor="text1"/>
                <w:kern w:val="0"/>
                <w:szCs w:val="21"/>
                <w:lang w:val="en-US" w:eastAsia="zh-CN" w:bidi="ar"/>
                <w14:textFill>
                  <w14:solidFill>
                    <w14:schemeClr w14:val="tx1"/>
                  </w14:solidFill>
                </w14:textFill>
              </w:rPr>
              <w:t>。</w:t>
            </w:r>
          </w:p>
        </w:tc>
        <w:tc>
          <w:tcPr>
            <w:tcW w:w="857" w:type="dxa"/>
            <w:vAlign w:val="center"/>
          </w:tcPr>
          <w:p w14:paraId="3E4F802F">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20</w:t>
            </w:r>
          </w:p>
        </w:tc>
        <w:tc>
          <w:tcPr>
            <w:tcW w:w="1723" w:type="dxa"/>
            <w:vAlign w:val="center"/>
          </w:tcPr>
          <w:p w14:paraId="40A72FC7">
            <w:pPr>
              <w:jc w:val="center"/>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出纳岗</w:t>
            </w:r>
          </w:p>
          <w:p w14:paraId="61912206">
            <w:pPr>
              <w:jc w:val="center"/>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审计助理岗</w:t>
            </w:r>
          </w:p>
        </w:tc>
      </w:tr>
      <w:tr w14:paraId="4E283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675" w:type="dxa"/>
            <w:vAlign w:val="center"/>
          </w:tcPr>
          <w:p w14:paraId="1C91C682">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tc>
        <w:tc>
          <w:tcPr>
            <w:tcW w:w="2303" w:type="dxa"/>
            <w:vAlign w:val="center"/>
          </w:tcPr>
          <w:p w14:paraId="0D76FD64">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北京机场巴士公司</w:t>
            </w:r>
          </w:p>
        </w:tc>
        <w:tc>
          <w:tcPr>
            <w:tcW w:w="3219" w:type="dxa"/>
            <w:vAlign w:val="center"/>
          </w:tcPr>
          <w:p w14:paraId="3596E481">
            <w:pPr>
              <w:jc w:val="both"/>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1</w:t>
            </w:r>
            <w:r>
              <w:rPr>
                <w:rFonts w:hint="eastAsia" w:ascii="宋体" w:hAnsi="宋体" w:eastAsia="宋体" w:cs="宋体"/>
                <w:color w:val="000000" w:themeColor="text1"/>
                <w:kern w:val="0"/>
                <w:szCs w:val="21"/>
                <w:lang w:val="en-US" w:eastAsia="zh-CN" w:bidi="ar"/>
                <w14:textFill>
                  <w14:solidFill>
                    <w14:schemeClr w14:val="tx1"/>
                  </w14:solidFill>
                </w14:textFill>
              </w:rPr>
              <w:t>.应收应付往来账的核算和管理</w:t>
            </w:r>
            <w:r>
              <w:rPr>
                <w:rFonts w:hint="eastAsia" w:ascii="宋体" w:hAnsi="宋体" w:cs="宋体"/>
                <w:color w:val="000000" w:themeColor="text1"/>
                <w:kern w:val="0"/>
                <w:szCs w:val="21"/>
                <w:lang w:val="en-US" w:eastAsia="zh-CN" w:bidi="ar"/>
                <w14:textFill>
                  <w14:solidFill>
                    <w14:schemeClr w14:val="tx1"/>
                  </w14:solidFill>
                </w14:textFill>
              </w:rPr>
              <w:t>；</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cs="宋体"/>
                <w:color w:val="000000" w:themeColor="text1"/>
                <w:kern w:val="0"/>
                <w:szCs w:val="21"/>
                <w:lang w:val="en-US" w:eastAsia="zh-CN" w:bidi="ar"/>
                <w14:textFill>
                  <w14:solidFill>
                    <w14:schemeClr w14:val="tx1"/>
                  </w14:solidFill>
                </w14:textFill>
              </w:rPr>
              <w:t>2</w:t>
            </w:r>
            <w:r>
              <w:rPr>
                <w:rFonts w:hint="eastAsia" w:ascii="宋体" w:hAnsi="宋体" w:eastAsia="宋体" w:cs="宋体"/>
                <w:color w:val="000000" w:themeColor="text1"/>
                <w:kern w:val="0"/>
                <w:szCs w:val="21"/>
                <w:lang w:val="en-US" w:eastAsia="zh-CN" w:bidi="ar"/>
                <w14:textFill>
                  <w14:solidFill>
                    <w14:schemeClr w14:val="tx1"/>
                  </w14:solidFill>
                </w14:textFill>
              </w:rPr>
              <w:t>.成本费用的核算与管理控制；</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cs="宋体"/>
                <w:color w:val="000000" w:themeColor="text1"/>
                <w:kern w:val="0"/>
                <w:szCs w:val="21"/>
                <w:lang w:val="en-US" w:eastAsia="zh-CN" w:bidi="ar"/>
                <w14:textFill>
                  <w14:solidFill>
                    <w14:schemeClr w14:val="tx1"/>
                  </w14:solidFill>
                </w14:textFill>
              </w:rPr>
              <w:t>3</w:t>
            </w:r>
            <w:r>
              <w:rPr>
                <w:rFonts w:hint="eastAsia" w:ascii="宋体" w:hAnsi="宋体" w:eastAsia="宋体" w:cs="宋体"/>
                <w:color w:val="000000" w:themeColor="text1"/>
                <w:kern w:val="0"/>
                <w:szCs w:val="21"/>
                <w:lang w:val="en-US" w:eastAsia="zh-CN" w:bidi="ar"/>
                <w14:textFill>
                  <w14:solidFill>
                    <w14:schemeClr w14:val="tx1"/>
                  </w14:solidFill>
                </w14:textFill>
              </w:rPr>
              <w:t>.总账业务的处理</w:t>
            </w:r>
            <w:r>
              <w:rPr>
                <w:rFonts w:hint="eastAsia" w:ascii="宋体" w:hAnsi="宋体" w:cs="宋体"/>
                <w:color w:val="000000" w:themeColor="text1"/>
                <w:kern w:val="0"/>
                <w:szCs w:val="21"/>
                <w:lang w:val="en-US" w:eastAsia="zh-CN" w:bidi="ar"/>
                <w14:textFill>
                  <w14:solidFill>
                    <w14:schemeClr w14:val="tx1"/>
                  </w14:solidFill>
                </w14:textFill>
              </w:rPr>
              <w:t>；</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cs="宋体"/>
                <w:color w:val="000000" w:themeColor="text1"/>
                <w:kern w:val="0"/>
                <w:szCs w:val="21"/>
                <w:lang w:val="en-US" w:eastAsia="zh-CN" w:bidi="ar"/>
                <w14:textFill>
                  <w14:solidFill>
                    <w14:schemeClr w14:val="tx1"/>
                  </w14:solidFill>
                </w14:textFill>
              </w:rPr>
              <w:t>4</w:t>
            </w:r>
            <w:r>
              <w:rPr>
                <w:rFonts w:hint="eastAsia" w:ascii="宋体" w:hAnsi="宋体" w:eastAsia="宋体" w:cs="宋体"/>
                <w:color w:val="000000" w:themeColor="text1"/>
                <w:kern w:val="0"/>
                <w:szCs w:val="21"/>
                <w:lang w:val="en-US" w:eastAsia="zh-CN" w:bidi="ar"/>
                <w14:textFill>
                  <w14:solidFill>
                    <w14:schemeClr w14:val="tx1"/>
                  </w14:solidFill>
                </w14:textFill>
              </w:rPr>
              <w:t>.财务报告的编制与分析</w:t>
            </w:r>
            <w:r>
              <w:rPr>
                <w:rFonts w:hint="eastAsia" w:ascii="宋体" w:hAnsi="宋体" w:cs="宋体"/>
                <w:color w:val="000000" w:themeColor="text1"/>
                <w:kern w:val="0"/>
                <w:szCs w:val="21"/>
                <w:lang w:val="en-US" w:eastAsia="zh-CN" w:bidi="ar"/>
                <w14:textFill>
                  <w14:solidFill>
                    <w14:schemeClr w14:val="tx1"/>
                  </w14:solidFill>
                </w14:textFill>
              </w:rPr>
              <w:t>。</w:t>
            </w:r>
          </w:p>
        </w:tc>
        <w:tc>
          <w:tcPr>
            <w:tcW w:w="857" w:type="dxa"/>
            <w:vAlign w:val="center"/>
          </w:tcPr>
          <w:p w14:paraId="28C1FDD9">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50</w:t>
            </w:r>
          </w:p>
        </w:tc>
        <w:tc>
          <w:tcPr>
            <w:tcW w:w="1723" w:type="dxa"/>
            <w:vAlign w:val="center"/>
          </w:tcPr>
          <w:p w14:paraId="0F5C3264">
            <w:pPr>
              <w:jc w:val="center"/>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会计岗位</w:t>
            </w:r>
          </w:p>
        </w:tc>
      </w:tr>
      <w:tr w14:paraId="6BAF3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675" w:type="dxa"/>
            <w:vAlign w:val="center"/>
          </w:tcPr>
          <w:p w14:paraId="3B906C31">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p>
        </w:tc>
        <w:tc>
          <w:tcPr>
            <w:tcW w:w="2303" w:type="dxa"/>
            <w:vAlign w:val="center"/>
          </w:tcPr>
          <w:p w14:paraId="4C5C2561">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德江傩堂戏博物馆</w:t>
            </w:r>
          </w:p>
        </w:tc>
        <w:tc>
          <w:tcPr>
            <w:tcW w:w="3219" w:type="dxa"/>
            <w:vAlign w:val="center"/>
          </w:tcPr>
          <w:p w14:paraId="27D6D011">
            <w:pPr>
              <w:jc w:val="both"/>
              <w:rPr>
                <w:rFonts w:ascii="宋体" w:hAnsi="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1.一般财务预算的编制</w:t>
            </w:r>
            <w:r>
              <w:rPr>
                <w:rFonts w:hint="eastAsia" w:ascii="宋体" w:hAnsi="宋体" w:cs="宋体"/>
                <w:color w:val="000000" w:themeColor="text1"/>
                <w:kern w:val="0"/>
                <w:szCs w:val="21"/>
                <w:lang w:val="en-US" w:eastAsia="zh-CN" w:bidi="ar"/>
                <w14:textFill>
                  <w14:solidFill>
                    <w14:schemeClr w14:val="tx1"/>
                  </w14:solidFill>
                </w14:textFill>
              </w:rPr>
              <w:t>；</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2.财务投融资管理</w:t>
            </w:r>
            <w:r>
              <w:rPr>
                <w:rFonts w:hint="eastAsia" w:ascii="宋体" w:hAnsi="宋体" w:cs="宋体"/>
                <w:color w:val="000000" w:themeColor="text1"/>
                <w:kern w:val="0"/>
                <w:szCs w:val="21"/>
                <w:lang w:val="en-US" w:eastAsia="zh-CN" w:bidi="ar"/>
                <w14:textFill>
                  <w14:solidFill>
                    <w14:schemeClr w14:val="tx1"/>
                  </w14:solidFill>
                </w14:textFill>
              </w:rPr>
              <w:t>；</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3.财务内部控制</w:t>
            </w:r>
            <w:r>
              <w:rPr>
                <w:rFonts w:hint="eastAsia" w:ascii="宋体" w:hAnsi="宋体" w:cs="宋体"/>
                <w:color w:val="000000" w:themeColor="text1"/>
                <w:kern w:val="0"/>
                <w:szCs w:val="21"/>
                <w:lang w:val="en-US" w:eastAsia="zh-CN" w:bidi="ar"/>
                <w14:textFill>
                  <w14:solidFill>
                    <w14:schemeClr w14:val="tx1"/>
                  </w14:solidFill>
                </w14:textFill>
              </w:rPr>
              <w:t>；</w:t>
            </w:r>
          </w:p>
        </w:tc>
        <w:tc>
          <w:tcPr>
            <w:tcW w:w="857" w:type="dxa"/>
            <w:vAlign w:val="center"/>
          </w:tcPr>
          <w:p w14:paraId="08BEB0E6">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20</w:t>
            </w:r>
          </w:p>
        </w:tc>
        <w:tc>
          <w:tcPr>
            <w:tcW w:w="1723" w:type="dxa"/>
            <w:vAlign w:val="center"/>
          </w:tcPr>
          <w:p w14:paraId="0B8F57BD">
            <w:pPr>
              <w:jc w:val="center"/>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财务管理岗</w:t>
            </w:r>
          </w:p>
        </w:tc>
      </w:tr>
      <w:tr w14:paraId="516AB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675" w:type="dxa"/>
            <w:vAlign w:val="center"/>
          </w:tcPr>
          <w:p w14:paraId="355AD73F">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p>
        </w:tc>
        <w:tc>
          <w:tcPr>
            <w:tcW w:w="2303" w:type="dxa"/>
            <w:vAlign w:val="center"/>
          </w:tcPr>
          <w:p w14:paraId="08F949DC">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五矿期货有限公司</w:t>
            </w:r>
          </w:p>
        </w:tc>
        <w:tc>
          <w:tcPr>
            <w:tcW w:w="3219" w:type="dxa"/>
            <w:vAlign w:val="center"/>
          </w:tcPr>
          <w:p w14:paraId="038431DF">
            <w:pPr>
              <w:jc w:val="both"/>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1.</w:t>
            </w:r>
            <w:r>
              <w:rPr>
                <w:rFonts w:hint="eastAsia" w:ascii="宋体" w:hAnsi="宋体" w:eastAsia="宋体" w:cs="宋体"/>
                <w:color w:val="000000" w:themeColor="text1"/>
                <w:kern w:val="0"/>
                <w:szCs w:val="21"/>
                <w:lang w:val="en-US" w:eastAsia="zh-CN" w:bidi="ar"/>
                <w14:textFill>
                  <w14:solidFill>
                    <w14:schemeClr w14:val="tx1"/>
                  </w14:solidFill>
                </w14:textFill>
              </w:rPr>
              <w:t>利用信息化、智能化工具处理交易业务</w:t>
            </w:r>
            <w:r>
              <w:rPr>
                <w:rFonts w:hint="eastAsia" w:ascii="宋体" w:hAnsi="宋体" w:cs="宋体"/>
                <w:color w:val="000000" w:themeColor="text1"/>
                <w:kern w:val="0"/>
                <w:szCs w:val="21"/>
                <w:lang w:val="en-US" w:eastAsia="zh-CN" w:bidi="ar"/>
                <w14:textFill>
                  <w14:solidFill>
                    <w14:schemeClr w14:val="tx1"/>
                  </w14:solidFill>
                </w14:textFill>
              </w:rPr>
              <w:t>；</w:t>
            </w:r>
            <w:r>
              <w:rPr>
                <w:rFonts w:hint="eastAsia" w:ascii="宋体" w:hAnsi="宋体" w:eastAsia="宋体" w:cs="宋体"/>
                <w:color w:val="000000" w:themeColor="text1"/>
                <w:kern w:val="0"/>
                <w:szCs w:val="21"/>
                <w:lang w:val="en-US" w:eastAsia="zh-CN" w:bidi="ar"/>
                <w14:textFill>
                  <w14:solidFill>
                    <w14:schemeClr w14:val="tx1"/>
                  </w14:solidFill>
                </w14:textFill>
              </w:rPr>
              <w:br w:type="textWrapping"/>
            </w:r>
            <w:r>
              <w:rPr>
                <w:rFonts w:hint="eastAsia" w:ascii="宋体" w:hAnsi="宋体" w:eastAsia="宋体" w:cs="宋体"/>
                <w:color w:val="000000" w:themeColor="text1"/>
                <w:kern w:val="0"/>
                <w:szCs w:val="21"/>
                <w:lang w:val="en-US" w:eastAsia="zh-CN" w:bidi="ar"/>
                <w14:textFill>
                  <w14:solidFill>
                    <w14:schemeClr w14:val="tx1"/>
                  </w14:solidFill>
                </w14:textFill>
              </w:rPr>
              <w:t>2.能进行数据整理、分析、挖掘</w:t>
            </w:r>
            <w:r>
              <w:rPr>
                <w:rFonts w:hint="eastAsia" w:ascii="宋体" w:hAnsi="宋体" w:cs="宋体"/>
                <w:color w:val="000000" w:themeColor="text1"/>
                <w:kern w:val="0"/>
                <w:szCs w:val="21"/>
                <w:lang w:val="en-US" w:eastAsia="zh-CN" w:bidi="ar"/>
                <w14:textFill>
                  <w14:solidFill>
                    <w14:schemeClr w14:val="tx1"/>
                  </w14:solidFill>
                </w14:textFill>
              </w:rPr>
              <w:t>；</w:t>
            </w:r>
          </w:p>
        </w:tc>
        <w:tc>
          <w:tcPr>
            <w:tcW w:w="857" w:type="dxa"/>
            <w:vAlign w:val="center"/>
          </w:tcPr>
          <w:p w14:paraId="3033F99C">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50</w:t>
            </w:r>
          </w:p>
        </w:tc>
        <w:tc>
          <w:tcPr>
            <w:tcW w:w="1723" w:type="dxa"/>
            <w:vAlign w:val="center"/>
          </w:tcPr>
          <w:p w14:paraId="24A55434">
            <w:pPr>
              <w:jc w:val="center"/>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助理数据分析岗</w:t>
            </w:r>
          </w:p>
        </w:tc>
      </w:tr>
      <w:tr w14:paraId="4BD7F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675" w:type="dxa"/>
            <w:vAlign w:val="center"/>
          </w:tcPr>
          <w:p w14:paraId="1DD657A4">
            <w:pPr>
              <w:jc w:val="center"/>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5</w:t>
            </w:r>
          </w:p>
        </w:tc>
        <w:tc>
          <w:tcPr>
            <w:tcW w:w="2303" w:type="dxa"/>
            <w:vAlign w:val="center"/>
          </w:tcPr>
          <w:p w14:paraId="00699D06">
            <w:pPr>
              <w:jc w:val="center"/>
              <w:rPr>
                <w:rFonts w:hint="eastAsia" w:ascii="宋体" w:hAnsi="宋体" w:cs="宋体"/>
                <w:color w:val="000000" w:themeColor="text1"/>
                <w:szCs w:val="21"/>
                <w:lang w:eastAsia="zh-CN"/>
                <w14:textFill>
                  <w14:solidFill>
                    <w14:schemeClr w14:val="tx1"/>
                  </w14:solidFill>
                </w14:textFill>
              </w:rPr>
            </w:pPr>
            <w:r>
              <w:rPr>
                <w:rFonts w:hint="eastAsia" w:ascii="宋体" w:hAnsi="宋体" w:cs="宋体"/>
                <w:color w:val="000000" w:themeColor="text1"/>
                <w:szCs w:val="21"/>
                <w:lang w:eastAsia="zh-CN"/>
                <w14:textFill>
                  <w14:solidFill>
                    <w14:schemeClr w14:val="tx1"/>
                  </w14:solidFill>
                </w14:textFill>
              </w:rPr>
              <w:t>上海财安金融服务</w:t>
            </w:r>
          </w:p>
          <w:p w14:paraId="5DAE2923">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eastAsia="zh-CN"/>
                <w14:textFill>
                  <w14:solidFill>
                    <w14:schemeClr w14:val="tx1"/>
                  </w14:solidFill>
                </w14:textFill>
              </w:rPr>
              <w:t>有限公司</w:t>
            </w:r>
          </w:p>
        </w:tc>
        <w:tc>
          <w:tcPr>
            <w:tcW w:w="3219" w:type="dxa"/>
            <w:vAlign w:val="center"/>
          </w:tcPr>
          <w:p w14:paraId="785A963D">
            <w:pPr>
              <w:numPr>
                <w:ilvl w:val="0"/>
                <w:numId w:val="4"/>
              </w:numPr>
              <w:jc w:val="both"/>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运用EXCEL 或财务软件进行财务分析</w:t>
            </w:r>
            <w:r>
              <w:rPr>
                <w:rFonts w:hint="eastAsia" w:ascii="宋体" w:hAnsi="宋体" w:cs="宋体"/>
                <w:color w:val="000000" w:themeColor="text1"/>
                <w:kern w:val="0"/>
                <w:szCs w:val="21"/>
                <w:lang w:val="en-US" w:eastAsia="zh-CN" w:bidi="ar"/>
                <w14:textFill>
                  <w14:solidFill>
                    <w14:schemeClr w14:val="tx1"/>
                  </w14:solidFill>
                </w14:textFill>
              </w:rPr>
              <w:t>。</w:t>
            </w:r>
          </w:p>
          <w:p w14:paraId="6662A6A1">
            <w:pPr>
              <w:pStyle w:val="31"/>
              <w:numPr>
                <w:ilvl w:val="0"/>
                <w:numId w:val="0"/>
              </w:numPr>
              <w:rPr>
                <w:rFonts w:hint="eastAsia"/>
                <w:lang w:val="en-US" w:eastAsia="zh-CN"/>
              </w:rPr>
            </w:pPr>
            <w:r>
              <w:rPr>
                <w:rFonts w:hint="eastAsia" w:ascii="宋体" w:hAnsi="宋体" w:cs="宋体"/>
                <w:color w:val="000000" w:themeColor="text1"/>
                <w:kern w:val="0"/>
                <w:szCs w:val="21"/>
                <w:lang w:val="en-US" w:eastAsia="zh-CN" w:bidi="ar"/>
                <w14:textFill>
                  <w14:solidFill>
                    <w14:schemeClr w14:val="tx1"/>
                  </w14:solidFill>
                </w14:textFill>
              </w:rPr>
              <w:t>2</w:t>
            </w:r>
            <w:r>
              <w:rPr>
                <w:rFonts w:hint="eastAsia" w:ascii="宋体" w:hAnsi="宋体" w:eastAsia="宋体" w:cs="宋体"/>
                <w:color w:val="000000" w:themeColor="text1"/>
                <w:kern w:val="0"/>
                <w:szCs w:val="21"/>
                <w:lang w:val="en-US" w:eastAsia="zh-CN" w:bidi="ar"/>
                <w14:textFill>
                  <w14:solidFill>
                    <w14:schemeClr w14:val="tx1"/>
                  </w14:solidFill>
                </w14:textFill>
              </w:rPr>
              <w:t>.能使用定量和定性技巧提取和分析数据</w:t>
            </w:r>
            <w:r>
              <w:rPr>
                <w:rFonts w:hint="eastAsia" w:ascii="宋体" w:hAnsi="宋体" w:cs="宋体"/>
                <w:color w:val="000000" w:themeColor="text1"/>
                <w:kern w:val="0"/>
                <w:szCs w:val="21"/>
                <w:lang w:val="en-US" w:eastAsia="zh-CN" w:bidi="ar"/>
                <w14:textFill>
                  <w14:solidFill>
                    <w14:schemeClr w14:val="tx1"/>
                  </w14:solidFill>
                </w14:textFill>
              </w:rPr>
              <w:t>。</w:t>
            </w:r>
          </w:p>
        </w:tc>
        <w:tc>
          <w:tcPr>
            <w:tcW w:w="857" w:type="dxa"/>
            <w:vAlign w:val="center"/>
          </w:tcPr>
          <w:p w14:paraId="46C9BF58">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30</w:t>
            </w:r>
          </w:p>
        </w:tc>
        <w:tc>
          <w:tcPr>
            <w:tcW w:w="1723" w:type="dxa"/>
            <w:vAlign w:val="center"/>
          </w:tcPr>
          <w:p w14:paraId="7ADFA665">
            <w:pPr>
              <w:jc w:val="center"/>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助理数据分析岗</w:t>
            </w:r>
          </w:p>
        </w:tc>
      </w:tr>
      <w:tr w14:paraId="4C12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675" w:type="dxa"/>
            <w:vAlign w:val="center"/>
          </w:tcPr>
          <w:p w14:paraId="79EC13C3">
            <w:pPr>
              <w:jc w:val="center"/>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6</w:t>
            </w:r>
          </w:p>
        </w:tc>
        <w:tc>
          <w:tcPr>
            <w:tcW w:w="2303" w:type="dxa"/>
            <w:vAlign w:val="center"/>
          </w:tcPr>
          <w:p w14:paraId="20BE3392">
            <w:pPr>
              <w:jc w:val="center"/>
              <w:rPr>
                <w:rFonts w:hint="eastAsia" w:ascii="宋体" w:hAnsi="宋体" w:cs="宋体"/>
                <w:color w:val="000000" w:themeColor="text1"/>
                <w:szCs w:val="21"/>
                <w:lang w:eastAsia="zh-CN"/>
                <w14:textFill>
                  <w14:solidFill>
                    <w14:schemeClr w14:val="tx1"/>
                  </w14:solidFill>
                </w14:textFill>
              </w:rPr>
            </w:pPr>
            <w:r>
              <w:rPr>
                <w:rFonts w:hint="eastAsia" w:ascii="宋体" w:hAnsi="宋体" w:cs="宋体"/>
                <w:color w:val="000000" w:themeColor="text1"/>
                <w:szCs w:val="21"/>
                <w:lang w:eastAsia="zh-CN"/>
                <w14:textFill>
                  <w14:solidFill>
                    <w14:schemeClr w14:val="tx1"/>
                  </w14:solidFill>
                </w14:textFill>
              </w:rPr>
              <w:t>江苏动铁航海</w:t>
            </w:r>
          </w:p>
          <w:p w14:paraId="0A6AE938">
            <w:pPr>
              <w:jc w:val="center"/>
              <w:rPr>
                <w:rFonts w:hint="eastAsia" w:ascii="宋体" w:hAnsi="宋体" w:cs="宋体"/>
                <w:color w:val="000000" w:themeColor="text1"/>
                <w:szCs w:val="21"/>
                <w:lang w:eastAsia="zh-CN"/>
                <w14:textFill>
                  <w14:solidFill>
                    <w14:schemeClr w14:val="tx1"/>
                  </w14:solidFill>
                </w14:textFill>
              </w:rPr>
            </w:pPr>
            <w:r>
              <w:rPr>
                <w:rFonts w:hint="eastAsia" w:ascii="宋体" w:hAnsi="宋体" w:cs="宋体"/>
                <w:color w:val="000000" w:themeColor="text1"/>
                <w:szCs w:val="21"/>
                <w:lang w:eastAsia="zh-CN"/>
                <w14:textFill>
                  <w14:solidFill>
                    <w14:schemeClr w14:val="tx1"/>
                  </w14:solidFill>
                </w14:textFill>
              </w:rPr>
              <w:t>科技公司</w:t>
            </w:r>
          </w:p>
        </w:tc>
        <w:tc>
          <w:tcPr>
            <w:tcW w:w="3219" w:type="dxa"/>
            <w:vAlign w:val="center"/>
          </w:tcPr>
          <w:p w14:paraId="6F342306">
            <w:pPr>
              <w:jc w:val="both"/>
              <w:rPr>
                <w:rFonts w:hint="eastAsia" w:ascii="宋体" w:hAnsi="宋体" w:eastAsia="宋体" w:cs="宋体"/>
                <w:color w:val="000000" w:themeColor="text1"/>
                <w:kern w:val="0"/>
                <w:szCs w:val="21"/>
                <w:lang w:val="en-US" w:eastAsia="zh-CN"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1.收款结账：为顾客结账并收取款项；</w:t>
            </w:r>
          </w:p>
          <w:p w14:paraId="52268C89">
            <w:pPr>
              <w:jc w:val="both"/>
              <w:rPr>
                <w:rFonts w:hint="eastAsia" w:ascii="宋体" w:hAnsi="宋体" w:eastAsia="宋体" w:cs="宋体"/>
                <w:color w:val="000000" w:themeColor="text1"/>
                <w:kern w:val="0"/>
                <w:szCs w:val="21"/>
                <w:lang w:val="en-US" w:eastAsia="zh-CN"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2.货币管理：熟练掌握各种货币的面额和特征，以便能够快速辨认真伪币</w:t>
            </w:r>
            <w:r>
              <w:rPr>
                <w:rFonts w:hint="eastAsia" w:ascii="宋体" w:hAnsi="宋体" w:cs="宋体"/>
                <w:color w:val="000000" w:themeColor="text1"/>
                <w:kern w:val="0"/>
                <w:szCs w:val="21"/>
                <w:lang w:val="en-US" w:eastAsia="zh-CN" w:bidi="ar"/>
                <w14:textFill>
                  <w14:solidFill>
                    <w14:schemeClr w14:val="tx1"/>
                  </w14:solidFill>
                </w14:textFill>
              </w:rPr>
              <w:t>；</w:t>
            </w:r>
          </w:p>
          <w:p w14:paraId="6A8E7DD7">
            <w:pPr>
              <w:jc w:val="both"/>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eastAsia="宋体" w:cs="宋体"/>
                <w:color w:val="000000" w:themeColor="text1"/>
                <w:kern w:val="0"/>
                <w:szCs w:val="21"/>
                <w:lang w:val="en-US" w:eastAsia="zh-CN" w:bidi="ar"/>
                <w14:textFill>
                  <w14:solidFill>
                    <w14:schemeClr w14:val="tx1"/>
                  </w14:solidFill>
                </w14:textFill>
              </w:rPr>
              <w:t>3.店内管理：保持收银台的整洁和有序，定期清点现金并做好记录，确保账目的准确性和安全性。</w:t>
            </w:r>
          </w:p>
        </w:tc>
        <w:tc>
          <w:tcPr>
            <w:tcW w:w="857" w:type="dxa"/>
            <w:vAlign w:val="center"/>
          </w:tcPr>
          <w:p w14:paraId="035968A7">
            <w:pPr>
              <w:jc w:val="center"/>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30</w:t>
            </w:r>
          </w:p>
        </w:tc>
        <w:tc>
          <w:tcPr>
            <w:tcW w:w="1723" w:type="dxa"/>
            <w:vAlign w:val="center"/>
          </w:tcPr>
          <w:p w14:paraId="5E91718D">
            <w:pPr>
              <w:jc w:val="center"/>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收银岗位</w:t>
            </w:r>
          </w:p>
        </w:tc>
      </w:tr>
    </w:tbl>
    <w:p w14:paraId="71A66545">
      <w:pPr>
        <w:spacing w:before="158" w:beforeLines="50" w:after="158" w:afterLines="50" w:line="480" w:lineRule="exact"/>
        <w:ind w:firstLine="560" w:firstLineChars="200"/>
        <w:rPr>
          <w:rFonts w:hint="eastAsia"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4.信息化教学方面的基本要求</w:t>
      </w:r>
    </w:p>
    <w:p w14:paraId="49493D78">
      <w:pPr>
        <w:widowControl/>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具有利用数字化教学资源库、文献资料、常见问题解答等的信息化条件。引导鼓励教师开发并利用信息化教学资源、教学平台、创新教学方法、提升教学效果。</w:t>
      </w:r>
    </w:p>
    <w:p w14:paraId="51632146">
      <w:pPr>
        <w:overflowPunct w:val="0"/>
        <w:snapToGrid w:val="0"/>
        <w:spacing w:line="480" w:lineRule="exact"/>
        <w:ind w:firstLine="536" w:firstLineChars="200"/>
        <w:rPr>
          <w:rFonts w:ascii="楷体" w:hAnsi="楷体" w:eastAsia="楷体" w:cs="楷体"/>
          <w:color w:val="000000" w:themeColor="text1"/>
          <w:spacing w:val="-6"/>
          <w:sz w:val="28"/>
          <w:szCs w:val="28"/>
          <w14:textFill>
            <w14:solidFill>
              <w14:schemeClr w14:val="tx1"/>
            </w14:solidFill>
          </w14:textFill>
        </w:rPr>
      </w:pPr>
      <w:r>
        <w:rPr>
          <w:rFonts w:hint="eastAsia" w:ascii="楷体" w:hAnsi="楷体" w:eastAsia="楷体" w:cs="楷体"/>
          <w:color w:val="000000" w:themeColor="text1"/>
          <w:spacing w:val="-6"/>
          <w:sz w:val="28"/>
          <w:szCs w:val="28"/>
          <w14:textFill>
            <w14:solidFill>
              <w14:schemeClr w14:val="tx1"/>
            </w14:solidFill>
          </w14:textFill>
        </w:rPr>
        <w:t>（三）教学资源</w:t>
      </w:r>
    </w:p>
    <w:p w14:paraId="7F7A9C93">
      <w:pPr>
        <w:widowControl/>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主要包括能够满足学生专业学习、教师专业教学研究和教学实施需要的教材、图书及数字化教学资源等。</w:t>
      </w:r>
    </w:p>
    <w:p w14:paraId="3D9D0493">
      <w:pPr>
        <w:spacing w:before="158" w:beforeLines="50" w:after="158" w:afterLines="50" w:line="480" w:lineRule="exact"/>
        <w:ind w:firstLine="560" w:firstLineChars="200"/>
        <w:rPr>
          <w:rFonts w:hint="eastAsia"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1.教材选用基本要求</w:t>
      </w:r>
    </w:p>
    <w:p w14:paraId="23DA7218">
      <w:pPr>
        <w:widowControl/>
        <w:spacing w:line="480" w:lineRule="exact"/>
        <w:ind w:firstLine="560" w:firstLineChars="200"/>
        <w:rPr>
          <w:rFonts w:hint="eastAsia"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按照国家规定选用优质教材，教育部“十三五”、“十四五”规划教材，如果没有教育部“十三五”、“十四五”规划教材，原则上征订国家一级出版社出版的教材，教材应体现“项目载体、任务驱动、工学结合”，择优选用 5 年内出版的国家规划、活页式高职高专教材、行业教材和校企共建教材，禁止不合格的教材进入课堂。建立由专业教师、行业专家和教研人员等参与的教材选用机构，根据经济管理系教材选用制度，选用体现新技术、新工艺、新规范等的高质量教材。</w:t>
      </w:r>
    </w:p>
    <w:p w14:paraId="0DA7FA3C">
      <w:pPr>
        <w:spacing w:before="158" w:beforeLines="50" w:after="158" w:afterLines="50" w:line="480" w:lineRule="exact"/>
        <w:ind w:firstLine="560" w:firstLineChars="200"/>
        <w:rPr>
          <w:rFonts w:hint="eastAsia"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2.图书文献配备基本要求</w:t>
      </w:r>
    </w:p>
    <w:p w14:paraId="2A2D4947">
      <w:pPr>
        <w:widowControl/>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图书文献配备能满足人才培养、专业建设、教科研等工作的需要，方便师生查询、借阅。其中，专业类图书文献主要包括：行业政策法规资料、有关职业标准</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等</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w:t>
      </w:r>
    </w:p>
    <w:p w14:paraId="0D8B338C">
      <w:pPr>
        <w:spacing w:before="158" w:beforeLines="50" w:after="158" w:afterLines="50" w:line="480" w:lineRule="exact"/>
        <w:ind w:firstLine="560" w:firstLineChars="200"/>
        <w:rPr>
          <w:rFonts w:hint="eastAsia"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3.数字资源配备的基本要求</w:t>
      </w:r>
    </w:p>
    <w:p w14:paraId="62028852">
      <w:pPr>
        <w:widowControl/>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建设、配备与本专业有关的音视频素材、教学课件、数字化教学案例库、虚拟仿真软件、数字教材等专业教学资源库，种类丰富、形式多样、使用便捷、动态更新、满足教学。</w:t>
      </w:r>
    </w:p>
    <w:p w14:paraId="5BC0EADE">
      <w:pPr>
        <w:overflowPunct w:val="0"/>
        <w:snapToGrid w:val="0"/>
        <w:spacing w:line="480" w:lineRule="exact"/>
        <w:ind w:firstLine="536" w:firstLineChars="200"/>
        <w:rPr>
          <w:rFonts w:ascii="楷体" w:hAnsi="楷体" w:eastAsia="楷体" w:cs="楷体"/>
          <w:color w:val="000000" w:themeColor="text1"/>
          <w:spacing w:val="-6"/>
          <w:sz w:val="28"/>
          <w:szCs w:val="28"/>
          <w:lang w:val="zh-CN"/>
          <w14:textFill>
            <w14:solidFill>
              <w14:schemeClr w14:val="tx1"/>
            </w14:solidFill>
          </w14:textFill>
        </w:rPr>
      </w:pPr>
      <w:r>
        <w:rPr>
          <w:rFonts w:hint="eastAsia" w:ascii="楷体" w:hAnsi="楷体" w:eastAsia="楷体" w:cs="楷体"/>
          <w:color w:val="000000" w:themeColor="text1"/>
          <w:spacing w:val="-6"/>
          <w:sz w:val="28"/>
          <w:szCs w:val="28"/>
          <w:lang w:val="zh-CN"/>
          <w14:textFill>
            <w14:solidFill>
              <w14:schemeClr w14:val="tx1"/>
            </w14:solidFill>
          </w14:textFill>
        </w:rPr>
        <w:t>（四）教学方法</w:t>
      </w:r>
    </w:p>
    <w:p w14:paraId="4DE67896">
      <w:pPr>
        <w:widowControl/>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 xml:space="preserve">坚持学生在学习过程中的中心地位，教师是学习过程的组织者与协调者，以此来进行教学设计，重组教学内容，让学生学会观察、思考、认知，乐于学习、实践、创造，将素质教育融入教学内容之中，依托优势企业，充分挖掘和依靠校外兼职教师的潜力和技能。 </w:t>
      </w:r>
    </w:p>
    <w:p w14:paraId="2BA893EF">
      <w:pPr>
        <w:widowControl/>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教学方法由传统教学方法向设计项目教学、任务教学、案例教学等教学方法转换。</w:t>
      </w:r>
    </w:p>
    <w:p w14:paraId="48B8ECE9">
      <w:pPr>
        <w:widowControl/>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教学地点由传统的单功能教室，向兼有集中讲授、小组讨论、实验和实际操作的校内教</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学</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做一体化实训室、校外实习基地转换；采取互动教学，将先进的专业思想和职业技术融入从学生入学到毕业的各个教学环节，让学生在自己“动手”的实践和创新中，加深对知识和技能的理解与掌握。 运用下列教学方法：</w:t>
      </w:r>
    </w:p>
    <w:p w14:paraId="11E2DBE1">
      <w:pPr>
        <w:spacing w:before="158" w:beforeLines="50" w:after="158" w:afterLines="50" w:line="480" w:lineRule="exact"/>
        <w:ind w:firstLine="560" w:firstLineChars="200"/>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1.任务驱动法</w:t>
      </w:r>
    </w:p>
    <w:p w14:paraId="29007670">
      <w:pPr>
        <w:widowControl/>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经多年的教学实践经验表明，在教学过程中首先明确学习目标和工作任务，有助于学习效</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率和工作效率的提高。</w:t>
      </w:r>
    </w:p>
    <w:p w14:paraId="7CE9F281">
      <w:pPr>
        <w:spacing w:before="158" w:beforeLines="50" w:after="158" w:afterLines="50" w:line="480" w:lineRule="exact"/>
        <w:ind w:firstLine="560" w:firstLineChars="200"/>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2.情境教学法</w:t>
      </w:r>
    </w:p>
    <w:p w14:paraId="165DC46F">
      <w:pPr>
        <w:widowControl/>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基于对会计专业和岗位的分析，我们在模拟实训室模拟企业经营经济业务活动，将学生分成几个小组，每个小组指定一个组长，负责每一次工作任务的完成，小组内成员要相互沟通、相互协作，并轮流交叉进行角色岗位的体验。情境教学法模拟了真实的工作环境，有助于加强学生对角色的认同感，培养学生认真负责的敬业精神和相互协作的团队精神。</w:t>
      </w:r>
    </w:p>
    <w:p w14:paraId="26F0A8C5">
      <w:pPr>
        <w:spacing w:before="158" w:beforeLines="50" w:after="158" w:afterLines="50" w:line="480" w:lineRule="exact"/>
        <w:ind w:firstLine="560" w:firstLineChars="200"/>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3.案例教学法</w:t>
      </w:r>
    </w:p>
    <w:p w14:paraId="6924B3BC">
      <w:pPr>
        <w:widowControl/>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在专业课程教学时</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在教师的指导下，根据教学目的要求，组织学生对案例的调查、阅读、思考、分析、讨论和交流等活动，教给他们分析问题和解决问题的方法或道理，进而提高分析问题和解决问题的能力，加深学生对基本原理和概念的理解。</w:t>
      </w:r>
    </w:p>
    <w:p w14:paraId="2ECC3439">
      <w:pPr>
        <w:spacing w:before="158" w:beforeLines="50" w:after="158" w:afterLines="50" w:line="480" w:lineRule="exact"/>
        <w:ind w:firstLine="560" w:firstLineChars="200"/>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4.启发式教学</w:t>
      </w:r>
    </w:p>
    <w:p w14:paraId="681DB032">
      <w:pPr>
        <w:widowControl/>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在教学过程中根据教学任务和学习的客观规律，从学生的实际出发，采用多种方式，以</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启发学生的思维为核心，调动学生的学习主动性和积极性，促使他们生动活泼地学习，启发式教学有助于学生自主建构财务</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会计</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方面</w:t>
      </w: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的</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知识。</w:t>
      </w:r>
    </w:p>
    <w:p w14:paraId="16BD566E">
      <w:pPr>
        <w:spacing w:before="158" w:beforeLines="50" w:after="158" w:afterLines="50" w:line="480" w:lineRule="exact"/>
        <w:ind w:firstLine="560" w:firstLineChars="200"/>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5.改革学生成绩的评定方法</w:t>
      </w:r>
    </w:p>
    <w:p w14:paraId="4E963D72">
      <w:pPr>
        <w:widowControl/>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学生成绩评定采用过程考</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核与终结性考核相结合，校内教师考核与校外兼职教师考核相结合，终结性考核应灵活多样。</w:t>
      </w:r>
    </w:p>
    <w:p w14:paraId="5628E394">
      <w:pPr>
        <w:overflowPunct w:val="0"/>
        <w:snapToGrid w:val="0"/>
        <w:spacing w:line="480" w:lineRule="exact"/>
        <w:ind w:firstLine="536" w:firstLineChars="200"/>
        <w:rPr>
          <w:rFonts w:ascii="楷体" w:hAnsi="楷体" w:eastAsia="楷体" w:cs="楷体"/>
          <w:color w:val="000000" w:themeColor="text1"/>
          <w:spacing w:val="-6"/>
          <w:sz w:val="28"/>
          <w:szCs w:val="28"/>
          <w:lang w:val="zh-CN"/>
          <w14:textFill>
            <w14:solidFill>
              <w14:schemeClr w14:val="tx1"/>
            </w14:solidFill>
          </w14:textFill>
        </w:rPr>
      </w:pPr>
      <w:r>
        <w:rPr>
          <w:rFonts w:hint="eastAsia" w:ascii="楷体" w:hAnsi="楷体" w:eastAsia="楷体" w:cs="楷体"/>
          <w:color w:val="000000" w:themeColor="text1"/>
          <w:spacing w:val="-6"/>
          <w:sz w:val="28"/>
          <w:szCs w:val="28"/>
          <w:lang w:val="zh-CN"/>
          <w14:textFill>
            <w14:solidFill>
              <w14:schemeClr w14:val="tx1"/>
            </w14:solidFill>
          </w14:textFill>
        </w:rPr>
        <w:t>（五）学习评价</w:t>
      </w:r>
    </w:p>
    <w:p w14:paraId="78B7B9F3">
      <w:pPr>
        <w:widowControl/>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1.对学生的学业考核评价内容应体现评价标准、评价主体、评价方式、评价过程的多元化，如考查</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考试、</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岗位</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实习报告、毕业设计、社会调查报告</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职业技能大赛、职业资格鉴定等评价、评定方式。</w:t>
      </w:r>
    </w:p>
    <w:p w14:paraId="085D50D1">
      <w:pPr>
        <w:widowControl/>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2.要加强对教学过程的质量监控，改革教学评价的标准和方法。</w:t>
      </w:r>
    </w:p>
    <w:p w14:paraId="24AC6B9F">
      <w:pPr>
        <w:overflowPunct w:val="0"/>
        <w:snapToGrid w:val="0"/>
        <w:spacing w:line="480" w:lineRule="exact"/>
        <w:ind w:firstLine="536" w:firstLineChars="200"/>
        <w:rPr>
          <w:rFonts w:ascii="楷体" w:hAnsi="楷体" w:eastAsia="楷体" w:cs="楷体"/>
          <w:color w:val="000000" w:themeColor="text1"/>
          <w:spacing w:val="-6"/>
          <w:sz w:val="28"/>
          <w:szCs w:val="28"/>
          <w:lang w:val="zh-CN"/>
          <w14:textFill>
            <w14:solidFill>
              <w14:schemeClr w14:val="tx1"/>
            </w14:solidFill>
          </w14:textFill>
        </w:rPr>
      </w:pPr>
      <w:r>
        <w:rPr>
          <w:rFonts w:hint="eastAsia" w:ascii="楷体" w:hAnsi="楷体" w:eastAsia="楷体" w:cs="楷体"/>
          <w:color w:val="000000" w:themeColor="text1"/>
          <w:spacing w:val="-6"/>
          <w:sz w:val="28"/>
          <w:szCs w:val="28"/>
          <w:lang w:val="zh-CN"/>
          <w14:textFill>
            <w14:solidFill>
              <w14:schemeClr w14:val="tx1"/>
            </w14:solidFill>
          </w14:textFill>
        </w:rPr>
        <w:t>（六）质量管理</w:t>
      </w:r>
    </w:p>
    <w:p w14:paraId="307BB7C1">
      <w:pPr>
        <w:spacing w:before="158" w:beforeLines="50" w:after="158" w:afterLines="50" w:line="480" w:lineRule="exact"/>
        <w:ind w:firstLine="560" w:firstLineChars="200"/>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1.质量管理目标</w:t>
      </w:r>
    </w:p>
    <w:p w14:paraId="003C2E82">
      <w:pPr>
        <w:overflowPunct w:val="0"/>
        <w:snapToGrid w:val="0"/>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围绕办学理念、专业定位、人才培养目标和用人单位需要搭建科学合理且相对稳定的质量管理与评价体系。</w:t>
      </w:r>
    </w:p>
    <w:p w14:paraId="77F43AEC">
      <w:pPr>
        <w:overflowPunct w:val="0"/>
        <w:snapToGrid w:val="0"/>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通过教学运行、教学过程、教学效果、教学经费、设施建设、教学改革与研究、教学计划修订、实践教学改革、学生日常管理、毕业生质量跟踪、社会和用人单位价等环节进行全方位、分层次、常态化的质量监控与管理，实现以学生为本，以用人单位需求和标准为要，以结果为导向的质量管理目标。</w:t>
      </w:r>
    </w:p>
    <w:p w14:paraId="0B9EBE87">
      <w:pPr>
        <w:spacing w:before="158" w:beforeLines="50" w:after="158" w:afterLines="50" w:line="480" w:lineRule="exact"/>
        <w:ind w:firstLine="560" w:firstLineChars="200"/>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lang w:val="en-US" w:eastAsia="zh-CN"/>
          <w14:textFill>
            <w14:solidFill>
              <w14:schemeClr w14:val="tx1"/>
            </w14:solidFill>
          </w14:textFill>
        </w:rPr>
        <w:t>2.质量管理规范</w:t>
      </w:r>
    </w:p>
    <w:p w14:paraId="142097D5">
      <w:pPr>
        <w:overflowPunct w:val="0"/>
        <w:snapToGrid w:val="0"/>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（1）质量管理部门（机构）、制度与机制</w:t>
      </w:r>
    </w:p>
    <w:p w14:paraId="1F343F85">
      <w:pPr>
        <w:overflowPunct w:val="0"/>
        <w:snapToGrid w:val="0"/>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1）成立专门负责质量监控与管理的部门或机构，充分发挥教学指导委员会和学术指导委员会的作用。</w:t>
      </w:r>
    </w:p>
    <w:p w14:paraId="3A527C46">
      <w:pPr>
        <w:overflowPunct w:val="0"/>
        <w:snapToGrid w:val="0"/>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2）建立健全质量监控与管理的规章制度。</w:t>
      </w:r>
    </w:p>
    <w:p w14:paraId="5B7FA333">
      <w:pPr>
        <w:overflowPunct w:val="0"/>
        <w:snapToGrid w:val="0"/>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 xml:space="preserve">3）形成日常管理、定点管理和定期管理相结合的质量保障机制（管理机制）。 </w:t>
      </w:r>
    </w:p>
    <w:p w14:paraId="12BA202D">
      <w:pPr>
        <w:overflowPunct w:val="0"/>
        <w:snapToGrid w:val="0"/>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——日常管理：由二级学院院长负责对专业教学运行等情况进行日常管理。</w:t>
      </w:r>
    </w:p>
    <w:p w14:paraId="080BBC1A">
      <w:pPr>
        <w:overflowPunct w:val="0"/>
        <w:snapToGrid w:val="0"/>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——定点管理：由专门的质量管理组织或个人对教学质量控制点进行定点管理；</w:t>
      </w:r>
      <w:r>
        <w:rPr>
          <w:rFonts w:hint="eastAsia" w:ascii="仿宋_GB2312" w:hAnsi="冬青黑体简体中文 W3" w:eastAsia="仿宋_GB2312" w:cs="冬青黑体简体中文 W3"/>
          <w:color w:val="000000" w:themeColor="text1"/>
          <w:sz w:val="28"/>
          <w:szCs w:val="28"/>
          <w:lang w:eastAsia="zh-CN"/>
          <w14:textFill>
            <w14:solidFill>
              <w14:schemeClr w14:val="tx1"/>
            </w14:solidFill>
          </w14:textFill>
        </w:rPr>
        <w:t>管理组织有</w:t>
      </w:r>
      <w:r>
        <w:rPr>
          <w:rFonts w:hint="eastAsia" w:ascii="仿宋_GB2312" w:hAnsi="冬青黑体简体中文 W3" w:eastAsia="仿宋_GB2312" w:cs="冬青黑体简体中文 W3"/>
          <w:color w:val="000000" w:themeColor="text1"/>
          <w:sz w:val="28"/>
          <w:szCs w:val="28"/>
          <w14:textFill>
            <w14:solidFill>
              <w14:schemeClr w14:val="tx1"/>
            </w14:solidFill>
          </w14:textFill>
        </w:rPr>
        <w:t>教学指导委员会、督导组等，个人则有教师、学生、学生家长、用人单位代表等。</w:t>
      </w:r>
    </w:p>
    <w:p w14:paraId="7E6B06EE">
      <w:pPr>
        <w:overflowPunct w:val="0"/>
        <w:snapToGrid w:val="0"/>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——定期管理：由学院和二级学院组织定期的管理评审、专项评估、教学质量诊断与改进等工作。</w:t>
      </w:r>
    </w:p>
    <w:p w14:paraId="532E2C9A">
      <w:pPr>
        <w:overflowPunct w:val="0"/>
        <w:snapToGrid w:val="0"/>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（2）质量监控与保障体系</w:t>
      </w:r>
    </w:p>
    <w:p w14:paraId="46A89FB6">
      <w:pPr>
        <w:overflowPunct w:val="0"/>
        <w:snapToGrid w:val="0"/>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 xml:space="preserve">加强对教学工作和人才培养的过程管理（教学过程管理），其主要方式有： </w:t>
      </w:r>
    </w:p>
    <w:p w14:paraId="1343E155">
      <w:pPr>
        <w:overflowPunct w:val="0"/>
        <w:snapToGrid w:val="0"/>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1）建立领导听课制度：学院、院系各级领导每学期完成一定的听课任务，以便及时掌握教学一线的信息，把好教学质量关。</w:t>
      </w:r>
    </w:p>
    <w:p w14:paraId="311BA975">
      <w:pPr>
        <w:overflowPunct w:val="0"/>
        <w:snapToGrid w:val="0"/>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2）建立专家督导制度：校院两级聘请一些专职教学专家（退休或在职），定期随堂听课或开展其他教学督导工作，并提出相应的改进建议。</w:t>
      </w:r>
    </w:p>
    <w:p w14:paraId="077FB609">
      <w:pPr>
        <w:overflowPunct w:val="0"/>
        <w:snapToGrid w:val="0"/>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3）建立同行评议制度：教师之间要形成相互学习、交流、竞争、提高的教学氛围，每个教师每学期须完成一定的听课工作量。</w:t>
      </w:r>
    </w:p>
    <w:p w14:paraId="49D15CB7">
      <w:pPr>
        <w:overflowPunct w:val="0"/>
        <w:snapToGrid w:val="0"/>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4）建立学生评教制度：每学期开展学生评教活动，收集学生对教师教学工作的意见和建议，促进教学相长。</w:t>
      </w:r>
    </w:p>
    <w:p w14:paraId="47F2321D">
      <w:pPr>
        <w:overflowPunct w:val="0"/>
        <w:snapToGrid w:val="0"/>
        <w:spacing w:line="480" w:lineRule="exact"/>
        <w:ind w:firstLine="560" w:firstLineChars="200"/>
        <w:rPr>
          <w:rFonts w:ascii="仿宋_GB2312" w:hAnsi="冬青黑体简体中文 W3" w:eastAsia="仿宋_GB2312" w:cs="冬青黑体简体中文 W3"/>
          <w:color w:val="000000" w:themeColor="text1"/>
          <w:sz w:val="28"/>
          <w:szCs w:val="28"/>
          <w14:textFill>
            <w14:solidFill>
              <w14:schemeClr w14:val="tx1"/>
            </w14:solidFill>
          </w14:textFill>
        </w:rPr>
      </w:pPr>
      <w:r>
        <w:rPr>
          <w:rFonts w:hint="eastAsia" w:ascii="仿宋_GB2312" w:hAnsi="冬青黑体简体中文 W3" w:eastAsia="仿宋_GB2312" w:cs="冬青黑体简体中文 W3"/>
          <w:color w:val="000000" w:themeColor="text1"/>
          <w:sz w:val="28"/>
          <w:szCs w:val="28"/>
          <w14:textFill>
            <w14:solidFill>
              <w14:schemeClr w14:val="tx1"/>
            </w14:solidFill>
          </w14:textFill>
        </w:rPr>
        <w:t>5）与业界建立双挂和互动制度：纳入业界对教学的反馈信息，不断改进教学。</w:t>
      </w:r>
    </w:p>
    <w:p w14:paraId="6CA53C97">
      <w:pPr>
        <w:overflowPunct w:val="0"/>
        <w:snapToGrid w:val="0"/>
        <w:spacing w:before="158" w:beforeLines="50" w:after="158" w:afterLines="50" w:line="480" w:lineRule="exact"/>
        <w:ind w:firstLine="536" w:firstLineChars="200"/>
        <w:outlineLvl w:val="0"/>
        <w:rPr>
          <w:rFonts w:ascii="黑体" w:hAnsi="黑体" w:eastAsia="黑体" w:cs="黑体"/>
          <w:color w:val="000000" w:themeColor="text1"/>
          <w:spacing w:val="-6"/>
          <w:sz w:val="28"/>
          <w:szCs w:val="28"/>
          <w14:textFill>
            <w14:solidFill>
              <w14:schemeClr w14:val="tx1"/>
            </w14:solidFill>
          </w14:textFill>
        </w:rPr>
      </w:pPr>
      <w:bookmarkStart w:id="32" w:name="_Toc3506_WPSOffice_Level1"/>
      <w:bookmarkStart w:id="33" w:name="_Toc21364"/>
      <w:r>
        <w:rPr>
          <w:rFonts w:hint="eastAsia" w:ascii="黑体" w:hAnsi="黑体" w:eastAsia="黑体" w:cs="黑体"/>
          <w:color w:val="000000" w:themeColor="text1"/>
          <w:spacing w:val="-6"/>
          <w:sz w:val="28"/>
          <w:szCs w:val="28"/>
          <w14:textFill>
            <w14:solidFill>
              <w14:schemeClr w14:val="tx1"/>
            </w14:solidFill>
          </w14:textFill>
        </w:rPr>
        <w:t>七、毕业要求</w:t>
      </w:r>
      <w:bookmarkEnd w:id="32"/>
      <w:bookmarkEnd w:id="33"/>
    </w:p>
    <w:p w14:paraId="3C66EF4A">
      <w:pPr>
        <w:overflowPunct w:val="0"/>
        <w:snapToGrid w:val="0"/>
        <w:spacing w:line="480" w:lineRule="exact"/>
        <w:ind w:firstLine="536" w:firstLineChars="200"/>
        <w:rPr>
          <w:rFonts w:ascii="楷体" w:hAnsi="楷体" w:eastAsia="楷体" w:cs="楷体"/>
          <w:color w:val="000000" w:themeColor="text1"/>
          <w:spacing w:val="-6"/>
          <w:sz w:val="28"/>
          <w:szCs w:val="28"/>
          <w14:textFill>
            <w14:solidFill>
              <w14:schemeClr w14:val="tx1"/>
            </w14:solidFill>
          </w14:textFill>
        </w:rPr>
      </w:pPr>
      <w:r>
        <w:rPr>
          <w:rFonts w:hint="eastAsia" w:ascii="楷体" w:hAnsi="楷体" w:eastAsia="楷体" w:cs="楷体"/>
          <w:color w:val="000000" w:themeColor="text1"/>
          <w:spacing w:val="-6"/>
          <w:sz w:val="28"/>
          <w:szCs w:val="28"/>
          <w14:textFill>
            <w14:solidFill>
              <w14:schemeClr w14:val="tx1"/>
            </w14:solidFill>
          </w14:textFill>
        </w:rPr>
        <w:t>（一）毕业学分要求</w:t>
      </w:r>
    </w:p>
    <w:p w14:paraId="1DE10113">
      <w:pPr>
        <w:spacing w:line="48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本专业学生至少需修满</w:t>
      </w:r>
      <w:r>
        <w:rPr>
          <w:rFonts w:hint="eastAsia" w:ascii="仿宋" w:hAnsi="仿宋" w:eastAsia="仿宋" w:cs="仿宋"/>
          <w:bCs/>
          <w:color w:val="000000" w:themeColor="text1"/>
          <w:sz w:val="28"/>
          <w:szCs w:val="28"/>
          <w:lang w:val="en-US" w:eastAsia="zh-CN"/>
          <w14:textFill>
            <w14:solidFill>
              <w14:schemeClr w14:val="tx1"/>
            </w14:solidFill>
          </w14:textFill>
        </w:rPr>
        <w:t>149</w:t>
      </w:r>
      <w:r>
        <w:rPr>
          <w:rFonts w:hint="eastAsia" w:ascii="仿宋_GB2312" w:hAnsi="仿宋_GB2312" w:eastAsia="仿宋_GB2312" w:cs="仿宋_GB2312"/>
          <w:bCs/>
          <w:color w:val="000000" w:themeColor="text1"/>
          <w:sz w:val="28"/>
          <w:szCs w:val="28"/>
          <w14:textFill>
            <w14:solidFill>
              <w14:schemeClr w14:val="tx1"/>
            </w14:solidFill>
          </w14:textFill>
        </w:rPr>
        <w:t>分方可毕业，必修学分</w:t>
      </w:r>
      <w:r>
        <w:rPr>
          <w:rFonts w:hint="eastAsia" w:ascii="仿宋" w:hAnsi="仿宋" w:eastAsia="仿宋" w:cs="仿宋"/>
          <w:bCs/>
          <w:color w:val="000000" w:themeColor="text1"/>
          <w:sz w:val="28"/>
          <w:szCs w:val="28"/>
          <w:lang w:val="en-US" w:eastAsia="zh-CN"/>
          <w14:textFill>
            <w14:solidFill>
              <w14:schemeClr w14:val="tx1"/>
            </w14:solidFill>
          </w14:textFill>
        </w:rPr>
        <w:t>124</w:t>
      </w:r>
      <w:r>
        <w:rPr>
          <w:rFonts w:hint="eastAsia" w:ascii="仿宋_GB2312" w:hAnsi="仿宋_GB2312" w:eastAsia="仿宋_GB2312" w:cs="仿宋_GB2312"/>
          <w:bCs/>
          <w:color w:val="000000" w:themeColor="text1"/>
          <w:sz w:val="28"/>
          <w:szCs w:val="28"/>
          <w14:textFill>
            <w14:solidFill>
              <w14:schemeClr w14:val="tx1"/>
            </w14:solidFill>
          </w14:textFill>
        </w:rPr>
        <w:t>学分</w:t>
      </w:r>
      <w:r>
        <w:rPr>
          <w:rFonts w:hint="eastAsia" w:ascii="仿宋_GB2312" w:hAnsi="仿宋_GB2312" w:eastAsia="仿宋_GB2312" w:cs="仿宋_GB2312"/>
          <w:bCs/>
          <w:color w:val="000000" w:themeColor="text1"/>
          <w:sz w:val="28"/>
          <w:szCs w:val="28"/>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14:textFill>
            <w14:solidFill>
              <w14:schemeClr w14:val="tx1"/>
            </w14:solidFill>
          </w14:textFill>
        </w:rPr>
        <w:t>选修课学分</w:t>
      </w:r>
      <w:r>
        <w:rPr>
          <w:rFonts w:hint="eastAsia" w:ascii="仿宋" w:hAnsi="仿宋" w:eastAsia="仿宋" w:cs="仿宋"/>
          <w:bCs/>
          <w:color w:val="000000" w:themeColor="text1"/>
          <w:sz w:val="28"/>
          <w:szCs w:val="28"/>
          <w:lang w:val="en-US" w:eastAsia="zh-CN"/>
          <w14:textFill>
            <w14:solidFill>
              <w14:schemeClr w14:val="tx1"/>
            </w14:solidFill>
          </w14:textFill>
        </w:rPr>
        <w:t>19</w:t>
      </w:r>
      <w:r>
        <w:rPr>
          <w:rFonts w:hint="eastAsia" w:ascii="仿宋_GB2312" w:hAnsi="仿宋_GB2312" w:eastAsia="仿宋_GB2312" w:cs="仿宋_GB2312"/>
          <w:bCs/>
          <w:color w:val="000000" w:themeColor="text1"/>
          <w:sz w:val="28"/>
          <w:szCs w:val="28"/>
          <w14:textFill>
            <w14:solidFill>
              <w14:schemeClr w14:val="tx1"/>
            </w14:solidFill>
          </w14:textFill>
        </w:rPr>
        <w:t>学分，素质拓展和职业技能2学分</w:t>
      </w:r>
      <w:r>
        <w:rPr>
          <w:rFonts w:hint="eastAsia" w:ascii="仿宋_GB2312" w:hAnsi="仿宋_GB2312" w:eastAsia="仿宋_GB2312" w:cs="仿宋_GB2312"/>
          <w:bCs/>
          <w:color w:val="000000" w:themeColor="text1"/>
          <w:sz w:val="28"/>
          <w:szCs w:val="28"/>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14:textFill>
            <w14:solidFill>
              <w14:schemeClr w14:val="tx1"/>
            </w14:solidFill>
          </w14:textFill>
        </w:rPr>
        <w:t>第二课堂学分4学分（社会实践与志愿服务为必修）。</w:t>
      </w:r>
    </w:p>
    <w:p w14:paraId="1584D01F">
      <w:pPr>
        <w:overflowPunct w:val="0"/>
        <w:snapToGrid w:val="0"/>
        <w:spacing w:line="480" w:lineRule="exact"/>
        <w:ind w:firstLine="536" w:firstLineChars="200"/>
        <w:rPr>
          <w:rFonts w:ascii="楷体" w:hAnsi="楷体" w:eastAsia="楷体" w:cs="楷体"/>
          <w:color w:val="000000" w:themeColor="text1"/>
          <w:spacing w:val="-6"/>
          <w:sz w:val="28"/>
          <w:szCs w:val="28"/>
          <w14:textFill>
            <w14:solidFill>
              <w14:schemeClr w14:val="tx1"/>
            </w14:solidFill>
          </w14:textFill>
        </w:rPr>
      </w:pPr>
      <w:r>
        <w:rPr>
          <w:rFonts w:hint="eastAsia" w:ascii="楷体" w:hAnsi="楷体" w:eastAsia="楷体" w:cs="楷体"/>
          <w:color w:val="000000" w:themeColor="text1"/>
          <w:spacing w:val="-6"/>
          <w:sz w:val="28"/>
          <w:szCs w:val="28"/>
          <w14:textFill>
            <w14:solidFill>
              <w14:schemeClr w14:val="tx1"/>
            </w14:solidFill>
          </w14:textFill>
        </w:rPr>
        <w:t>（二）证书要求</w:t>
      </w:r>
    </w:p>
    <w:p w14:paraId="11353EA4">
      <w:pPr>
        <w:spacing w:line="48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职业技能等级证书（业财一体信息化应用、智能财税、财务共享服务）、职业资格证书（</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助理会计师</w:t>
      </w:r>
      <w:r>
        <w:rPr>
          <w:rFonts w:hint="eastAsia" w:ascii="仿宋_GB2312" w:hAnsi="仿宋_GB2312" w:eastAsia="仿宋_GB2312" w:cs="仿宋_GB2312"/>
          <w:bCs/>
          <w:color w:val="000000" w:themeColor="text1"/>
          <w:sz w:val="28"/>
          <w:szCs w:val="28"/>
          <w14:textFill>
            <w14:solidFill>
              <w14:schemeClr w14:val="tx1"/>
            </w14:solidFill>
          </w14:textFill>
        </w:rPr>
        <w:t>、</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助理审计师、初级经济师</w:t>
      </w:r>
      <w:r>
        <w:rPr>
          <w:rFonts w:hint="eastAsia" w:ascii="仿宋_GB2312" w:hAnsi="仿宋_GB2312" w:eastAsia="仿宋_GB2312" w:cs="仿宋_GB2312"/>
          <w:bCs/>
          <w:color w:val="000000" w:themeColor="text1"/>
          <w:sz w:val="28"/>
          <w:szCs w:val="28"/>
          <w14:textFill>
            <w14:solidFill>
              <w14:schemeClr w14:val="tx1"/>
            </w14:solidFill>
          </w14:textFill>
        </w:rPr>
        <w:t>）、英语等级证书（三级及以上）、计算机等级证书等至少取得一个。</w:t>
      </w:r>
    </w:p>
    <w:p w14:paraId="7144F45E">
      <w:pPr>
        <w:overflowPunct w:val="0"/>
        <w:snapToGrid w:val="0"/>
        <w:spacing w:line="480" w:lineRule="exact"/>
        <w:ind w:firstLine="536" w:firstLineChars="200"/>
        <w:rPr>
          <w:rFonts w:ascii="楷体" w:hAnsi="楷体" w:eastAsia="楷体" w:cs="楷体"/>
          <w:color w:val="000000" w:themeColor="text1"/>
          <w:spacing w:val="-6"/>
          <w:sz w:val="28"/>
          <w:szCs w:val="28"/>
          <w14:textFill>
            <w14:solidFill>
              <w14:schemeClr w14:val="tx1"/>
            </w14:solidFill>
          </w14:textFill>
        </w:rPr>
      </w:pPr>
      <w:r>
        <w:rPr>
          <w:rFonts w:hint="eastAsia" w:ascii="楷体" w:hAnsi="楷体" w:eastAsia="楷体" w:cs="楷体"/>
          <w:color w:val="000000" w:themeColor="text1"/>
          <w:spacing w:val="-6"/>
          <w:sz w:val="28"/>
          <w:szCs w:val="28"/>
          <w14:textFill>
            <w14:solidFill>
              <w14:schemeClr w14:val="tx1"/>
            </w14:solidFill>
          </w14:textFill>
        </w:rPr>
        <w:t>（三）毕业设计</w:t>
      </w:r>
    </w:p>
    <w:p w14:paraId="2485EB8F">
      <w:pPr>
        <w:spacing w:line="48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1.学生在接到毕业设计任务后，在领会课题的基础上，了解任务的范围及涉及的素材，查阅、收集、整理、归纳技术文献和科技情报资料，结合课题进行必要的资料阅读。</w:t>
      </w:r>
    </w:p>
    <w:p w14:paraId="71A49FA9">
      <w:pPr>
        <w:spacing w:line="48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2.在毕业设计中，学生应充分发挥主动性和创造性，独立完成任务，树立实事求是的科学作风，严禁抄袭他人的成果，或请人代替完成毕业设计。</w:t>
      </w:r>
    </w:p>
    <w:p w14:paraId="58E7C972">
      <w:pPr>
        <w:spacing w:line="48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3.毕业学生必须完成指导教师指定的毕业设计，教师根据学生毕业设计进行考核与评定。考核结果以百分值计成绩、并根据成绩分数来评定毕业设计等级。毕业学生必须达到教师评定的优、良、中、差四个等级中的中级水平以上。</w:t>
      </w:r>
    </w:p>
    <w:p w14:paraId="085F27E2">
      <w:pPr>
        <w:overflowPunct w:val="0"/>
        <w:snapToGrid w:val="0"/>
        <w:spacing w:line="480" w:lineRule="exact"/>
        <w:ind w:firstLine="536" w:firstLineChars="200"/>
        <w:rPr>
          <w:rFonts w:ascii="楷体" w:hAnsi="楷体" w:eastAsia="楷体" w:cs="楷体"/>
          <w:color w:val="000000" w:themeColor="text1"/>
          <w:spacing w:val="-6"/>
          <w:sz w:val="28"/>
          <w:szCs w:val="28"/>
          <w14:textFill>
            <w14:solidFill>
              <w14:schemeClr w14:val="tx1"/>
            </w14:solidFill>
          </w14:textFill>
        </w:rPr>
      </w:pPr>
      <w:r>
        <w:rPr>
          <w:rFonts w:hint="eastAsia" w:ascii="楷体" w:hAnsi="楷体" w:eastAsia="楷体" w:cs="楷体"/>
          <w:color w:val="000000" w:themeColor="text1"/>
          <w:spacing w:val="-6"/>
          <w:sz w:val="28"/>
          <w:szCs w:val="28"/>
          <w14:textFill>
            <w14:solidFill>
              <w14:schemeClr w14:val="tx1"/>
            </w14:solidFill>
          </w14:textFill>
        </w:rPr>
        <w:t>（四）</w:t>
      </w:r>
      <w:r>
        <w:rPr>
          <w:rFonts w:hint="eastAsia" w:ascii="楷体" w:hAnsi="楷体" w:eastAsia="楷体" w:cs="楷体"/>
          <w:color w:val="000000" w:themeColor="text1"/>
          <w:spacing w:val="-6"/>
          <w:sz w:val="28"/>
          <w:szCs w:val="28"/>
          <w:lang w:eastAsia="zh-CN"/>
          <w14:textFill>
            <w14:solidFill>
              <w14:schemeClr w14:val="tx1"/>
            </w14:solidFill>
          </w14:textFill>
        </w:rPr>
        <w:t>岗位</w:t>
      </w:r>
      <w:r>
        <w:rPr>
          <w:rFonts w:hint="eastAsia" w:ascii="楷体" w:hAnsi="楷体" w:eastAsia="楷体" w:cs="楷体"/>
          <w:color w:val="000000" w:themeColor="text1"/>
          <w:spacing w:val="-6"/>
          <w:sz w:val="28"/>
          <w:szCs w:val="28"/>
          <w14:textFill>
            <w14:solidFill>
              <w14:schemeClr w14:val="tx1"/>
            </w14:solidFill>
          </w14:textFill>
        </w:rPr>
        <w:t>实习报告</w:t>
      </w:r>
    </w:p>
    <w:p w14:paraId="1E9DCBAF">
      <w:pPr>
        <w:spacing w:line="48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1.校内实习期间，严格遵守学校规章制度，服从专业老师的安排，做好笔记，注意理论与实际相结合，善于发现问题；</w:t>
      </w:r>
    </w:p>
    <w:p w14:paraId="01556923">
      <w:pPr>
        <w:spacing w:line="48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2.校外实习期间遵守公司各项规章制度，有严格的时间观念，不迟到不早退，虚心向有经验的同事请教，积极主动完成单位分配的任务，与单位同事和谐相处；</w:t>
      </w:r>
    </w:p>
    <w:p w14:paraId="7E26D9E4">
      <w:pPr>
        <w:spacing w:line="48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3.每天认真总结当天的实习工作所遇到的问题和收获体会，及时撰写实习日记。</w:t>
      </w:r>
    </w:p>
    <w:p w14:paraId="13044D49">
      <w:pPr>
        <w:spacing w:line="480" w:lineRule="exact"/>
        <w:ind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毕业学生需出具</w:t>
      </w:r>
      <w:r>
        <w:rPr>
          <w:rFonts w:hint="eastAsia" w:ascii="仿宋_GB2312" w:hAnsi="仿宋_GB2312" w:eastAsia="仿宋_GB2312" w:cs="仿宋_GB2312"/>
          <w:bCs/>
          <w:color w:val="000000" w:themeColor="text1"/>
          <w:sz w:val="28"/>
          <w:szCs w:val="28"/>
          <w:lang w:eastAsia="zh-CN"/>
          <w14:textFill>
            <w14:solidFill>
              <w14:schemeClr w14:val="tx1"/>
            </w14:solidFill>
          </w14:textFill>
        </w:rPr>
        <w:t>岗位</w:t>
      </w:r>
      <w:r>
        <w:rPr>
          <w:rFonts w:hint="eastAsia" w:ascii="仿宋_GB2312" w:hAnsi="仿宋_GB2312" w:eastAsia="仿宋_GB2312" w:cs="仿宋_GB2312"/>
          <w:bCs/>
          <w:color w:val="000000" w:themeColor="text1"/>
          <w:sz w:val="28"/>
          <w:szCs w:val="28"/>
          <w14:textFill>
            <w14:solidFill>
              <w14:schemeClr w14:val="tx1"/>
            </w14:solidFill>
          </w14:textFill>
        </w:rPr>
        <w:t>实习报告。</w:t>
      </w:r>
      <w:r>
        <w:rPr>
          <w:rFonts w:hint="eastAsia" w:ascii="仿宋_GB2312" w:hAnsi="仿宋_GB2312" w:eastAsia="仿宋_GB2312" w:cs="仿宋_GB2312"/>
          <w:bCs/>
          <w:color w:val="000000" w:themeColor="text1"/>
          <w:sz w:val="28"/>
          <w:szCs w:val="28"/>
          <w:lang w:eastAsia="zh-CN"/>
          <w14:textFill>
            <w14:solidFill>
              <w14:schemeClr w14:val="tx1"/>
            </w14:solidFill>
          </w14:textFill>
        </w:rPr>
        <w:t>岗位</w:t>
      </w:r>
      <w:r>
        <w:rPr>
          <w:rFonts w:hint="eastAsia" w:ascii="仿宋_GB2312" w:hAnsi="仿宋_GB2312" w:eastAsia="仿宋_GB2312" w:cs="仿宋_GB2312"/>
          <w:bCs/>
          <w:color w:val="000000" w:themeColor="text1"/>
          <w:sz w:val="28"/>
          <w:szCs w:val="28"/>
          <w14:textFill>
            <w14:solidFill>
              <w14:schemeClr w14:val="tx1"/>
            </w14:solidFill>
          </w14:textFill>
        </w:rPr>
        <w:t>实习在于通过理论与实践的结合</w:t>
      </w:r>
      <w:r>
        <w:rPr>
          <w:rFonts w:hint="eastAsia" w:ascii="仿宋_GB2312" w:hAnsi="仿宋_GB2312" w:eastAsia="仿宋_GB2312" w:cs="仿宋_GB2312"/>
          <w:bCs/>
          <w:color w:val="000000" w:themeColor="text1"/>
          <w:sz w:val="28"/>
          <w:szCs w:val="28"/>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14:textFill>
            <w14:solidFill>
              <w14:schemeClr w14:val="tx1"/>
            </w14:solidFill>
          </w14:textFill>
        </w:rPr>
        <w:t>学校与企业的沟通，进一步提高学生的思想觉悟</w:t>
      </w:r>
      <w:r>
        <w:rPr>
          <w:rFonts w:hint="eastAsia" w:ascii="仿宋_GB2312" w:hAnsi="仿宋_GB2312" w:eastAsia="仿宋_GB2312" w:cs="仿宋_GB2312"/>
          <w:bCs/>
          <w:color w:val="000000" w:themeColor="text1"/>
          <w:sz w:val="28"/>
          <w:szCs w:val="28"/>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14:textFill>
            <w14:solidFill>
              <w14:schemeClr w14:val="tx1"/>
            </w14:solidFill>
          </w14:textFill>
        </w:rPr>
        <w:t>业务水平，尤其是观察、分析和解决问题的实际工作能力，以便把学生培养成为能够主动适应社会主义现代化需要，面向生产、建设、管理、服务第一线，实践能力强、具有良好职业道德的高素质、技能型专门人才。</w:t>
      </w:r>
      <w:bookmarkStart w:id="34" w:name="_Toc17901"/>
    </w:p>
    <w:p w14:paraId="15F23FF0">
      <w:pPr>
        <w:overflowPunct w:val="0"/>
        <w:snapToGrid w:val="0"/>
        <w:spacing w:before="158" w:beforeLines="50" w:after="158" w:afterLines="50" w:line="480" w:lineRule="exact"/>
        <w:ind w:firstLine="536" w:firstLineChars="200"/>
        <w:outlineLvl w:val="0"/>
        <w:rPr>
          <w:rFonts w:ascii="黑体" w:hAnsi="黑体" w:eastAsia="黑体" w:cs="黑体"/>
          <w:color w:val="000000" w:themeColor="text1"/>
          <w:spacing w:val="-6"/>
          <w:sz w:val="28"/>
          <w:szCs w:val="28"/>
          <w14:textFill>
            <w14:solidFill>
              <w14:schemeClr w14:val="tx1"/>
            </w14:solidFill>
          </w14:textFill>
        </w:rPr>
      </w:pPr>
      <w:bookmarkStart w:id="35" w:name="_Toc17906_WPSOffice_Level1"/>
      <w:bookmarkStart w:id="36" w:name="_Toc16663"/>
      <w:r>
        <w:rPr>
          <w:rFonts w:hint="eastAsia" w:ascii="黑体" w:hAnsi="黑体" w:eastAsia="黑体" w:cs="黑体"/>
          <w:color w:val="000000" w:themeColor="text1"/>
          <w:spacing w:val="-6"/>
          <w:sz w:val="28"/>
          <w:szCs w:val="28"/>
          <w14:textFill>
            <w14:solidFill>
              <w14:schemeClr w14:val="tx1"/>
            </w14:solidFill>
          </w14:textFill>
        </w:rPr>
        <w:t>八、附录</w:t>
      </w:r>
      <w:bookmarkEnd w:id="35"/>
      <w:bookmarkEnd w:id="36"/>
    </w:p>
    <w:p w14:paraId="0F485529">
      <w:pPr>
        <w:pStyle w:val="19"/>
        <w:ind w:left="0" w:leftChars="0" w:firstLine="538" w:firstLineChars="200"/>
        <w:rPr>
          <w:rFonts w:hint="eastAsia" w:ascii="仿宋_GB2312" w:hAnsi="仿宋_GB2312" w:eastAsia="仿宋_GB2312" w:cs="仿宋_GB2312"/>
          <w:b/>
          <w:bCs/>
          <w:color w:val="000000" w:themeColor="text1"/>
          <w:spacing w:val="-6"/>
          <w:sz w:val="28"/>
          <w:szCs w:val="28"/>
          <w14:textFill>
            <w14:solidFill>
              <w14:schemeClr w14:val="tx1"/>
            </w14:solidFill>
          </w14:textFill>
        </w:rPr>
      </w:pPr>
      <w:r>
        <w:rPr>
          <w:rFonts w:hint="eastAsia" w:ascii="仿宋_GB2312" w:hAnsi="仿宋_GB2312" w:eastAsia="仿宋_GB2312" w:cs="仿宋_GB2312"/>
          <w:b/>
          <w:bCs/>
          <w:color w:val="000000" w:themeColor="text1"/>
          <w:spacing w:val="-6"/>
          <w:sz w:val="28"/>
          <w:szCs w:val="28"/>
          <w14:textFill>
            <w14:solidFill>
              <w14:schemeClr w14:val="tx1"/>
            </w14:solidFill>
          </w14:textFill>
        </w:rPr>
        <w:t xml:space="preserve">编制执笔人：熊伟   </w:t>
      </w:r>
    </w:p>
    <w:p w14:paraId="23758EAC">
      <w:pPr>
        <w:pStyle w:val="19"/>
        <w:ind w:left="0" w:leftChars="0" w:firstLine="538" w:firstLineChars="200"/>
        <w:rPr>
          <w:rFonts w:hint="eastAsia" w:ascii="仿宋_GB2312" w:hAnsi="仿宋_GB2312" w:eastAsia="仿宋_GB2312" w:cs="仿宋_GB2312"/>
          <w:b/>
          <w:bCs/>
          <w:color w:val="000000" w:themeColor="text1"/>
          <w:spacing w:val="-6"/>
          <w:sz w:val="28"/>
          <w:szCs w:val="28"/>
          <w:lang w:val="en-US" w:eastAsia="zh-CN"/>
          <w14:textFill>
            <w14:solidFill>
              <w14:schemeClr w14:val="tx1"/>
            </w14:solidFill>
          </w14:textFill>
        </w:rPr>
      </w:pPr>
      <w:r>
        <w:rPr>
          <w:rFonts w:hint="eastAsia" w:ascii="仿宋_GB2312" w:hAnsi="仿宋_GB2312" w:eastAsia="仿宋_GB2312" w:cs="仿宋_GB2312"/>
          <w:b/>
          <w:bCs/>
          <w:color w:val="000000" w:themeColor="text1"/>
          <w:spacing w:val="-6"/>
          <w:sz w:val="28"/>
          <w:szCs w:val="28"/>
          <w14:textFill>
            <w14:solidFill>
              <w14:schemeClr w14:val="tx1"/>
            </w14:solidFill>
          </w14:textFill>
        </w:rPr>
        <w:t>编制参与人：罗瑶</w:t>
      </w:r>
      <w:r>
        <w:rPr>
          <w:rFonts w:hint="eastAsia" w:ascii="仿宋_GB2312" w:hAnsi="仿宋_GB2312" w:eastAsia="仿宋_GB2312" w:cs="仿宋_GB2312"/>
          <w:b/>
          <w:bCs/>
          <w:color w:val="000000" w:themeColor="text1"/>
          <w:spacing w:val="-6"/>
          <w:sz w:val="28"/>
          <w:szCs w:val="28"/>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spacing w:val="-6"/>
          <w:sz w:val="28"/>
          <w:szCs w:val="28"/>
          <w14:textFill>
            <w14:solidFill>
              <w14:schemeClr w14:val="tx1"/>
            </w14:solidFill>
          </w14:textFill>
        </w:rPr>
        <w:t>邓红  王宇青  谢丽</w:t>
      </w:r>
      <w:r>
        <w:rPr>
          <w:rFonts w:hint="eastAsia" w:ascii="仿宋_GB2312" w:hAnsi="仿宋_GB2312" w:eastAsia="仿宋_GB2312" w:cs="仿宋_GB2312"/>
          <w:b/>
          <w:bCs/>
          <w:color w:val="000000" w:themeColor="text1"/>
          <w:spacing w:val="-6"/>
          <w:sz w:val="28"/>
          <w:szCs w:val="28"/>
          <w:lang w:val="en-US" w:eastAsia="zh-CN"/>
          <w14:textFill>
            <w14:solidFill>
              <w14:schemeClr w14:val="tx1"/>
            </w14:solidFill>
          </w14:textFill>
        </w:rPr>
        <w:t xml:space="preserve">  </w:t>
      </w:r>
    </w:p>
    <w:p w14:paraId="60B83F0E">
      <w:pPr>
        <w:pStyle w:val="19"/>
        <w:ind w:left="0" w:leftChars="0" w:firstLine="538" w:firstLineChars="200"/>
        <w:rPr>
          <w:rFonts w:hint="default" w:ascii="仿宋_GB2312" w:hAnsi="仿宋_GB2312" w:eastAsia="仿宋_GB2312" w:cs="仿宋_GB2312"/>
          <w:b/>
          <w:bCs/>
          <w:color w:val="000000" w:themeColor="text1"/>
          <w:spacing w:val="-6"/>
          <w:sz w:val="28"/>
          <w:szCs w:val="28"/>
          <w:lang w:val="en-US" w:eastAsia="zh-CN"/>
          <w14:textFill>
            <w14:solidFill>
              <w14:schemeClr w14:val="tx1"/>
            </w14:solidFill>
          </w14:textFill>
        </w:rPr>
      </w:pPr>
      <w:r>
        <w:rPr>
          <w:rFonts w:hint="eastAsia" w:ascii="仿宋_GB2312" w:hAnsi="仿宋_GB2312" w:eastAsia="仿宋_GB2312" w:cs="仿宋_GB2312"/>
          <w:b/>
          <w:bCs/>
          <w:color w:val="000000"/>
          <w:spacing w:val="-6"/>
          <w:sz w:val="28"/>
          <w:szCs w:val="28"/>
          <w:lang w:eastAsia="zh-CN"/>
        </w:rPr>
        <w:t>黎柯娟（</w:t>
      </w:r>
      <w:r>
        <w:rPr>
          <w:rFonts w:hint="eastAsia" w:ascii="仿宋_GB2312" w:hAnsi="仿宋_GB2312" w:eastAsia="仿宋_GB2312" w:cs="仿宋_GB2312"/>
          <w:b/>
          <w:bCs/>
          <w:color w:val="000000"/>
          <w:spacing w:val="-6"/>
          <w:sz w:val="28"/>
          <w:szCs w:val="28"/>
          <w:lang w:val="en-US" w:eastAsia="zh-CN"/>
        </w:rPr>
        <w:t>企业代表</w:t>
      </w:r>
      <w:r>
        <w:rPr>
          <w:rFonts w:hint="eastAsia" w:ascii="仿宋_GB2312" w:hAnsi="仿宋_GB2312" w:eastAsia="仿宋_GB2312" w:cs="仿宋_GB2312"/>
          <w:b/>
          <w:bCs/>
          <w:color w:val="000000"/>
          <w:spacing w:val="-6"/>
          <w:sz w:val="28"/>
          <w:szCs w:val="28"/>
          <w:lang w:eastAsia="zh-CN"/>
        </w:rPr>
        <w:t>）</w:t>
      </w:r>
      <w:r>
        <w:rPr>
          <w:rFonts w:hint="eastAsia" w:ascii="仿宋_GB2312" w:hAnsi="仿宋_GB2312" w:eastAsia="仿宋_GB2312" w:cs="仿宋_GB2312"/>
          <w:b/>
          <w:bCs/>
          <w:color w:val="000000"/>
          <w:spacing w:val="-6"/>
          <w:sz w:val="28"/>
          <w:szCs w:val="28"/>
          <w:lang w:val="en-US" w:eastAsia="zh-CN"/>
        </w:rPr>
        <w:t xml:space="preserve">  </w:t>
      </w:r>
      <w:r>
        <w:rPr>
          <w:rFonts w:hint="eastAsia" w:ascii="仿宋_GB2312" w:hAnsi="仿宋_GB2312" w:eastAsia="仿宋_GB2312" w:cs="仿宋_GB2312"/>
          <w:b/>
          <w:bCs/>
          <w:color w:val="000000"/>
          <w:spacing w:val="-6"/>
          <w:sz w:val="28"/>
          <w:szCs w:val="28"/>
          <w:lang w:eastAsia="zh-CN"/>
        </w:rPr>
        <w:t>龙孟贞（</w:t>
      </w:r>
      <w:r>
        <w:rPr>
          <w:rFonts w:hint="eastAsia" w:ascii="仿宋_GB2312" w:hAnsi="仿宋_GB2312" w:eastAsia="仿宋_GB2312" w:cs="仿宋_GB2312"/>
          <w:b/>
          <w:bCs/>
          <w:color w:val="000000"/>
          <w:spacing w:val="-6"/>
          <w:sz w:val="28"/>
          <w:szCs w:val="28"/>
          <w:lang w:val="en-US" w:eastAsia="zh-CN"/>
        </w:rPr>
        <w:t>学生代表</w:t>
      </w:r>
      <w:r>
        <w:rPr>
          <w:rFonts w:hint="eastAsia" w:ascii="仿宋_GB2312" w:hAnsi="仿宋_GB2312" w:eastAsia="仿宋_GB2312" w:cs="仿宋_GB2312"/>
          <w:b/>
          <w:bCs/>
          <w:color w:val="000000"/>
          <w:spacing w:val="-6"/>
          <w:sz w:val="28"/>
          <w:szCs w:val="28"/>
          <w:lang w:eastAsia="zh-CN"/>
        </w:rPr>
        <w:t>）</w:t>
      </w:r>
      <w:r>
        <w:rPr>
          <w:rFonts w:hint="eastAsia" w:ascii="仿宋_GB2312" w:hAnsi="仿宋_GB2312" w:eastAsia="仿宋_GB2312" w:cs="仿宋_GB2312"/>
          <w:b/>
          <w:bCs/>
          <w:color w:val="000000"/>
          <w:spacing w:val="-6"/>
          <w:sz w:val="28"/>
          <w:szCs w:val="28"/>
          <w:lang w:val="en-US" w:eastAsia="zh-CN"/>
        </w:rPr>
        <w:t xml:space="preserve"> </w:t>
      </w:r>
    </w:p>
    <w:p w14:paraId="0BBAC20A">
      <w:pPr>
        <w:pStyle w:val="19"/>
        <w:ind w:left="0" w:leftChars="0" w:firstLine="0" w:firstLineChars="0"/>
        <w:rPr>
          <w:color w:val="000000" w:themeColor="text1"/>
          <w14:textFill>
            <w14:solidFill>
              <w14:schemeClr w14:val="tx1"/>
            </w14:solidFill>
          </w14:textFill>
        </w:rPr>
      </w:pPr>
    </w:p>
    <w:p w14:paraId="125647E0">
      <w:pPr>
        <w:jc w:val="right"/>
        <w:rPr>
          <w:color w:val="000000" w:themeColor="text1"/>
          <w14:textFill>
            <w14:solidFill>
              <w14:schemeClr w14:val="tx1"/>
            </w14:solidFill>
          </w14:textFill>
        </w:rPr>
      </w:pPr>
    </w:p>
    <w:p w14:paraId="497ACA40">
      <w:pPr>
        <w:overflowPunct w:val="0"/>
        <w:snapToGrid w:val="0"/>
        <w:spacing w:before="158" w:beforeLines="50" w:after="158" w:afterLines="50" w:line="480" w:lineRule="exact"/>
        <w:ind w:firstLine="616" w:firstLineChars="200"/>
        <w:jc w:val="right"/>
        <w:rPr>
          <w:rFonts w:ascii="仿宋_GB2312" w:hAnsi="仿宋_GB2312" w:eastAsia="仿宋_GB2312" w:cs="仿宋_GB2312"/>
          <w:color w:val="000000" w:themeColor="text1"/>
          <w:spacing w:val="-6"/>
          <w:sz w:val="32"/>
          <w:szCs w:val="32"/>
          <w14:textFill>
            <w14:solidFill>
              <w14:schemeClr w14:val="tx1"/>
            </w14:solidFill>
          </w14:textFill>
        </w:rPr>
      </w:pPr>
      <w:r>
        <w:rPr>
          <w:rFonts w:hint="eastAsia" w:ascii="仿宋_GB2312" w:hAnsi="仿宋_GB2312" w:eastAsia="仿宋_GB2312" w:cs="仿宋_GB2312"/>
          <w:color w:val="000000" w:themeColor="text1"/>
          <w:spacing w:val="-6"/>
          <w:sz w:val="32"/>
          <w:szCs w:val="32"/>
          <w14:textFill>
            <w14:solidFill>
              <w14:schemeClr w14:val="tx1"/>
            </w14:solidFill>
          </w14:textFill>
        </w:rPr>
        <w:t xml:space="preserve"> 2024年0</w:t>
      </w:r>
      <w:r>
        <w:rPr>
          <w:rFonts w:hint="eastAsia" w:ascii="仿宋_GB2312" w:hAnsi="仿宋_GB2312" w:eastAsia="仿宋_GB2312" w:cs="仿宋_GB2312"/>
          <w:color w:val="000000" w:themeColor="text1"/>
          <w:spacing w:val="-6"/>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pacing w:val="-6"/>
          <w:sz w:val="32"/>
          <w:szCs w:val="32"/>
          <w14:textFill>
            <w14:solidFill>
              <w14:schemeClr w14:val="tx1"/>
            </w14:solidFill>
          </w14:textFill>
        </w:rPr>
        <w:t>月</w:t>
      </w:r>
      <w:r>
        <w:rPr>
          <w:rFonts w:hint="eastAsia" w:ascii="仿宋_GB2312" w:hAnsi="仿宋_GB2312" w:eastAsia="仿宋_GB2312" w:cs="仿宋_GB2312"/>
          <w:color w:val="000000" w:themeColor="text1"/>
          <w:spacing w:val="-6"/>
          <w:sz w:val="32"/>
          <w:szCs w:val="32"/>
          <w:lang w:val="en-US" w:eastAsia="zh-CN"/>
          <w14:textFill>
            <w14:solidFill>
              <w14:schemeClr w14:val="tx1"/>
            </w14:solidFill>
          </w14:textFill>
        </w:rPr>
        <w:t>30</w:t>
      </w:r>
      <w:r>
        <w:rPr>
          <w:rFonts w:hint="eastAsia" w:ascii="仿宋_GB2312" w:hAnsi="仿宋_GB2312" w:eastAsia="仿宋_GB2312" w:cs="仿宋_GB2312"/>
          <w:color w:val="000000" w:themeColor="text1"/>
          <w:spacing w:val="-6"/>
          <w:sz w:val="32"/>
          <w:szCs w:val="32"/>
          <w14:textFill>
            <w14:solidFill>
              <w14:schemeClr w14:val="tx1"/>
            </w14:solidFill>
          </w14:textFill>
        </w:rPr>
        <w:t>日</w:t>
      </w:r>
    </w:p>
    <w:bookmarkEnd w:id="34"/>
    <w:p w14:paraId="6A82C227">
      <w:pPr>
        <w:spacing w:before="158" w:beforeLines="50" w:after="158" w:afterLines="50" w:line="480" w:lineRule="exact"/>
        <w:ind w:firstLine="536" w:firstLineChars="200"/>
        <w:rPr>
          <w:rFonts w:ascii="黑体" w:hAnsi="黑体" w:eastAsia="黑体" w:cs="黑体"/>
          <w:color w:val="000000" w:themeColor="text1"/>
          <w:spacing w:val="-6"/>
          <w:sz w:val="28"/>
          <w:szCs w:val="28"/>
          <w14:textFill>
            <w14:solidFill>
              <w14:schemeClr w14:val="tx1"/>
            </w14:solidFill>
          </w14:textFill>
        </w:rPr>
        <w:sectPr>
          <w:footerReference r:id="rId7" w:type="default"/>
          <w:pgSz w:w="11906" w:h="16838"/>
          <w:pgMar w:top="1440" w:right="1797" w:bottom="1440" w:left="1797" w:header="567" w:footer="567" w:gutter="0"/>
          <w:pgBorders>
            <w:top w:val="none" w:sz="0" w:space="0"/>
            <w:left w:val="none" w:sz="0" w:space="0"/>
            <w:bottom w:val="none" w:sz="0" w:space="0"/>
            <w:right w:val="none" w:sz="0" w:space="0"/>
          </w:pgBorders>
          <w:pgNumType w:fmt="numberInDash" w:start="1"/>
          <w:cols w:space="720" w:num="1"/>
          <w:docGrid w:type="lines" w:linePitch="316" w:charSpace="0"/>
        </w:sectPr>
      </w:pPr>
    </w:p>
    <w:p w14:paraId="077502F1">
      <w:pPr>
        <w:overflowPunct w:val="0"/>
        <w:snapToGrid w:val="0"/>
        <w:spacing w:before="158" w:beforeLines="50" w:after="158" w:afterLines="50" w:line="480" w:lineRule="exact"/>
        <w:outlineLvl w:val="0"/>
        <w:rPr>
          <w:rFonts w:ascii="黑体" w:hAnsi="黑体" w:eastAsia="黑体" w:cs="黑体"/>
          <w:color w:val="000000" w:themeColor="text1"/>
          <w:spacing w:val="-6"/>
          <w:sz w:val="28"/>
          <w:szCs w:val="28"/>
          <w14:textFill>
            <w14:solidFill>
              <w14:schemeClr w14:val="tx1"/>
            </w14:solidFill>
          </w14:textFill>
        </w:rPr>
      </w:pPr>
      <w:bookmarkStart w:id="37" w:name="_Toc5561"/>
      <w:bookmarkStart w:id="38" w:name="_Toc26197_WPSOffice_Level1"/>
      <w:r>
        <w:rPr>
          <w:rFonts w:hint="eastAsia" w:ascii="黑体" w:hAnsi="黑体" w:eastAsia="黑体" w:cs="黑体"/>
          <w:color w:val="000000" w:themeColor="text1"/>
          <w:spacing w:val="-6"/>
          <w:sz w:val="28"/>
          <w:szCs w:val="28"/>
          <w14:textFill>
            <w14:solidFill>
              <w14:schemeClr w14:val="tx1"/>
            </w14:solidFill>
          </w14:textFill>
        </w:rPr>
        <w:t>九、审定意见</w:t>
      </w:r>
      <w:bookmarkEnd w:id="37"/>
      <w:bookmarkEnd w:id="38"/>
    </w:p>
    <w:p w14:paraId="1D64EE5D">
      <w:pPr>
        <w:spacing w:before="0" w:after="0" w:line="560" w:lineRule="exact"/>
        <w:ind w:left="120" w:right="120" w:firstLine="640" w:firstLineChars="200"/>
        <w:jc w:val="center"/>
      </w:pPr>
      <w:bookmarkStart w:id="39" w:name="_Toc31477_WPSOffice_Level1"/>
      <w:r>
        <w:rPr>
          <w:rFonts w:hint="eastAsia" w:ascii="仿宋_GB2312" w:hAnsi="仿宋_GB2312" w:eastAsia="仿宋_GB2312" w:cs="仿宋_GB2312"/>
          <w:b w:val="0"/>
          <w:i w:val="0"/>
          <w:color w:val="000000"/>
          <w:sz w:val="32"/>
          <w:lang w:eastAsia="zh-CN"/>
        </w:rPr>
        <w:t>大数据与会计</w:t>
      </w:r>
      <w:r>
        <w:rPr>
          <w:rFonts w:ascii="仿宋_GB2312" w:hAnsi="仿宋_GB2312" w:eastAsia="仿宋_GB2312" w:cs="仿宋_GB2312"/>
          <w:b w:val="0"/>
          <w:i w:val="0"/>
          <w:color w:val="000000"/>
          <w:sz w:val="32"/>
        </w:rPr>
        <w:t>专业人才培养方案审定意见</w:t>
      </w:r>
    </w:p>
    <w:tbl>
      <w:tblPr>
        <w:tblStyle w:val="2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1"/>
        <w:gridCol w:w="2361"/>
        <w:gridCol w:w="1539"/>
        <w:gridCol w:w="2671"/>
      </w:tblGrid>
      <w:tr w14:paraId="711D1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trPr>
        <w:tc>
          <w:tcPr>
            <w:tcW w:w="1770" w:type="dxa"/>
            <w:noWrap w:val="0"/>
            <w:tcMar>
              <w:top w:w="15" w:type="dxa"/>
              <w:left w:w="15" w:type="dxa"/>
              <w:bottom w:w="15" w:type="dxa"/>
              <w:right w:w="15" w:type="dxa"/>
            </w:tcMar>
            <w:vAlign w:val="center"/>
          </w:tcPr>
          <w:p w14:paraId="631338E9">
            <w:pPr>
              <w:spacing w:before="0" w:after="0" w:line="560" w:lineRule="exact"/>
              <w:ind w:left="0" w:firstLine="5" w:firstLineChars="2"/>
              <w:jc w:val="center"/>
              <w:rPr>
                <w:rFonts w:hint="default" w:ascii="楷体_GB2312" w:hAnsi="楷体_GB2312" w:eastAsia="楷体_GB2312" w:cs="楷体_GB2312"/>
                <w:b/>
                <w:i w:val="0"/>
                <w:color w:val="000000"/>
                <w:sz w:val="24"/>
                <w:szCs w:val="21"/>
                <w:lang w:val="en-US" w:eastAsia="zh-CN" w:bidi="ar-SA"/>
              </w:rPr>
            </w:pPr>
            <w:r>
              <w:rPr>
                <w:rFonts w:hint="eastAsia" w:ascii="楷体_GB2312" w:hAnsi="楷体_GB2312" w:eastAsia="楷体_GB2312" w:cs="楷体_GB2312"/>
                <w:b/>
                <w:i w:val="0"/>
                <w:color w:val="000000"/>
                <w:sz w:val="24"/>
                <w:szCs w:val="21"/>
                <w:lang w:val="en-US" w:eastAsia="zh-CN" w:bidi="ar-SA"/>
              </w:rPr>
              <w:t>培养方案名称</w:t>
            </w:r>
          </w:p>
        </w:tc>
        <w:tc>
          <w:tcPr>
            <w:tcW w:w="6566" w:type="dxa"/>
            <w:gridSpan w:val="3"/>
            <w:noWrap w:val="0"/>
            <w:tcMar>
              <w:top w:w="15" w:type="dxa"/>
              <w:left w:w="15" w:type="dxa"/>
              <w:bottom w:w="15" w:type="dxa"/>
              <w:right w:w="15" w:type="dxa"/>
            </w:tcMar>
            <w:vAlign w:val="center"/>
          </w:tcPr>
          <w:p w14:paraId="219AC8A5">
            <w:pPr>
              <w:spacing w:before="0" w:after="0" w:line="560" w:lineRule="exact"/>
              <w:ind w:left="0" w:firstLine="5" w:firstLineChars="2"/>
              <w:jc w:val="center"/>
              <w:rPr>
                <w:rFonts w:hint="eastAsia" w:ascii="楷体_GB2312" w:hAnsi="楷体_GB2312" w:eastAsia="楷体_GB2312" w:cs="楷体_GB2312"/>
                <w:b/>
                <w:i w:val="0"/>
                <w:color w:val="000000"/>
                <w:sz w:val="24"/>
                <w:szCs w:val="21"/>
                <w:lang w:val="en-US" w:eastAsia="zh-CN" w:bidi="ar-SA"/>
              </w:rPr>
            </w:pPr>
          </w:p>
        </w:tc>
      </w:tr>
      <w:tr w14:paraId="01553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trPr>
        <w:tc>
          <w:tcPr>
            <w:tcW w:w="1770" w:type="dxa"/>
            <w:noWrap w:val="0"/>
            <w:tcMar>
              <w:top w:w="15" w:type="dxa"/>
              <w:left w:w="15" w:type="dxa"/>
              <w:bottom w:w="15" w:type="dxa"/>
              <w:right w:w="15" w:type="dxa"/>
            </w:tcMar>
            <w:vAlign w:val="center"/>
          </w:tcPr>
          <w:p w14:paraId="094828E5">
            <w:pPr>
              <w:spacing w:before="0" w:after="0" w:line="560" w:lineRule="exact"/>
              <w:ind w:left="0" w:firstLine="5" w:firstLineChars="2"/>
              <w:jc w:val="center"/>
              <w:rPr>
                <w:rFonts w:hint="eastAsia" w:ascii="楷体_GB2312" w:hAnsi="楷体_GB2312" w:eastAsia="楷体_GB2312" w:cs="楷体_GB2312"/>
                <w:b/>
                <w:i w:val="0"/>
                <w:color w:val="000000"/>
                <w:sz w:val="24"/>
                <w:szCs w:val="21"/>
                <w:lang w:val="en-US" w:eastAsia="zh-CN" w:bidi="ar-SA"/>
              </w:rPr>
            </w:pPr>
            <w:r>
              <w:rPr>
                <w:rFonts w:hint="eastAsia" w:ascii="楷体_GB2312" w:hAnsi="楷体_GB2312" w:eastAsia="楷体_GB2312" w:cs="楷体_GB2312"/>
                <w:b/>
                <w:i w:val="0"/>
                <w:color w:val="000000"/>
                <w:sz w:val="24"/>
                <w:szCs w:val="21"/>
                <w:lang w:val="en-US" w:eastAsia="zh-CN" w:bidi="ar-SA"/>
              </w:rPr>
              <w:t>适用专业</w:t>
            </w:r>
          </w:p>
        </w:tc>
        <w:tc>
          <w:tcPr>
            <w:tcW w:w="2359" w:type="dxa"/>
            <w:tcBorders>
              <w:right w:val="single" w:color="auto" w:sz="4" w:space="0"/>
            </w:tcBorders>
            <w:noWrap w:val="0"/>
            <w:tcMar>
              <w:top w:w="15" w:type="dxa"/>
              <w:left w:w="15" w:type="dxa"/>
              <w:bottom w:w="15" w:type="dxa"/>
              <w:right w:w="15" w:type="dxa"/>
            </w:tcMar>
            <w:vAlign w:val="center"/>
          </w:tcPr>
          <w:p w14:paraId="66BA4255">
            <w:pPr>
              <w:spacing w:before="0" w:after="0" w:line="560" w:lineRule="exact"/>
              <w:ind w:left="0" w:firstLine="5" w:firstLineChars="2"/>
              <w:jc w:val="center"/>
              <w:rPr>
                <w:rFonts w:hint="eastAsia" w:ascii="楷体_GB2312" w:hAnsi="楷体_GB2312" w:eastAsia="楷体_GB2312" w:cs="楷体_GB2312"/>
                <w:b/>
                <w:i w:val="0"/>
                <w:color w:val="000000"/>
                <w:sz w:val="24"/>
                <w:szCs w:val="21"/>
                <w:lang w:val="en-US" w:eastAsia="zh-CN" w:bidi="ar-SA"/>
              </w:rPr>
            </w:pPr>
          </w:p>
        </w:tc>
        <w:tc>
          <w:tcPr>
            <w:tcW w:w="1538" w:type="dxa"/>
            <w:tcBorders>
              <w:left w:val="single" w:color="auto" w:sz="4" w:space="0"/>
              <w:right w:val="single" w:color="auto" w:sz="4" w:space="0"/>
            </w:tcBorders>
            <w:noWrap w:val="0"/>
            <w:tcMar>
              <w:top w:w="15" w:type="dxa"/>
              <w:left w:w="15" w:type="dxa"/>
              <w:bottom w:w="15" w:type="dxa"/>
              <w:right w:w="15" w:type="dxa"/>
            </w:tcMar>
            <w:vAlign w:val="center"/>
          </w:tcPr>
          <w:p w14:paraId="305FB4E0">
            <w:pPr>
              <w:spacing w:before="0" w:after="0" w:line="560" w:lineRule="exact"/>
              <w:ind w:left="0" w:firstLine="5" w:firstLineChars="2"/>
              <w:jc w:val="center"/>
              <w:rPr>
                <w:rFonts w:hint="default" w:ascii="楷体_GB2312" w:hAnsi="楷体_GB2312" w:eastAsia="楷体_GB2312" w:cs="楷体_GB2312"/>
                <w:b/>
                <w:i w:val="0"/>
                <w:color w:val="000000"/>
                <w:sz w:val="24"/>
                <w:szCs w:val="21"/>
                <w:lang w:val="en-US" w:eastAsia="zh-CN" w:bidi="ar-SA"/>
              </w:rPr>
            </w:pPr>
            <w:r>
              <w:rPr>
                <w:rFonts w:hint="eastAsia" w:ascii="楷体_GB2312" w:hAnsi="楷体_GB2312" w:eastAsia="楷体_GB2312" w:cs="楷体_GB2312"/>
                <w:b/>
                <w:i w:val="0"/>
                <w:color w:val="000000"/>
                <w:sz w:val="24"/>
                <w:szCs w:val="21"/>
                <w:lang w:val="en-US" w:eastAsia="zh-CN" w:bidi="ar-SA"/>
              </w:rPr>
              <w:t>适用年级</w:t>
            </w:r>
          </w:p>
        </w:tc>
        <w:tc>
          <w:tcPr>
            <w:tcW w:w="2669" w:type="dxa"/>
            <w:tcBorders>
              <w:left w:val="single" w:color="auto" w:sz="4" w:space="0"/>
            </w:tcBorders>
            <w:noWrap w:val="0"/>
            <w:tcMar>
              <w:top w:w="15" w:type="dxa"/>
              <w:left w:w="15" w:type="dxa"/>
              <w:bottom w:w="15" w:type="dxa"/>
              <w:right w:w="15" w:type="dxa"/>
            </w:tcMar>
            <w:vAlign w:val="center"/>
          </w:tcPr>
          <w:p w14:paraId="775BE606">
            <w:pPr>
              <w:spacing w:before="0" w:after="0" w:line="560" w:lineRule="exact"/>
              <w:ind w:left="0" w:firstLine="5" w:firstLineChars="2"/>
              <w:jc w:val="center"/>
              <w:rPr>
                <w:rFonts w:hint="default" w:ascii="楷体_GB2312" w:hAnsi="楷体_GB2312" w:eastAsia="楷体_GB2312" w:cs="楷体_GB2312"/>
                <w:b/>
                <w:i w:val="0"/>
                <w:color w:val="000000"/>
                <w:sz w:val="24"/>
                <w:szCs w:val="21"/>
                <w:lang w:val="en-US" w:eastAsia="zh-CN" w:bidi="ar-SA"/>
              </w:rPr>
            </w:pPr>
          </w:p>
        </w:tc>
      </w:tr>
      <w:tr w14:paraId="2A303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1" w:hRule="atLeast"/>
        </w:trPr>
        <w:tc>
          <w:tcPr>
            <w:tcW w:w="1770" w:type="dxa"/>
            <w:noWrap w:val="0"/>
            <w:tcMar>
              <w:top w:w="15" w:type="dxa"/>
              <w:left w:w="15" w:type="dxa"/>
              <w:bottom w:w="15" w:type="dxa"/>
              <w:right w:w="15" w:type="dxa"/>
            </w:tcMar>
            <w:vAlign w:val="center"/>
          </w:tcPr>
          <w:p w14:paraId="7B5BCD8C">
            <w:pPr>
              <w:spacing w:before="0" w:after="0" w:line="560" w:lineRule="exact"/>
              <w:ind w:left="0" w:firstLine="5" w:firstLineChars="2"/>
              <w:jc w:val="center"/>
              <w:rPr>
                <w:rFonts w:hint="eastAsia" w:ascii="楷体_GB2312" w:hAnsi="楷体_GB2312" w:eastAsia="楷体_GB2312" w:cs="楷体_GB2312"/>
                <w:b/>
                <w:i w:val="0"/>
                <w:color w:val="000000"/>
                <w:sz w:val="24"/>
                <w:szCs w:val="21"/>
                <w:lang w:val="en-US" w:eastAsia="zh-CN" w:bidi="ar-SA"/>
              </w:rPr>
            </w:pPr>
            <w:r>
              <w:rPr>
                <w:rFonts w:hint="eastAsia" w:ascii="楷体_GB2312" w:hAnsi="楷体_GB2312" w:eastAsia="楷体_GB2312" w:cs="楷体_GB2312"/>
                <w:b/>
                <w:i w:val="0"/>
                <w:color w:val="000000"/>
                <w:sz w:val="24"/>
                <w:szCs w:val="21"/>
                <w:lang w:val="en-US" w:eastAsia="zh-CN" w:bidi="ar-SA"/>
              </w:rPr>
              <w:t>方案</w:t>
            </w:r>
          </w:p>
          <w:p w14:paraId="409A232C">
            <w:pPr>
              <w:spacing w:before="0" w:after="0" w:line="560" w:lineRule="exact"/>
              <w:ind w:left="0" w:firstLine="5" w:firstLineChars="2"/>
              <w:jc w:val="center"/>
              <w:rPr>
                <w:rFonts w:hint="eastAsia" w:ascii="楷体_GB2312" w:hAnsi="楷体_GB2312" w:eastAsia="楷体_GB2312" w:cs="楷体_GB2312"/>
                <w:b/>
                <w:i w:val="0"/>
                <w:color w:val="000000"/>
                <w:sz w:val="24"/>
                <w:szCs w:val="21"/>
                <w:lang w:val="en-US" w:eastAsia="zh-CN" w:bidi="ar-SA"/>
              </w:rPr>
            </w:pPr>
            <w:r>
              <w:rPr>
                <w:rFonts w:hint="eastAsia" w:ascii="楷体_GB2312" w:hAnsi="楷体_GB2312" w:eastAsia="楷体_GB2312" w:cs="楷体_GB2312"/>
                <w:b/>
                <w:i w:val="0"/>
                <w:color w:val="000000"/>
                <w:sz w:val="24"/>
                <w:szCs w:val="21"/>
                <w:lang w:val="en-US" w:eastAsia="zh-CN" w:bidi="ar-SA"/>
              </w:rPr>
              <w:t>制（修）订</w:t>
            </w:r>
          </w:p>
          <w:p w14:paraId="4238F636">
            <w:pPr>
              <w:spacing w:before="0" w:after="0" w:line="560" w:lineRule="exact"/>
              <w:ind w:left="0" w:firstLine="5" w:firstLineChars="2"/>
              <w:jc w:val="center"/>
              <w:rPr>
                <w:rFonts w:hint="eastAsia" w:ascii="楷体_GB2312" w:hAnsi="楷体_GB2312" w:eastAsia="楷体_GB2312" w:cs="楷体_GB2312"/>
                <w:b/>
                <w:i w:val="0"/>
                <w:color w:val="000000"/>
                <w:sz w:val="24"/>
                <w:szCs w:val="21"/>
                <w:lang w:val="en-US" w:eastAsia="zh-CN" w:bidi="ar-SA"/>
              </w:rPr>
            </w:pPr>
            <w:r>
              <w:rPr>
                <w:rFonts w:hint="eastAsia" w:ascii="楷体_GB2312" w:hAnsi="楷体_GB2312" w:eastAsia="楷体_GB2312" w:cs="楷体_GB2312"/>
                <w:b/>
                <w:i w:val="0"/>
                <w:color w:val="000000"/>
                <w:sz w:val="24"/>
                <w:szCs w:val="21"/>
                <w:lang w:val="en-US" w:eastAsia="zh-CN" w:bidi="ar-SA"/>
              </w:rPr>
              <w:t>说明</w:t>
            </w:r>
          </w:p>
        </w:tc>
        <w:tc>
          <w:tcPr>
            <w:tcW w:w="6566" w:type="dxa"/>
            <w:gridSpan w:val="3"/>
            <w:noWrap w:val="0"/>
            <w:tcMar>
              <w:top w:w="15" w:type="dxa"/>
              <w:left w:w="15" w:type="dxa"/>
              <w:bottom w:w="15" w:type="dxa"/>
              <w:right w:w="15" w:type="dxa"/>
            </w:tcMar>
            <w:vAlign w:val="center"/>
          </w:tcPr>
          <w:p w14:paraId="00868B5D">
            <w:pPr>
              <w:spacing w:before="0" w:after="0" w:line="560" w:lineRule="exact"/>
              <w:jc w:val="both"/>
              <w:rPr>
                <w:rFonts w:hint="eastAsia" w:ascii="楷体_GB2312" w:hAnsi="楷体_GB2312" w:eastAsia="楷体_GB2312" w:cs="楷体_GB2312"/>
                <w:b/>
                <w:i w:val="0"/>
                <w:color w:val="000000"/>
                <w:sz w:val="24"/>
                <w:szCs w:val="21"/>
                <w:lang w:val="en-US" w:eastAsia="zh-CN" w:bidi="ar-SA"/>
              </w:rPr>
            </w:pPr>
          </w:p>
        </w:tc>
      </w:tr>
      <w:tr w14:paraId="57115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trPr>
        <w:tc>
          <w:tcPr>
            <w:tcW w:w="1770" w:type="dxa"/>
            <w:noWrap w:val="0"/>
            <w:tcMar>
              <w:top w:w="15" w:type="dxa"/>
              <w:left w:w="15" w:type="dxa"/>
              <w:bottom w:w="15" w:type="dxa"/>
              <w:right w:w="15" w:type="dxa"/>
            </w:tcMar>
            <w:vAlign w:val="center"/>
          </w:tcPr>
          <w:p w14:paraId="18B1869B">
            <w:pPr>
              <w:spacing w:before="0" w:after="0" w:line="560" w:lineRule="exact"/>
              <w:ind w:left="0" w:firstLine="4" w:firstLineChars="2"/>
              <w:jc w:val="center"/>
              <w:rPr>
                <w:rStyle w:val="26"/>
                <w:rFonts w:hint="eastAsia" w:ascii="宋体" w:hAnsi="宋体" w:eastAsia="宋体" w:cs="宋体"/>
                <w:sz w:val="21"/>
                <w:szCs w:val="21"/>
                <w:lang w:val="en-US" w:eastAsia="zh-CN" w:bidi="ar-SA"/>
              </w:rPr>
            </w:pPr>
          </w:p>
          <w:p w14:paraId="0024A207">
            <w:pPr>
              <w:spacing w:before="0" w:after="0" w:line="560" w:lineRule="exact"/>
              <w:ind w:left="0" w:firstLine="5" w:firstLineChars="2"/>
              <w:jc w:val="center"/>
              <w:rPr>
                <w:rStyle w:val="26"/>
                <w:rFonts w:hint="eastAsia" w:ascii="宋体" w:hAnsi="宋体" w:eastAsia="宋体" w:cs="宋体"/>
                <w:sz w:val="21"/>
                <w:szCs w:val="21"/>
                <w:lang w:val="en-US" w:eastAsia="zh-CN" w:bidi="ar-SA"/>
              </w:rPr>
            </w:pPr>
            <w:r>
              <w:rPr>
                <w:rFonts w:hint="eastAsia" w:ascii="楷体_GB2312" w:hAnsi="楷体_GB2312" w:eastAsia="楷体_GB2312" w:cs="楷体_GB2312"/>
                <w:b/>
                <w:i w:val="0"/>
                <w:color w:val="000000"/>
                <w:sz w:val="24"/>
                <w:szCs w:val="21"/>
                <w:lang w:val="en-US" w:eastAsia="zh-CN" w:bidi="ar-SA"/>
              </w:rPr>
              <w:t>二级学院</w:t>
            </w:r>
          </w:p>
          <w:p w14:paraId="64AA7C1C">
            <w:pPr>
              <w:spacing w:before="0" w:after="0" w:line="560" w:lineRule="exact"/>
              <w:ind w:left="0" w:firstLine="5" w:firstLineChars="2"/>
              <w:jc w:val="center"/>
              <w:rPr>
                <w:rStyle w:val="26"/>
                <w:rFonts w:hint="eastAsia" w:ascii="宋体" w:hAnsi="宋体" w:eastAsia="宋体" w:cs="宋体"/>
                <w:sz w:val="21"/>
                <w:szCs w:val="21"/>
                <w:lang w:val="en-US" w:eastAsia="zh-CN" w:bidi="ar-SA"/>
              </w:rPr>
            </w:pPr>
            <w:r>
              <w:rPr>
                <w:rFonts w:hint="eastAsia" w:ascii="楷体_GB2312" w:hAnsi="楷体_GB2312" w:eastAsia="楷体_GB2312" w:cs="楷体_GB2312"/>
                <w:b/>
                <w:i w:val="0"/>
                <w:color w:val="000000"/>
                <w:sz w:val="24"/>
                <w:szCs w:val="21"/>
                <w:lang w:val="en-US" w:eastAsia="zh-CN" w:bidi="ar-SA"/>
              </w:rPr>
              <w:t>意见</w:t>
            </w:r>
          </w:p>
        </w:tc>
        <w:tc>
          <w:tcPr>
            <w:tcW w:w="6566" w:type="dxa"/>
            <w:gridSpan w:val="3"/>
            <w:noWrap w:val="0"/>
            <w:tcMar>
              <w:top w:w="15" w:type="dxa"/>
              <w:left w:w="15" w:type="dxa"/>
              <w:bottom w:w="15" w:type="dxa"/>
              <w:right w:w="15" w:type="dxa"/>
            </w:tcMar>
            <w:vAlign w:val="center"/>
          </w:tcPr>
          <w:p w14:paraId="4E21AD1A">
            <w:pPr>
              <w:spacing w:before="0" w:after="0" w:line="560" w:lineRule="exact"/>
              <w:ind w:left="0" w:firstLine="4" w:firstLineChars="2"/>
              <w:jc w:val="center"/>
              <w:rPr>
                <w:rStyle w:val="26"/>
                <w:rFonts w:hint="eastAsia" w:ascii="宋体" w:hAnsi="宋体" w:eastAsia="宋体" w:cs="宋体"/>
                <w:sz w:val="21"/>
                <w:szCs w:val="21"/>
                <w:lang w:val="en-US" w:eastAsia="zh-CN" w:bidi="ar-SA"/>
              </w:rPr>
            </w:pPr>
          </w:p>
          <w:p w14:paraId="498CF2F3">
            <w:pPr>
              <w:spacing w:before="0" w:after="0" w:line="560" w:lineRule="exact"/>
              <w:ind w:left="0" w:leftChars="0" w:firstLine="0" w:firstLineChars="0"/>
              <w:jc w:val="both"/>
              <w:rPr>
                <w:rStyle w:val="26"/>
                <w:rFonts w:hint="eastAsia" w:ascii="宋体" w:hAnsi="宋体" w:eastAsia="宋体" w:cs="宋体"/>
                <w:sz w:val="21"/>
                <w:szCs w:val="21"/>
                <w:lang w:val="en-US" w:eastAsia="zh-CN" w:bidi="ar-SA"/>
              </w:rPr>
            </w:pPr>
          </w:p>
          <w:p w14:paraId="3D4493A9">
            <w:pPr>
              <w:spacing w:before="0" w:after="0" w:line="560" w:lineRule="exact"/>
              <w:ind w:left="0" w:leftChars="0" w:firstLine="0" w:firstLineChars="0"/>
              <w:jc w:val="both"/>
              <w:rPr>
                <w:rStyle w:val="26"/>
                <w:rFonts w:hint="eastAsia" w:ascii="宋体" w:hAnsi="宋体" w:eastAsia="宋体" w:cs="宋体"/>
                <w:sz w:val="21"/>
                <w:szCs w:val="21"/>
                <w:lang w:val="en-US" w:eastAsia="zh-CN" w:bidi="ar-SA"/>
              </w:rPr>
            </w:pPr>
          </w:p>
          <w:p w14:paraId="7702B001">
            <w:pPr>
              <w:spacing w:before="0" w:after="0" w:line="560" w:lineRule="exact"/>
              <w:ind w:left="0" w:firstLine="5" w:firstLineChars="2"/>
              <w:jc w:val="center"/>
              <w:rPr>
                <w:rFonts w:hint="eastAsia" w:ascii="楷体_GB2312" w:hAnsi="楷体_GB2312" w:eastAsia="楷体_GB2312" w:cs="楷体_GB2312"/>
                <w:b/>
                <w:i w:val="0"/>
                <w:color w:val="000000"/>
                <w:sz w:val="24"/>
                <w:szCs w:val="21"/>
                <w:lang w:val="en-US" w:eastAsia="zh-CN" w:bidi="ar-SA"/>
              </w:rPr>
            </w:pPr>
            <w:r>
              <w:rPr>
                <w:rFonts w:hint="eastAsia" w:ascii="楷体_GB2312" w:hAnsi="楷体_GB2312" w:eastAsia="楷体_GB2312" w:cs="楷体_GB2312"/>
                <w:b/>
                <w:i w:val="0"/>
                <w:color w:val="000000"/>
                <w:sz w:val="24"/>
                <w:szCs w:val="21"/>
                <w:lang w:val="en-US" w:eastAsia="zh-CN" w:bidi="ar-SA"/>
              </w:rPr>
              <w:t xml:space="preserve">二级学院签章： </w:t>
            </w:r>
          </w:p>
          <w:p w14:paraId="5DC62774">
            <w:pPr>
              <w:spacing w:before="0" w:after="0" w:line="560" w:lineRule="exact"/>
              <w:ind w:left="0" w:firstLine="5" w:firstLineChars="2"/>
              <w:jc w:val="center"/>
              <w:rPr>
                <w:rFonts w:hint="eastAsia" w:ascii="楷体_GB2312" w:hAnsi="楷体_GB2312" w:eastAsia="楷体_GB2312" w:cs="楷体_GB2312"/>
                <w:b/>
                <w:i w:val="0"/>
                <w:color w:val="000000"/>
                <w:sz w:val="24"/>
                <w:szCs w:val="21"/>
                <w:lang w:val="en-US" w:eastAsia="zh-CN" w:bidi="ar-SA"/>
              </w:rPr>
            </w:pPr>
          </w:p>
          <w:p w14:paraId="5442C52C">
            <w:pPr>
              <w:spacing w:before="0" w:after="0" w:line="560" w:lineRule="exact"/>
              <w:ind w:left="0" w:firstLine="5" w:firstLineChars="2"/>
              <w:jc w:val="center"/>
              <w:rPr>
                <w:rStyle w:val="26"/>
                <w:rFonts w:hint="eastAsia" w:ascii="宋体" w:hAnsi="宋体" w:eastAsia="宋体" w:cs="宋体"/>
                <w:sz w:val="21"/>
                <w:szCs w:val="21"/>
                <w:lang w:val="en-US" w:eastAsia="zh-CN" w:bidi="ar-SA"/>
              </w:rPr>
            </w:pPr>
            <w:r>
              <w:rPr>
                <w:rFonts w:hint="eastAsia" w:ascii="楷体_GB2312" w:hAnsi="楷体_GB2312" w:eastAsia="楷体_GB2312" w:cs="楷体_GB2312"/>
                <w:b/>
                <w:i w:val="0"/>
                <w:color w:val="000000"/>
                <w:sz w:val="24"/>
                <w:szCs w:val="21"/>
                <w:lang w:val="en-US" w:eastAsia="zh-CN" w:bidi="ar-SA"/>
              </w:rPr>
              <w:t xml:space="preserve">                          年     月    日</w:t>
            </w:r>
          </w:p>
        </w:tc>
      </w:tr>
      <w:tr w14:paraId="2B31F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trPr>
        <w:tc>
          <w:tcPr>
            <w:tcW w:w="1770" w:type="dxa"/>
            <w:noWrap w:val="0"/>
            <w:tcMar>
              <w:top w:w="15" w:type="dxa"/>
              <w:left w:w="15" w:type="dxa"/>
              <w:bottom w:w="15" w:type="dxa"/>
              <w:right w:w="15" w:type="dxa"/>
            </w:tcMar>
            <w:vAlign w:val="center"/>
          </w:tcPr>
          <w:p w14:paraId="7799B62B">
            <w:pPr>
              <w:spacing w:before="0" w:after="0" w:line="560" w:lineRule="exact"/>
              <w:ind w:left="0" w:firstLine="4" w:firstLineChars="2"/>
              <w:jc w:val="center"/>
              <w:rPr>
                <w:rStyle w:val="26"/>
                <w:rFonts w:hint="eastAsia" w:ascii="宋体" w:hAnsi="宋体" w:eastAsia="宋体" w:cs="宋体"/>
                <w:sz w:val="21"/>
                <w:szCs w:val="21"/>
                <w:lang w:val="en-US" w:eastAsia="zh-CN" w:bidi="ar-SA"/>
              </w:rPr>
            </w:pPr>
          </w:p>
          <w:p w14:paraId="41E3335F">
            <w:pPr>
              <w:spacing w:before="0" w:after="0" w:line="560" w:lineRule="exact"/>
              <w:ind w:left="0" w:firstLine="5" w:firstLineChars="2"/>
              <w:jc w:val="center"/>
              <w:rPr>
                <w:rStyle w:val="26"/>
                <w:rFonts w:hint="eastAsia" w:ascii="宋体" w:hAnsi="宋体" w:eastAsia="宋体" w:cs="宋体"/>
                <w:sz w:val="21"/>
                <w:szCs w:val="21"/>
                <w:lang w:val="en-US" w:eastAsia="zh-CN" w:bidi="ar-SA"/>
              </w:rPr>
            </w:pPr>
            <w:r>
              <w:rPr>
                <w:rFonts w:hint="eastAsia" w:ascii="楷体_GB2312" w:hAnsi="楷体_GB2312" w:eastAsia="楷体_GB2312" w:cs="楷体_GB2312"/>
                <w:b/>
                <w:i w:val="0"/>
                <w:color w:val="000000"/>
                <w:sz w:val="24"/>
                <w:szCs w:val="21"/>
                <w:lang w:val="en-US" w:eastAsia="zh-CN" w:bidi="ar-SA"/>
              </w:rPr>
              <w:t>教务处意见</w:t>
            </w:r>
          </w:p>
        </w:tc>
        <w:tc>
          <w:tcPr>
            <w:tcW w:w="6566" w:type="dxa"/>
            <w:gridSpan w:val="3"/>
            <w:noWrap w:val="0"/>
            <w:tcMar>
              <w:top w:w="15" w:type="dxa"/>
              <w:left w:w="15" w:type="dxa"/>
              <w:bottom w:w="15" w:type="dxa"/>
              <w:right w:w="15" w:type="dxa"/>
            </w:tcMar>
            <w:vAlign w:val="center"/>
          </w:tcPr>
          <w:p w14:paraId="53553D6A">
            <w:pPr>
              <w:spacing w:before="0" w:after="0" w:line="560" w:lineRule="exact"/>
              <w:ind w:left="0" w:leftChars="0" w:firstLine="0" w:firstLineChars="0"/>
              <w:jc w:val="both"/>
              <w:rPr>
                <w:rStyle w:val="26"/>
                <w:rFonts w:hint="eastAsia" w:ascii="宋体" w:hAnsi="宋体" w:eastAsia="宋体" w:cs="宋体"/>
                <w:sz w:val="21"/>
                <w:szCs w:val="21"/>
                <w:lang w:val="en-US" w:eastAsia="zh-CN" w:bidi="ar-SA"/>
              </w:rPr>
            </w:pPr>
          </w:p>
          <w:p w14:paraId="57E52DE3">
            <w:pPr>
              <w:spacing w:before="0" w:after="0" w:line="560" w:lineRule="exact"/>
              <w:ind w:left="0" w:leftChars="0" w:firstLine="0" w:firstLineChars="0"/>
              <w:jc w:val="both"/>
              <w:rPr>
                <w:rStyle w:val="26"/>
                <w:rFonts w:hint="eastAsia" w:ascii="宋体" w:hAnsi="宋体" w:eastAsia="宋体" w:cs="宋体"/>
                <w:sz w:val="21"/>
                <w:szCs w:val="21"/>
                <w:lang w:val="en-US" w:eastAsia="zh-CN" w:bidi="ar-SA"/>
              </w:rPr>
            </w:pPr>
          </w:p>
          <w:p w14:paraId="526AC6D2">
            <w:pPr>
              <w:spacing w:before="0" w:after="0" w:line="560" w:lineRule="exact"/>
              <w:ind w:left="0" w:leftChars="0" w:firstLine="0" w:firstLineChars="0"/>
              <w:jc w:val="both"/>
              <w:rPr>
                <w:rStyle w:val="26"/>
                <w:rFonts w:hint="eastAsia" w:ascii="宋体" w:hAnsi="宋体" w:eastAsia="宋体" w:cs="宋体"/>
                <w:sz w:val="21"/>
                <w:szCs w:val="21"/>
                <w:lang w:val="en-US" w:eastAsia="zh-CN" w:bidi="ar-SA"/>
              </w:rPr>
            </w:pPr>
          </w:p>
          <w:p w14:paraId="1FC06DBB">
            <w:pPr>
              <w:spacing w:before="0" w:after="0" w:line="560" w:lineRule="exact"/>
              <w:ind w:left="0" w:leftChars="0" w:firstLine="0" w:firstLineChars="0"/>
              <w:jc w:val="both"/>
              <w:rPr>
                <w:rStyle w:val="26"/>
                <w:rFonts w:hint="eastAsia" w:ascii="宋体" w:hAnsi="宋体" w:eastAsia="宋体" w:cs="宋体"/>
                <w:sz w:val="21"/>
                <w:szCs w:val="21"/>
                <w:lang w:val="en-US" w:eastAsia="zh-CN" w:bidi="ar-SA"/>
              </w:rPr>
            </w:pPr>
            <w:bookmarkStart w:id="45" w:name="_GoBack"/>
            <w:bookmarkEnd w:id="45"/>
          </w:p>
          <w:p w14:paraId="3DC2C11A">
            <w:pPr>
              <w:spacing w:before="0" w:after="0" w:line="560" w:lineRule="exact"/>
              <w:ind w:left="0" w:firstLine="5" w:firstLineChars="2"/>
              <w:jc w:val="center"/>
              <w:rPr>
                <w:rFonts w:hint="eastAsia" w:ascii="楷体_GB2312" w:hAnsi="楷体_GB2312" w:eastAsia="楷体_GB2312" w:cs="楷体_GB2312"/>
                <w:b/>
                <w:i w:val="0"/>
                <w:color w:val="000000"/>
                <w:sz w:val="24"/>
                <w:szCs w:val="21"/>
                <w:lang w:val="en-US" w:eastAsia="zh-CN" w:bidi="ar-SA"/>
              </w:rPr>
            </w:pPr>
            <w:r>
              <w:rPr>
                <w:rFonts w:hint="eastAsia" w:ascii="楷体_GB2312" w:hAnsi="楷体_GB2312" w:eastAsia="楷体_GB2312" w:cs="楷体_GB2312"/>
                <w:b/>
                <w:i w:val="0"/>
                <w:color w:val="000000"/>
                <w:sz w:val="24"/>
                <w:szCs w:val="21"/>
                <w:lang w:val="en-US" w:eastAsia="zh-CN" w:bidi="ar-SA"/>
              </w:rPr>
              <w:t>教务处签章：</w:t>
            </w:r>
          </w:p>
          <w:p w14:paraId="04936AE8">
            <w:pPr>
              <w:spacing w:before="0" w:after="0" w:line="560" w:lineRule="exact"/>
              <w:ind w:left="0" w:firstLine="5" w:firstLineChars="2"/>
              <w:jc w:val="center"/>
              <w:rPr>
                <w:rFonts w:hint="eastAsia" w:ascii="楷体_GB2312" w:hAnsi="楷体_GB2312" w:eastAsia="楷体_GB2312" w:cs="楷体_GB2312"/>
                <w:b/>
                <w:i w:val="0"/>
                <w:color w:val="000000"/>
                <w:sz w:val="24"/>
                <w:szCs w:val="21"/>
                <w:lang w:val="en-US" w:eastAsia="zh-CN" w:bidi="ar-SA"/>
              </w:rPr>
            </w:pPr>
          </w:p>
          <w:p w14:paraId="12AEF94D">
            <w:pPr>
              <w:spacing w:before="0" w:after="0" w:line="560" w:lineRule="exact"/>
              <w:ind w:left="0" w:firstLine="5" w:firstLineChars="2"/>
              <w:jc w:val="center"/>
              <w:rPr>
                <w:rStyle w:val="26"/>
                <w:rFonts w:hint="eastAsia" w:ascii="宋体" w:hAnsi="宋体" w:eastAsia="宋体" w:cs="宋体"/>
                <w:sz w:val="21"/>
                <w:szCs w:val="21"/>
                <w:lang w:val="en-US" w:eastAsia="zh-CN" w:bidi="ar-SA"/>
              </w:rPr>
            </w:pPr>
            <w:r>
              <w:rPr>
                <w:rFonts w:hint="eastAsia" w:ascii="楷体_GB2312" w:hAnsi="楷体_GB2312" w:eastAsia="楷体_GB2312" w:cs="楷体_GB2312"/>
                <w:b/>
                <w:i w:val="0"/>
                <w:color w:val="000000"/>
                <w:sz w:val="24"/>
                <w:szCs w:val="21"/>
                <w:lang w:val="en-US" w:eastAsia="zh-CN" w:bidi="ar-SA"/>
              </w:rPr>
              <w:t xml:space="preserve">                           年    月    日</w:t>
            </w:r>
          </w:p>
        </w:tc>
      </w:tr>
      <w:tr w14:paraId="79F2C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trPr>
        <w:tc>
          <w:tcPr>
            <w:tcW w:w="1770" w:type="dxa"/>
            <w:noWrap w:val="0"/>
            <w:tcMar>
              <w:top w:w="15" w:type="dxa"/>
              <w:left w:w="15" w:type="dxa"/>
              <w:bottom w:w="15" w:type="dxa"/>
              <w:right w:w="15" w:type="dxa"/>
            </w:tcMar>
            <w:vAlign w:val="center"/>
          </w:tcPr>
          <w:p w14:paraId="61CFBDA8">
            <w:pPr>
              <w:spacing w:before="0" w:after="0" w:line="560" w:lineRule="exact"/>
              <w:ind w:left="0" w:firstLine="4" w:firstLineChars="2"/>
              <w:jc w:val="center"/>
              <w:rPr>
                <w:rStyle w:val="26"/>
                <w:rFonts w:hint="eastAsia" w:ascii="宋体" w:hAnsi="宋体" w:eastAsia="宋体" w:cs="宋体"/>
                <w:sz w:val="21"/>
                <w:szCs w:val="21"/>
                <w:lang w:val="en-US" w:eastAsia="zh-CN" w:bidi="ar-SA"/>
              </w:rPr>
            </w:pPr>
          </w:p>
          <w:p w14:paraId="30F15CC3">
            <w:pPr>
              <w:spacing w:before="0" w:after="0" w:line="560" w:lineRule="exact"/>
              <w:ind w:left="0" w:firstLine="5" w:firstLineChars="2"/>
              <w:jc w:val="center"/>
              <w:rPr>
                <w:rStyle w:val="26"/>
                <w:rFonts w:hint="eastAsia" w:ascii="宋体" w:hAnsi="宋体" w:eastAsia="宋体" w:cs="宋体"/>
                <w:sz w:val="21"/>
                <w:szCs w:val="21"/>
                <w:lang w:val="en-US" w:eastAsia="zh-CN" w:bidi="ar-SA"/>
              </w:rPr>
            </w:pPr>
            <w:r>
              <w:rPr>
                <w:rFonts w:hint="eastAsia" w:ascii="楷体_GB2312" w:hAnsi="楷体_GB2312" w:eastAsia="楷体_GB2312" w:cs="楷体_GB2312"/>
                <w:b/>
                <w:i w:val="0"/>
                <w:color w:val="000000"/>
                <w:sz w:val="24"/>
                <w:szCs w:val="21"/>
                <w:lang w:val="en-US" w:eastAsia="zh-CN" w:bidi="ar-SA"/>
              </w:rPr>
              <w:t>专业（群）建设委员会意见</w:t>
            </w:r>
          </w:p>
          <w:p w14:paraId="54DCA444">
            <w:pPr>
              <w:spacing w:before="0" w:after="0" w:line="560" w:lineRule="exact"/>
              <w:ind w:left="0" w:firstLine="4" w:firstLineChars="2"/>
              <w:jc w:val="center"/>
              <w:rPr>
                <w:rStyle w:val="26"/>
                <w:rFonts w:hint="eastAsia" w:ascii="宋体" w:hAnsi="宋体" w:eastAsia="宋体" w:cs="宋体"/>
                <w:sz w:val="21"/>
                <w:szCs w:val="21"/>
                <w:lang w:val="en-US" w:eastAsia="zh-CN" w:bidi="ar-SA"/>
              </w:rPr>
            </w:pPr>
          </w:p>
        </w:tc>
        <w:tc>
          <w:tcPr>
            <w:tcW w:w="6566" w:type="dxa"/>
            <w:gridSpan w:val="3"/>
            <w:noWrap w:val="0"/>
            <w:tcMar>
              <w:top w:w="15" w:type="dxa"/>
              <w:left w:w="15" w:type="dxa"/>
              <w:bottom w:w="15" w:type="dxa"/>
              <w:right w:w="15" w:type="dxa"/>
            </w:tcMar>
            <w:vAlign w:val="center"/>
          </w:tcPr>
          <w:p w14:paraId="57F80C3C">
            <w:pPr>
              <w:spacing w:before="0" w:after="0" w:line="560" w:lineRule="exact"/>
              <w:ind w:left="0" w:firstLine="4" w:firstLineChars="2"/>
              <w:jc w:val="center"/>
              <w:rPr>
                <w:rStyle w:val="26"/>
                <w:rFonts w:hint="eastAsia" w:ascii="宋体" w:hAnsi="宋体" w:eastAsia="宋体" w:cs="宋体"/>
                <w:sz w:val="21"/>
                <w:szCs w:val="21"/>
                <w:lang w:val="en-US" w:eastAsia="zh-CN" w:bidi="ar-SA"/>
              </w:rPr>
            </w:pPr>
          </w:p>
          <w:p w14:paraId="393D10A2">
            <w:pPr>
              <w:spacing w:before="0" w:after="0" w:line="560" w:lineRule="exact"/>
              <w:ind w:left="0" w:leftChars="0" w:firstLine="0" w:firstLineChars="0"/>
              <w:jc w:val="both"/>
              <w:rPr>
                <w:rStyle w:val="26"/>
                <w:rFonts w:hint="eastAsia" w:ascii="宋体" w:hAnsi="宋体" w:eastAsia="宋体" w:cs="宋体"/>
                <w:sz w:val="21"/>
                <w:szCs w:val="21"/>
                <w:lang w:val="en-US" w:eastAsia="zh-CN" w:bidi="ar-SA"/>
              </w:rPr>
            </w:pPr>
          </w:p>
          <w:p w14:paraId="6C0B3656">
            <w:pPr>
              <w:spacing w:before="0" w:after="0" w:line="560" w:lineRule="exact"/>
              <w:ind w:left="0" w:firstLine="4" w:firstLineChars="2"/>
              <w:jc w:val="center"/>
              <w:rPr>
                <w:rStyle w:val="26"/>
                <w:rFonts w:hint="eastAsia" w:ascii="宋体" w:hAnsi="宋体" w:eastAsia="宋体" w:cs="宋体"/>
                <w:sz w:val="21"/>
                <w:szCs w:val="21"/>
                <w:lang w:val="en-US" w:eastAsia="zh-CN" w:bidi="ar-SA"/>
              </w:rPr>
            </w:pPr>
          </w:p>
          <w:p w14:paraId="1320A626">
            <w:pPr>
              <w:spacing w:before="0" w:after="0" w:line="560" w:lineRule="exact"/>
              <w:ind w:left="0" w:firstLine="5" w:firstLineChars="2"/>
              <w:jc w:val="center"/>
              <w:rPr>
                <w:rStyle w:val="26"/>
                <w:rFonts w:hint="eastAsia" w:ascii="宋体" w:hAnsi="宋体" w:eastAsia="宋体" w:cs="宋体"/>
                <w:sz w:val="21"/>
                <w:szCs w:val="21"/>
                <w:lang w:val="en-US" w:eastAsia="zh-CN" w:bidi="ar-SA"/>
              </w:rPr>
            </w:pPr>
            <w:r>
              <w:rPr>
                <w:rFonts w:hint="eastAsia" w:ascii="楷体_GB2312" w:hAnsi="楷体_GB2312" w:eastAsia="楷体_GB2312" w:cs="楷体_GB2312"/>
                <w:b/>
                <w:i w:val="0"/>
                <w:color w:val="000000"/>
                <w:sz w:val="24"/>
                <w:szCs w:val="21"/>
                <w:lang w:val="en-US" w:eastAsia="zh-CN" w:bidi="ar-SA"/>
              </w:rPr>
              <w:t xml:space="preserve">（签章） </w:t>
            </w:r>
          </w:p>
          <w:p w14:paraId="5732F70B">
            <w:pPr>
              <w:spacing w:before="0" w:after="0" w:line="560" w:lineRule="exact"/>
              <w:ind w:left="0" w:firstLine="4" w:firstLineChars="2"/>
              <w:jc w:val="center"/>
              <w:rPr>
                <w:rStyle w:val="26"/>
                <w:rFonts w:hint="eastAsia" w:ascii="宋体" w:hAnsi="宋体" w:eastAsia="宋体" w:cs="宋体"/>
                <w:sz w:val="21"/>
                <w:szCs w:val="21"/>
                <w:lang w:val="en-US" w:eastAsia="zh-CN" w:bidi="ar-SA"/>
              </w:rPr>
            </w:pPr>
          </w:p>
          <w:p w14:paraId="059E94DF">
            <w:pPr>
              <w:spacing w:before="0" w:after="0" w:line="560" w:lineRule="exact"/>
              <w:ind w:left="0" w:firstLine="5" w:firstLineChars="2"/>
              <w:jc w:val="center"/>
              <w:rPr>
                <w:rStyle w:val="26"/>
                <w:rFonts w:hint="eastAsia" w:ascii="宋体" w:hAnsi="宋体" w:eastAsia="宋体" w:cs="宋体"/>
                <w:sz w:val="21"/>
                <w:szCs w:val="21"/>
                <w:lang w:val="en-US" w:eastAsia="zh-CN" w:bidi="ar-SA"/>
              </w:rPr>
            </w:pPr>
            <w:r>
              <w:rPr>
                <w:rFonts w:hint="eastAsia" w:ascii="楷体_GB2312" w:hAnsi="楷体_GB2312" w:eastAsia="楷体_GB2312" w:cs="楷体_GB2312"/>
                <w:b/>
                <w:i w:val="0"/>
                <w:color w:val="000000"/>
                <w:sz w:val="24"/>
                <w:szCs w:val="21"/>
                <w:lang w:val="en-US" w:eastAsia="zh-CN" w:bidi="ar-SA"/>
              </w:rPr>
              <w:t xml:space="preserve">                      年     月    日</w:t>
            </w:r>
          </w:p>
        </w:tc>
      </w:tr>
      <w:tr w14:paraId="2E5FA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trPr>
        <w:tc>
          <w:tcPr>
            <w:tcW w:w="1770" w:type="dxa"/>
            <w:noWrap w:val="0"/>
            <w:tcMar>
              <w:top w:w="15" w:type="dxa"/>
              <w:left w:w="15" w:type="dxa"/>
              <w:bottom w:w="15" w:type="dxa"/>
              <w:right w:w="15" w:type="dxa"/>
            </w:tcMar>
            <w:vAlign w:val="center"/>
          </w:tcPr>
          <w:p w14:paraId="35D0DC29">
            <w:pPr>
              <w:spacing w:before="0" w:after="0" w:line="560" w:lineRule="exact"/>
              <w:ind w:left="0" w:firstLine="4" w:firstLineChars="2"/>
              <w:jc w:val="center"/>
              <w:rPr>
                <w:rStyle w:val="26"/>
                <w:rFonts w:hint="eastAsia" w:ascii="宋体" w:hAnsi="宋体" w:eastAsia="宋体" w:cs="宋体"/>
                <w:sz w:val="21"/>
                <w:szCs w:val="21"/>
                <w:lang w:val="en-US" w:eastAsia="zh-CN" w:bidi="ar-SA"/>
              </w:rPr>
            </w:pPr>
          </w:p>
          <w:p w14:paraId="695A8AA9">
            <w:pPr>
              <w:spacing w:before="0" w:after="0" w:line="560" w:lineRule="exact"/>
              <w:ind w:left="0" w:firstLine="5" w:firstLineChars="2"/>
              <w:jc w:val="center"/>
              <w:rPr>
                <w:rStyle w:val="26"/>
                <w:rFonts w:hint="eastAsia" w:ascii="宋体" w:hAnsi="宋体" w:eastAsia="宋体" w:cs="宋体"/>
                <w:sz w:val="21"/>
                <w:szCs w:val="21"/>
                <w:lang w:val="en-US" w:eastAsia="zh-CN" w:bidi="ar-SA"/>
              </w:rPr>
            </w:pPr>
            <w:r>
              <w:rPr>
                <w:rFonts w:hint="eastAsia" w:ascii="楷体_GB2312" w:hAnsi="楷体_GB2312" w:eastAsia="楷体_GB2312" w:cs="楷体_GB2312"/>
                <w:b/>
                <w:i w:val="0"/>
                <w:color w:val="000000"/>
                <w:sz w:val="24"/>
                <w:szCs w:val="21"/>
                <w:lang w:val="en-US" w:eastAsia="zh-CN" w:bidi="ar-SA"/>
              </w:rPr>
              <w:t>校长办公会</w:t>
            </w:r>
          </w:p>
          <w:p w14:paraId="3EA186B9">
            <w:pPr>
              <w:spacing w:before="0" w:after="0" w:line="560" w:lineRule="exact"/>
              <w:ind w:left="0" w:firstLine="5" w:firstLineChars="2"/>
              <w:jc w:val="center"/>
              <w:rPr>
                <w:rStyle w:val="26"/>
                <w:rFonts w:hint="eastAsia" w:ascii="宋体" w:hAnsi="宋体" w:eastAsia="宋体" w:cs="宋体"/>
                <w:sz w:val="21"/>
                <w:szCs w:val="21"/>
                <w:lang w:val="en-US" w:eastAsia="zh-CN" w:bidi="ar-SA"/>
              </w:rPr>
            </w:pPr>
            <w:r>
              <w:rPr>
                <w:rFonts w:hint="eastAsia" w:ascii="楷体_GB2312" w:hAnsi="楷体_GB2312" w:eastAsia="楷体_GB2312" w:cs="楷体_GB2312"/>
                <w:b/>
                <w:i w:val="0"/>
                <w:color w:val="000000"/>
                <w:sz w:val="24"/>
                <w:szCs w:val="21"/>
                <w:lang w:val="en-US" w:eastAsia="zh-CN" w:bidi="ar-SA"/>
              </w:rPr>
              <w:t>意见</w:t>
            </w:r>
          </w:p>
          <w:p w14:paraId="17D749A7">
            <w:pPr>
              <w:spacing w:before="0" w:after="0" w:line="560" w:lineRule="exact"/>
              <w:ind w:left="0" w:firstLine="4" w:firstLineChars="2"/>
              <w:jc w:val="center"/>
              <w:rPr>
                <w:rStyle w:val="26"/>
                <w:rFonts w:hint="eastAsia" w:ascii="宋体" w:hAnsi="宋体" w:eastAsia="宋体" w:cs="宋体"/>
                <w:sz w:val="21"/>
                <w:szCs w:val="21"/>
                <w:lang w:val="en-US" w:eastAsia="zh-CN" w:bidi="ar-SA"/>
              </w:rPr>
            </w:pPr>
          </w:p>
        </w:tc>
        <w:tc>
          <w:tcPr>
            <w:tcW w:w="6566" w:type="dxa"/>
            <w:gridSpan w:val="3"/>
            <w:noWrap w:val="0"/>
            <w:tcMar>
              <w:top w:w="15" w:type="dxa"/>
              <w:left w:w="15" w:type="dxa"/>
              <w:bottom w:w="15" w:type="dxa"/>
              <w:right w:w="15" w:type="dxa"/>
            </w:tcMar>
            <w:vAlign w:val="center"/>
          </w:tcPr>
          <w:p w14:paraId="5C9953F2">
            <w:pPr>
              <w:spacing w:before="0" w:after="0" w:line="560" w:lineRule="exact"/>
              <w:ind w:left="0" w:leftChars="0" w:firstLine="0" w:firstLineChars="0"/>
              <w:jc w:val="both"/>
              <w:rPr>
                <w:rStyle w:val="26"/>
                <w:rFonts w:hint="eastAsia" w:ascii="宋体" w:hAnsi="宋体" w:eastAsia="宋体" w:cs="宋体"/>
                <w:sz w:val="21"/>
                <w:szCs w:val="21"/>
                <w:lang w:val="en-US" w:eastAsia="zh-CN" w:bidi="ar-SA"/>
              </w:rPr>
            </w:pPr>
          </w:p>
          <w:p w14:paraId="0DBB2AD7">
            <w:pPr>
              <w:spacing w:before="0" w:after="0" w:line="560" w:lineRule="exact"/>
              <w:ind w:left="0" w:firstLine="4" w:firstLineChars="2"/>
              <w:jc w:val="center"/>
              <w:rPr>
                <w:rStyle w:val="26"/>
                <w:rFonts w:hint="eastAsia" w:ascii="宋体" w:hAnsi="宋体" w:eastAsia="宋体" w:cs="宋体"/>
                <w:sz w:val="21"/>
                <w:szCs w:val="21"/>
                <w:lang w:val="en-US" w:eastAsia="zh-CN" w:bidi="ar-SA"/>
              </w:rPr>
            </w:pPr>
          </w:p>
          <w:p w14:paraId="1E57FFC2">
            <w:pPr>
              <w:spacing w:before="0" w:after="0" w:line="560" w:lineRule="exact"/>
              <w:ind w:left="0" w:firstLine="4" w:firstLineChars="2"/>
              <w:jc w:val="center"/>
              <w:rPr>
                <w:rStyle w:val="26"/>
                <w:rFonts w:hint="eastAsia" w:ascii="宋体" w:hAnsi="宋体" w:eastAsia="宋体" w:cs="宋体"/>
                <w:sz w:val="21"/>
                <w:szCs w:val="21"/>
                <w:lang w:val="en-US" w:eastAsia="zh-CN" w:bidi="ar-SA"/>
              </w:rPr>
            </w:pPr>
          </w:p>
          <w:p w14:paraId="6268BC14">
            <w:pPr>
              <w:spacing w:before="0" w:after="0" w:line="560" w:lineRule="exact"/>
              <w:ind w:left="0" w:firstLine="5" w:firstLineChars="2"/>
              <w:jc w:val="center"/>
              <w:rPr>
                <w:rStyle w:val="26"/>
                <w:rFonts w:hint="eastAsia" w:ascii="宋体" w:hAnsi="宋体" w:eastAsia="宋体" w:cs="宋体"/>
                <w:sz w:val="21"/>
                <w:szCs w:val="21"/>
                <w:lang w:val="en-US" w:eastAsia="zh-CN" w:bidi="ar-SA"/>
              </w:rPr>
            </w:pPr>
            <w:r>
              <w:rPr>
                <w:rFonts w:hint="eastAsia" w:ascii="楷体_GB2312" w:hAnsi="楷体_GB2312" w:eastAsia="楷体_GB2312" w:cs="楷体_GB2312"/>
                <w:b/>
                <w:i w:val="0"/>
                <w:color w:val="000000"/>
                <w:sz w:val="24"/>
                <w:szCs w:val="21"/>
                <w:lang w:val="en-US" w:eastAsia="zh-CN" w:bidi="ar-SA"/>
              </w:rPr>
              <w:t xml:space="preserve">（签章） </w:t>
            </w:r>
          </w:p>
          <w:p w14:paraId="21E7F6E1">
            <w:pPr>
              <w:spacing w:before="0" w:after="0" w:line="560" w:lineRule="exact"/>
              <w:ind w:left="0" w:firstLine="4" w:firstLineChars="2"/>
              <w:jc w:val="center"/>
              <w:rPr>
                <w:rStyle w:val="26"/>
                <w:rFonts w:hint="eastAsia" w:ascii="宋体" w:hAnsi="宋体" w:eastAsia="宋体" w:cs="宋体"/>
                <w:sz w:val="21"/>
                <w:szCs w:val="21"/>
                <w:lang w:val="en-US" w:eastAsia="zh-CN" w:bidi="ar-SA"/>
              </w:rPr>
            </w:pPr>
          </w:p>
          <w:p w14:paraId="426420BF">
            <w:pPr>
              <w:spacing w:before="0" w:after="0" w:line="560" w:lineRule="exact"/>
              <w:ind w:left="0" w:firstLine="5" w:firstLineChars="2"/>
              <w:jc w:val="center"/>
              <w:rPr>
                <w:rStyle w:val="26"/>
                <w:rFonts w:hint="eastAsia" w:ascii="宋体" w:hAnsi="宋体" w:eastAsia="宋体" w:cs="宋体"/>
                <w:sz w:val="21"/>
                <w:szCs w:val="21"/>
                <w:lang w:val="en-US" w:eastAsia="zh-CN" w:bidi="ar-SA"/>
              </w:rPr>
            </w:pPr>
            <w:r>
              <w:rPr>
                <w:rFonts w:hint="eastAsia" w:ascii="楷体_GB2312" w:hAnsi="楷体_GB2312" w:eastAsia="楷体_GB2312" w:cs="楷体_GB2312"/>
                <w:b/>
                <w:i w:val="0"/>
                <w:color w:val="000000"/>
                <w:sz w:val="24"/>
                <w:szCs w:val="21"/>
                <w:lang w:val="en-US" w:eastAsia="zh-CN" w:bidi="ar-SA"/>
              </w:rPr>
              <w:t xml:space="preserve">                  年     月    日</w:t>
            </w:r>
          </w:p>
        </w:tc>
      </w:tr>
      <w:tr w14:paraId="39A6D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trPr>
        <w:tc>
          <w:tcPr>
            <w:tcW w:w="1770" w:type="dxa"/>
            <w:noWrap w:val="0"/>
            <w:tcMar>
              <w:top w:w="15" w:type="dxa"/>
              <w:left w:w="15" w:type="dxa"/>
              <w:bottom w:w="15" w:type="dxa"/>
              <w:right w:w="15" w:type="dxa"/>
            </w:tcMar>
            <w:vAlign w:val="center"/>
          </w:tcPr>
          <w:p w14:paraId="2ECFC424">
            <w:pPr>
              <w:spacing w:before="0" w:after="0" w:line="560" w:lineRule="exact"/>
              <w:ind w:left="0" w:firstLine="4" w:firstLineChars="2"/>
              <w:jc w:val="center"/>
              <w:rPr>
                <w:rStyle w:val="26"/>
                <w:rFonts w:hint="eastAsia" w:ascii="宋体" w:hAnsi="宋体" w:eastAsia="宋体" w:cs="宋体"/>
                <w:sz w:val="21"/>
                <w:szCs w:val="21"/>
                <w:lang w:val="en-US" w:eastAsia="zh-CN" w:bidi="ar-SA"/>
              </w:rPr>
            </w:pPr>
          </w:p>
          <w:p w14:paraId="31234A2D">
            <w:pPr>
              <w:spacing w:before="0" w:after="0" w:line="560" w:lineRule="exact"/>
              <w:ind w:left="0" w:firstLine="5" w:firstLineChars="2"/>
              <w:jc w:val="center"/>
              <w:rPr>
                <w:rStyle w:val="26"/>
                <w:rFonts w:hint="eastAsia" w:ascii="宋体" w:hAnsi="宋体" w:eastAsia="宋体" w:cs="宋体"/>
                <w:sz w:val="21"/>
                <w:szCs w:val="21"/>
                <w:lang w:val="en-US" w:eastAsia="zh-CN" w:bidi="ar-SA"/>
              </w:rPr>
            </w:pPr>
            <w:r>
              <w:rPr>
                <w:rFonts w:hint="eastAsia" w:ascii="楷体_GB2312" w:hAnsi="楷体_GB2312" w:eastAsia="楷体_GB2312" w:cs="楷体_GB2312"/>
                <w:b/>
                <w:i w:val="0"/>
                <w:color w:val="000000"/>
                <w:sz w:val="24"/>
                <w:szCs w:val="21"/>
                <w:lang w:val="en-US" w:eastAsia="zh-CN" w:bidi="ar-SA"/>
              </w:rPr>
              <w:t>党委会</w:t>
            </w:r>
          </w:p>
          <w:p w14:paraId="668C3AC8">
            <w:pPr>
              <w:spacing w:before="0" w:after="0" w:line="560" w:lineRule="exact"/>
              <w:ind w:left="0" w:firstLine="5" w:firstLineChars="2"/>
              <w:jc w:val="center"/>
              <w:rPr>
                <w:rStyle w:val="26"/>
                <w:rFonts w:hint="eastAsia" w:ascii="宋体" w:hAnsi="宋体" w:eastAsia="宋体" w:cs="宋体"/>
                <w:sz w:val="21"/>
                <w:szCs w:val="21"/>
                <w:lang w:val="en-US" w:eastAsia="zh-CN" w:bidi="ar-SA"/>
              </w:rPr>
            </w:pPr>
            <w:r>
              <w:rPr>
                <w:rFonts w:hint="eastAsia" w:ascii="楷体_GB2312" w:hAnsi="楷体_GB2312" w:eastAsia="楷体_GB2312" w:cs="楷体_GB2312"/>
                <w:b/>
                <w:i w:val="0"/>
                <w:color w:val="000000"/>
                <w:sz w:val="24"/>
                <w:szCs w:val="21"/>
                <w:lang w:val="en-US" w:eastAsia="zh-CN" w:bidi="ar-SA"/>
              </w:rPr>
              <w:t>意见</w:t>
            </w:r>
          </w:p>
          <w:p w14:paraId="1B0791C4">
            <w:pPr>
              <w:spacing w:before="0" w:after="0" w:line="560" w:lineRule="exact"/>
              <w:ind w:left="0" w:firstLine="4" w:firstLineChars="2"/>
              <w:jc w:val="center"/>
              <w:rPr>
                <w:rStyle w:val="26"/>
                <w:rFonts w:hint="eastAsia" w:ascii="宋体" w:hAnsi="宋体" w:eastAsia="宋体" w:cs="宋体"/>
                <w:sz w:val="21"/>
                <w:szCs w:val="21"/>
                <w:lang w:val="en-US" w:eastAsia="zh-CN" w:bidi="ar-SA"/>
              </w:rPr>
            </w:pPr>
          </w:p>
        </w:tc>
        <w:tc>
          <w:tcPr>
            <w:tcW w:w="6566" w:type="dxa"/>
            <w:gridSpan w:val="3"/>
            <w:noWrap w:val="0"/>
            <w:tcMar>
              <w:top w:w="15" w:type="dxa"/>
              <w:left w:w="15" w:type="dxa"/>
              <w:bottom w:w="15" w:type="dxa"/>
              <w:right w:w="15" w:type="dxa"/>
            </w:tcMar>
            <w:vAlign w:val="center"/>
          </w:tcPr>
          <w:p w14:paraId="7E4A7022">
            <w:pPr>
              <w:spacing w:before="0" w:after="0" w:line="560" w:lineRule="exact"/>
              <w:ind w:left="0" w:firstLine="4" w:firstLineChars="2"/>
              <w:jc w:val="center"/>
              <w:rPr>
                <w:rStyle w:val="26"/>
                <w:rFonts w:hint="eastAsia" w:ascii="宋体" w:hAnsi="宋体" w:eastAsia="宋体" w:cs="宋体"/>
                <w:sz w:val="21"/>
                <w:szCs w:val="21"/>
                <w:lang w:val="en-US" w:eastAsia="zh-CN" w:bidi="ar-SA"/>
              </w:rPr>
            </w:pPr>
          </w:p>
          <w:p w14:paraId="7DCDACBE">
            <w:pPr>
              <w:spacing w:before="0" w:after="0" w:line="560" w:lineRule="exact"/>
              <w:ind w:left="0" w:firstLine="4" w:firstLineChars="2"/>
              <w:jc w:val="center"/>
              <w:rPr>
                <w:rStyle w:val="26"/>
                <w:rFonts w:hint="eastAsia" w:ascii="宋体" w:hAnsi="宋体" w:eastAsia="宋体" w:cs="宋体"/>
                <w:sz w:val="21"/>
                <w:szCs w:val="21"/>
                <w:lang w:val="en-US" w:eastAsia="zh-CN" w:bidi="ar-SA"/>
              </w:rPr>
            </w:pPr>
          </w:p>
          <w:p w14:paraId="2E7D5091">
            <w:pPr>
              <w:spacing w:before="0" w:after="0" w:line="560" w:lineRule="exact"/>
              <w:ind w:left="0" w:firstLine="4" w:firstLineChars="2"/>
              <w:jc w:val="center"/>
              <w:rPr>
                <w:rStyle w:val="26"/>
                <w:rFonts w:hint="eastAsia" w:ascii="宋体" w:hAnsi="宋体" w:eastAsia="宋体" w:cs="宋体"/>
                <w:sz w:val="21"/>
                <w:szCs w:val="21"/>
                <w:lang w:val="en-US" w:eastAsia="zh-CN" w:bidi="ar-SA"/>
              </w:rPr>
            </w:pPr>
          </w:p>
          <w:p w14:paraId="263294F1">
            <w:pPr>
              <w:spacing w:before="0" w:after="0" w:line="560" w:lineRule="exact"/>
              <w:ind w:left="0" w:firstLine="4" w:firstLineChars="2"/>
              <w:jc w:val="center"/>
              <w:rPr>
                <w:rStyle w:val="26"/>
                <w:rFonts w:hint="eastAsia" w:ascii="宋体" w:hAnsi="宋体" w:eastAsia="宋体" w:cs="宋体"/>
                <w:sz w:val="21"/>
                <w:szCs w:val="21"/>
                <w:lang w:val="en-US" w:eastAsia="zh-CN" w:bidi="ar-SA"/>
              </w:rPr>
            </w:pPr>
          </w:p>
          <w:p w14:paraId="711FB5AA">
            <w:pPr>
              <w:spacing w:before="0" w:after="0" w:line="560" w:lineRule="exact"/>
              <w:ind w:left="0" w:firstLine="4" w:firstLineChars="2"/>
              <w:jc w:val="center"/>
              <w:rPr>
                <w:rStyle w:val="26"/>
                <w:rFonts w:hint="eastAsia" w:ascii="宋体" w:hAnsi="宋体" w:eastAsia="宋体" w:cs="宋体"/>
                <w:sz w:val="21"/>
                <w:szCs w:val="21"/>
                <w:lang w:val="en-US" w:eastAsia="zh-CN" w:bidi="ar-SA"/>
              </w:rPr>
            </w:pPr>
          </w:p>
          <w:p w14:paraId="23CB7433">
            <w:pPr>
              <w:spacing w:before="0" w:after="0" w:line="560" w:lineRule="exact"/>
              <w:ind w:left="0" w:firstLine="5" w:firstLineChars="2"/>
              <w:jc w:val="center"/>
              <w:rPr>
                <w:rStyle w:val="26"/>
                <w:rFonts w:hint="eastAsia" w:ascii="宋体" w:hAnsi="宋体" w:eastAsia="宋体" w:cs="宋体"/>
                <w:sz w:val="21"/>
                <w:szCs w:val="21"/>
                <w:lang w:val="en-US" w:eastAsia="zh-CN" w:bidi="ar-SA"/>
              </w:rPr>
            </w:pPr>
            <w:r>
              <w:rPr>
                <w:rFonts w:hint="eastAsia" w:ascii="楷体_GB2312" w:hAnsi="楷体_GB2312" w:eastAsia="楷体_GB2312" w:cs="楷体_GB2312"/>
                <w:b/>
                <w:i w:val="0"/>
                <w:color w:val="000000"/>
                <w:sz w:val="24"/>
                <w:szCs w:val="21"/>
                <w:lang w:val="en-US" w:eastAsia="zh-CN" w:bidi="ar-SA"/>
              </w:rPr>
              <w:t xml:space="preserve">（签章） </w:t>
            </w:r>
          </w:p>
          <w:p w14:paraId="7BDF5642">
            <w:pPr>
              <w:spacing w:before="0" w:after="0" w:line="560" w:lineRule="exact"/>
              <w:ind w:left="0" w:firstLine="4" w:firstLineChars="2"/>
              <w:jc w:val="center"/>
              <w:rPr>
                <w:rStyle w:val="26"/>
                <w:rFonts w:hint="eastAsia" w:ascii="宋体" w:hAnsi="宋体" w:eastAsia="宋体" w:cs="宋体"/>
                <w:sz w:val="21"/>
                <w:szCs w:val="21"/>
                <w:lang w:val="en-US" w:eastAsia="zh-CN" w:bidi="ar-SA"/>
              </w:rPr>
            </w:pPr>
          </w:p>
          <w:p w14:paraId="6E875537">
            <w:pPr>
              <w:spacing w:before="0" w:after="0" w:line="560" w:lineRule="exact"/>
              <w:ind w:left="0" w:firstLine="5" w:firstLineChars="2"/>
              <w:jc w:val="center"/>
              <w:rPr>
                <w:rStyle w:val="26"/>
                <w:rFonts w:hint="eastAsia" w:ascii="宋体" w:hAnsi="宋体" w:eastAsia="宋体" w:cs="宋体"/>
                <w:sz w:val="21"/>
                <w:szCs w:val="21"/>
                <w:lang w:val="en-US" w:eastAsia="zh-CN" w:bidi="ar-SA"/>
              </w:rPr>
            </w:pPr>
            <w:r>
              <w:rPr>
                <w:rFonts w:hint="eastAsia" w:ascii="楷体_GB2312" w:hAnsi="楷体_GB2312" w:eastAsia="楷体_GB2312" w:cs="楷体_GB2312"/>
                <w:b/>
                <w:i w:val="0"/>
                <w:color w:val="000000"/>
                <w:sz w:val="24"/>
                <w:szCs w:val="21"/>
                <w:lang w:val="en-US" w:eastAsia="zh-CN" w:bidi="ar-SA"/>
              </w:rPr>
              <w:t xml:space="preserve">               年     月    日</w:t>
            </w:r>
          </w:p>
        </w:tc>
      </w:tr>
    </w:tbl>
    <w:p w14:paraId="4069550A">
      <w:pPr>
        <w:jc w:val="center"/>
        <w:rPr>
          <w:rFonts w:hint="eastAsia" w:ascii="宋体" w:hAnsi="宋体"/>
          <w:b/>
          <w:bCs/>
          <w:color w:val="000000" w:themeColor="text1"/>
          <w:sz w:val="36"/>
          <w14:textFill>
            <w14:solidFill>
              <w14:schemeClr w14:val="tx1"/>
            </w14:solidFill>
          </w14:textFill>
        </w:rPr>
      </w:pPr>
    </w:p>
    <w:bookmarkEnd w:id="39"/>
    <w:p w14:paraId="5602F60B">
      <w:pPr>
        <w:spacing w:before="158" w:beforeLines="50" w:line="480" w:lineRule="exact"/>
        <w:rPr>
          <w:rFonts w:ascii="仿宋_GB2312" w:hAnsi="仿宋_GB2312" w:eastAsia="仿宋_GB2312" w:cs="仿宋_GB2312"/>
          <w:b/>
          <w:color w:val="000000" w:themeColor="text1"/>
          <w:sz w:val="30"/>
          <w:szCs w:val="30"/>
          <w14:textFill>
            <w14:solidFill>
              <w14:schemeClr w14:val="tx1"/>
            </w14:solidFill>
          </w14:textFill>
        </w:rPr>
        <w:sectPr>
          <w:pgSz w:w="11906" w:h="16838"/>
          <w:pgMar w:top="1440" w:right="1797" w:bottom="1440" w:left="1797" w:header="567" w:footer="567" w:gutter="0"/>
          <w:pgBorders>
            <w:top w:val="none" w:sz="0" w:space="0"/>
            <w:left w:val="none" w:sz="0" w:space="0"/>
            <w:bottom w:val="none" w:sz="0" w:space="0"/>
            <w:right w:val="none" w:sz="0" w:space="0"/>
          </w:pgBorders>
          <w:pgNumType w:fmt="numberInDash"/>
          <w:cols w:space="720" w:num="1"/>
          <w:docGrid w:type="lines" w:linePitch="316" w:charSpace="0"/>
        </w:sectPr>
      </w:pPr>
    </w:p>
    <w:p w14:paraId="4BB020BB">
      <w:pPr>
        <w:widowControl/>
        <w:adjustRightInd w:val="0"/>
        <w:snapToGrid w:val="0"/>
        <w:spacing w:after="200" w:line="440" w:lineRule="exact"/>
        <w:jc w:val="left"/>
        <w:rPr>
          <w:rFonts w:ascii="宋体" w:hAnsi="宋体" w:cs="宋体"/>
          <w:b/>
          <w:color w:val="000000" w:themeColor="text1"/>
          <w:kern w:val="0"/>
          <w:sz w:val="28"/>
          <w:szCs w:val="28"/>
          <w14:textFill>
            <w14:solidFill>
              <w14:schemeClr w14:val="tx1"/>
            </w14:solidFill>
          </w14:textFill>
        </w:rPr>
      </w:pPr>
      <w:bookmarkStart w:id="40" w:name="_Toc10284_WPSOffice_Level1"/>
      <w:r>
        <w:rPr>
          <w:rFonts w:hint="eastAsia" w:ascii="黑体" w:hAnsi="黑体" w:eastAsia="黑体" w:cs="仿宋_GB2312"/>
          <w:color w:val="000000" w:themeColor="text1"/>
          <w:sz w:val="28"/>
          <w:szCs w:val="28"/>
          <w14:textFill>
            <w14:solidFill>
              <w14:schemeClr w14:val="tx1"/>
            </w14:solidFill>
          </w14:textFill>
        </w:rPr>
        <w:t>附件1</w:t>
      </w:r>
      <w:r>
        <w:rPr>
          <w:rFonts w:hint="eastAsia" w:ascii="宋体" w:hAnsi="宋体" w:cs="宋体"/>
          <w:b/>
          <w:color w:val="000000" w:themeColor="text1"/>
          <w:kern w:val="0"/>
          <w:sz w:val="28"/>
          <w:szCs w:val="28"/>
          <w14:textFill>
            <w14:solidFill>
              <w14:schemeClr w14:val="tx1"/>
            </w14:solidFill>
          </w14:textFill>
        </w:rPr>
        <w:t>：</w:t>
      </w:r>
      <w:bookmarkEnd w:id="40"/>
    </w:p>
    <w:p w14:paraId="732AA8CB">
      <w:pPr>
        <w:widowControl/>
        <w:tabs>
          <w:tab w:val="left" w:pos="1260"/>
          <w:tab w:val="left" w:pos="1440"/>
          <w:tab w:val="left" w:pos="1800"/>
        </w:tabs>
        <w:adjustRightInd w:val="0"/>
        <w:snapToGrid w:val="0"/>
        <w:spacing w:before="156" w:beforeLines="50" w:after="156" w:afterLines="50" w:line="480" w:lineRule="exact"/>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2024级大数据与会计专业教学进程安排表</w:t>
      </w:r>
    </w:p>
    <w:tbl>
      <w:tblPr>
        <w:tblStyle w:val="24"/>
        <w:tblW w:w="15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3"/>
        <w:gridCol w:w="450"/>
        <w:gridCol w:w="450"/>
        <w:gridCol w:w="1050"/>
        <w:gridCol w:w="2766"/>
        <w:gridCol w:w="808"/>
        <w:gridCol w:w="675"/>
        <w:gridCol w:w="704"/>
        <w:gridCol w:w="759"/>
        <w:gridCol w:w="707"/>
        <w:gridCol w:w="726"/>
        <w:gridCol w:w="654"/>
        <w:gridCol w:w="770"/>
        <w:gridCol w:w="667"/>
        <w:gridCol w:w="700"/>
        <w:gridCol w:w="738"/>
        <w:gridCol w:w="689"/>
        <w:gridCol w:w="690"/>
        <w:gridCol w:w="710"/>
      </w:tblGrid>
      <w:tr w14:paraId="3B8FF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3" w:type="dxa"/>
            <w:gridSpan w:val="2"/>
            <w:vMerge w:val="restart"/>
            <w:tcMar>
              <w:top w:w="15" w:type="dxa"/>
              <w:left w:w="15" w:type="dxa"/>
              <w:right w:w="15" w:type="dxa"/>
            </w:tcMar>
            <w:vAlign w:val="center"/>
          </w:tcPr>
          <w:p w14:paraId="36996E8E">
            <w:pPr>
              <w:jc w:val="center"/>
              <w:textAlignment w:val="center"/>
              <w:rPr>
                <w:rFonts w:ascii="宋体" w:hAnsi="宋体" w:cs="宋体"/>
                <w:b/>
                <w:color w:val="000000" w:themeColor="text1"/>
                <w:sz w:val="18"/>
                <w:szCs w:val="18"/>
                <w14:textFill>
                  <w14:solidFill>
                    <w14:schemeClr w14:val="tx1"/>
                  </w14:solidFill>
                </w14:textFill>
              </w:rPr>
            </w:pPr>
            <w:r>
              <w:rPr>
                <w:rFonts w:hint="eastAsia" w:ascii="宋体" w:hAnsi="宋体" w:cs="宋体"/>
                <w:b/>
                <w:color w:val="000000" w:themeColor="text1"/>
                <w:sz w:val="18"/>
                <w:szCs w:val="18"/>
                <w14:textFill>
                  <w14:solidFill>
                    <w14:schemeClr w14:val="tx1"/>
                  </w14:solidFill>
                </w14:textFill>
              </w:rPr>
              <w:t>课程</w:t>
            </w:r>
          </w:p>
          <w:p w14:paraId="7865B1F5">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sz w:val="18"/>
                <w:szCs w:val="18"/>
                <w14:textFill>
                  <w14:solidFill>
                    <w14:schemeClr w14:val="tx1"/>
                  </w14:solidFill>
                </w14:textFill>
              </w:rPr>
              <w:t>结构</w:t>
            </w:r>
          </w:p>
        </w:tc>
        <w:tc>
          <w:tcPr>
            <w:tcW w:w="450" w:type="dxa"/>
            <w:vMerge w:val="restart"/>
            <w:tcMar>
              <w:top w:w="15" w:type="dxa"/>
              <w:left w:w="15" w:type="dxa"/>
              <w:right w:w="15" w:type="dxa"/>
            </w:tcMar>
            <w:vAlign w:val="center"/>
          </w:tcPr>
          <w:p w14:paraId="39E1EC47">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序号</w:t>
            </w:r>
          </w:p>
        </w:tc>
        <w:tc>
          <w:tcPr>
            <w:tcW w:w="1050" w:type="dxa"/>
            <w:vMerge w:val="restart"/>
            <w:tcMar>
              <w:top w:w="15" w:type="dxa"/>
              <w:left w:w="15" w:type="dxa"/>
              <w:right w:w="15" w:type="dxa"/>
            </w:tcMar>
            <w:vAlign w:val="center"/>
          </w:tcPr>
          <w:p w14:paraId="0F3855B5">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sz w:val="18"/>
                <w:szCs w:val="18"/>
                <w14:textFill>
                  <w14:solidFill>
                    <w14:schemeClr w14:val="tx1"/>
                  </w14:solidFill>
                </w14:textFill>
              </w:rPr>
              <w:t>课程编码</w:t>
            </w:r>
          </w:p>
        </w:tc>
        <w:tc>
          <w:tcPr>
            <w:tcW w:w="2766" w:type="dxa"/>
            <w:vMerge w:val="restart"/>
            <w:tcMar>
              <w:top w:w="15" w:type="dxa"/>
              <w:left w:w="15" w:type="dxa"/>
              <w:right w:w="15" w:type="dxa"/>
            </w:tcMar>
            <w:vAlign w:val="center"/>
          </w:tcPr>
          <w:p w14:paraId="536124F0">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课程名称</w:t>
            </w:r>
          </w:p>
        </w:tc>
        <w:tc>
          <w:tcPr>
            <w:tcW w:w="808" w:type="dxa"/>
            <w:vMerge w:val="restart"/>
            <w:tcMar>
              <w:top w:w="15" w:type="dxa"/>
              <w:left w:w="15" w:type="dxa"/>
              <w:right w:w="15" w:type="dxa"/>
            </w:tcMar>
            <w:vAlign w:val="center"/>
          </w:tcPr>
          <w:p w14:paraId="7203342D">
            <w:pPr>
              <w:widowControl/>
              <w:adjustRightInd w:val="0"/>
              <w:snapToGrid w:val="0"/>
              <w:ind w:left="-42" w:leftChars="-20" w:right="-42" w:rightChars="-20"/>
              <w:jc w:val="center"/>
              <w:textAlignment w:val="center"/>
              <w:rPr>
                <w:rFonts w:ascii="宋体" w:hAnsi="宋体" w:cs="宋体"/>
                <w:b/>
                <w:color w:val="000000" w:themeColor="text1"/>
                <w:sz w:val="18"/>
                <w:szCs w:val="18"/>
                <w14:textFill>
                  <w14:solidFill>
                    <w14:schemeClr w14:val="tx1"/>
                  </w14:solidFill>
                </w14:textFill>
              </w:rPr>
            </w:pPr>
            <w:r>
              <w:rPr>
                <w:rFonts w:hint="eastAsia" w:ascii="宋体" w:hAnsi="宋体" w:cs="宋体"/>
                <w:b/>
                <w:color w:val="000000" w:themeColor="text1"/>
                <w:sz w:val="18"/>
                <w:szCs w:val="18"/>
                <w14:textFill>
                  <w14:solidFill>
                    <w14:schemeClr w14:val="tx1"/>
                  </w14:solidFill>
                </w14:textFill>
              </w:rPr>
              <w:t>课程</w:t>
            </w:r>
          </w:p>
          <w:p w14:paraId="6F0D90D5">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sz w:val="18"/>
                <w:szCs w:val="18"/>
                <w14:textFill>
                  <w14:solidFill>
                    <w14:schemeClr w14:val="tx1"/>
                  </w14:solidFill>
                </w14:textFill>
              </w:rPr>
              <w:t>性质</w:t>
            </w:r>
          </w:p>
        </w:tc>
        <w:tc>
          <w:tcPr>
            <w:tcW w:w="675" w:type="dxa"/>
            <w:vMerge w:val="restart"/>
            <w:tcMar>
              <w:top w:w="15" w:type="dxa"/>
              <w:left w:w="15" w:type="dxa"/>
              <w:right w:w="15" w:type="dxa"/>
            </w:tcMar>
            <w:vAlign w:val="center"/>
          </w:tcPr>
          <w:p w14:paraId="0C8807EA">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考核</w:t>
            </w:r>
          </w:p>
          <w:p w14:paraId="61D1807D">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方式</w:t>
            </w:r>
          </w:p>
        </w:tc>
        <w:tc>
          <w:tcPr>
            <w:tcW w:w="704" w:type="dxa"/>
            <w:vMerge w:val="restart"/>
            <w:tcMar>
              <w:top w:w="15" w:type="dxa"/>
              <w:left w:w="15" w:type="dxa"/>
              <w:right w:w="15" w:type="dxa"/>
            </w:tcMar>
            <w:vAlign w:val="center"/>
          </w:tcPr>
          <w:p w14:paraId="73791F83">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学分</w:t>
            </w:r>
          </w:p>
        </w:tc>
        <w:tc>
          <w:tcPr>
            <w:tcW w:w="7100" w:type="dxa"/>
            <w:gridSpan w:val="10"/>
            <w:tcMar>
              <w:top w:w="15" w:type="dxa"/>
              <w:left w:w="15" w:type="dxa"/>
              <w:right w:w="15" w:type="dxa"/>
            </w:tcMar>
            <w:vAlign w:val="center"/>
          </w:tcPr>
          <w:p w14:paraId="62A97878">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按学年及学期分配</w:t>
            </w:r>
          </w:p>
        </w:tc>
        <w:tc>
          <w:tcPr>
            <w:tcW w:w="710" w:type="dxa"/>
            <w:vMerge w:val="restart"/>
            <w:tcMar>
              <w:top w:w="15" w:type="dxa"/>
              <w:left w:w="15" w:type="dxa"/>
              <w:right w:w="15" w:type="dxa"/>
            </w:tcMar>
            <w:vAlign w:val="center"/>
          </w:tcPr>
          <w:p w14:paraId="5891642A">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备注</w:t>
            </w:r>
          </w:p>
        </w:tc>
      </w:tr>
      <w:tr w14:paraId="476AE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3" w:type="dxa"/>
            <w:gridSpan w:val="2"/>
            <w:vMerge w:val="continue"/>
            <w:tcMar>
              <w:top w:w="15" w:type="dxa"/>
              <w:left w:w="15" w:type="dxa"/>
              <w:right w:w="15" w:type="dxa"/>
            </w:tcMar>
            <w:vAlign w:val="center"/>
          </w:tcPr>
          <w:p w14:paraId="2E0427E0">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450" w:type="dxa"/>
            <w:vMerge w:val="continue"/>
            <w:tcMar>
              <w:top w:w="15" w:type="dxa"/>
              <w:left w:w="15" w:type="dxa"/>
              <w:right w:w="15" w:type="dxa"/>
            </w:tcMar>
            <w:vAlign w:val="center"/>
          </w:tcPr>
          <w:p w14:paraId="18A672FA">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1050" w:type="dxa"/>
            <w:vMerge w:val="continue"/>
            <w:tcMar>
              <w:top w:w="15" w:type="dxa"/>
              <w:left w:w="15" w:type="dxa"/>
              <w:right w:w="15" w:type="dxa"/>
            </w:tcMar>
            <w:vAlign w:val="center"/>
          </w:tcPr>
          <w:p w14:paraId="0AC1644A">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2766" w:type="dxa"/>
            <w:vMerge w:val="continue"/>
            <w:tcMar>
              <w:top w:w="15" w:type="dxa"/>
              <w:left w:w="15" w:type="dxa"/>
              <w:right w:w="15" w:type="dxa"/>
            </w:tcMar>
            <w:vAlign w:val="center"/>
          </w:tcPr>
          <w:p w14:paraId="05E00529">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808" w:type="dxa"/>
            <w:vMerge w:val="continue"/>
            <w:tcMar>
              <w:top w:w="15" w:type="dxa"/>
              <w:left w:w="15" w:type="dxa"/>
              <w:right w:w="15" w:type="dxa"/>
            </w:tcMar>
            <w:vAlign w:val="center"/>
          </w:tcPr>
          <w:p w14:paraId="3CB5E7BD">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675" w:type="dxa"/>
            <w:vMerge w:val="continue"/>
            <w:tcMar>
              <w:top w:w="15" w:type="dxa"/>
              <w:left w:w="15" w:type="dxa"/>
              <w:right w:w="15" w:type="dxa"/>
            </w:tcMar>
            <w:vAlign w:val="center"/>
          </w:tcPr>
          <w:p w14:paraId="53A740AF">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704" w:type="dxa"/>
            <w:vMerge w:val="continue"/>
            <w:tcMar>
              <w:top w:w="15" w:type="dxa"/>
              <w:left w:w="15" w:type="dxa"/>
              <w:right w:w="15" w:type="dxa"/>
            </w:tcMar>
            <w:vAlign w:val="center"/>
          </w:tcPr>
          <w:p w14:paraId="4FC87B69">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759" w:type="dxa"/>
            <w:vMerge w:val="restart"/>
            <w:tcMar>
              <w:top w:w="15" w:type="dxa"/>
              <w:left w:w="15" w:type="dxa"/>
              <w:right w:w="15" w:type="dxa"/>
            </w:tcMar>
            <w:vAlign w:val="center"/>
          </w:tcPr>
          <w:p w14:paraId="272284BC">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总学时</w:t>
            </w:r>
          </w:p>
        </w:tc>
        <w:tc>
          <w:tcPr>
            <w:tcW w:w="707" w:type="dxa"/>
            <w:vMerge w:val="restart"/>
            <w:tcMar>
              <w:top w:w="15" w:type="dxa"/>
              <w:left w:w="15" w:type="dxa"/>
              <w:right w:w="15" w:type="dxa"/>
            </w:tcMar>
            <w:vAlign w:val="center"/>
          </w:tcPr>
          <w:p w14:paraId="01CDD485">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理论</w:t>
            </w:r>
          </w:p>
          <w:p w14:paraId="3A71EB8D">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学时</w:t>
            </w:r>
          </w:p>
        </w:tc>
        <w:tc>
          <w:tcPr>
            <w:tcW w:w="1380" w:type="dxa"/>
            <w:gridSpan w:val="2"/>
            <w:vMerge w:val="restart"/>
            <w:tcMar>
              <w:top w:w="15" w:type="dxa"/>
              <w:left w:w="15" w:type="dxa"/>
              <w:right w:w="15" w:type="dxa"/>
            </w:tcMar>
            <w:vAlign w:val="center"/>
          </w:tcPr>
          <w:p w14:paraId="792F9CAB">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实践学时</w:t>
            </w:r>
          </w:p>
        </w:tc>
        <w:tc>
          <w:tcPr>
            <w:tcW w:w="1437" w:type="dxa"/>
            <w:gridSpan w:val="2"/>
            <w:tcMar>
              <w:top w:w="15" w:type="dxa"/>
              <w:left w:w="15" w:type="dxa"/>
              <w:right w:w="15" w:type="dxa"/>
            </w:tcMar>
            <w:vAlign w:val="center"/>
          </w:tcPr>
          <w:p w14:paraId="05BB42B0">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第一学年</w:t>
            </w:r>
          </w:p>
        </w:tc>
        <w:tc>
          <w:tcPr>
            <w:tcW w:w="1438" w:type="dxa"/>
            <w:gridSpan w:val="2"/>
            <w:tcMar>
              <w:top w:w="15" w:type="dxa"/>
              <w:left w:w="15" w:type="dxa"/>
              <w:right w:w="15" w:type="dxa"/>
            </w:tcMar>
            <w:vAlign w:val="center"/>
          </w:tcPr>
          <w:p w14:paraId="43A53A3A">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第二学年</w:t>
            </w:r>
          </w:p>
        </w:tc>
        <w:tc>
          <w:tcPr>
            <w:tcW w:w="1379" w:type="dxa"/>
            <w:gridSpan w:val="2"/>
            <w:tcMar>
              <w:top w:w="15" w:type="dxa"/>
              <w:left w:w="15" w:type="dxa"/>
              <w:right w:w="15" w:type="dxa"/>
            </w:tcMar>
            <w:vAlign w:val="center"/>
          </w:tcPr>
          <w:p w14:paraId="287A2749">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第三学年</w:t>
            </w:r>
          </w:p>
        </w:tc>
        <w:tc>
          <w:tcPr>
            <w:tcW w:w="710" w:type="dxa"/>
            <w:vMerge w:val="continue"/>
            <w:tcMar>
              <w:top w:w="15" w:type="dxa"/>
              <w:left w:w="15" w:type="dxa"/>
              <w:right w:w="15" w:type="dxa"/>
            </w:tcMar>
            <w:vAlign w:val="center"/>
          </w:tcPr>
          <w:p w14:paraId="180DB097">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p>
        </w:tc>
      </w:tr>
      <w:tr w14:paraId="069D9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073" w:type="dxa"/>
            <w:gridSpan w:val="2"/>
            <w:vMerge w:val="continue"/>
            <w:tcMar>
              <w:top w:w="15" w:type="dxa"/>
              <w:left w:w="15" w:type="dxa"/>
              <w:right w:w="15" w:type="dxa"/>
            </w:tcMar>
            <w:vAlign w:val="center"/>
          </w:tcPr>
          <w:p w14:paraId="1876981F">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450" w:type="dxa"/>
            <w:vMerge w:val="continue"/>
            <w:tcMar>
              <w:top w:w="15" w:type="dxa"/>
              <w:left w:w="15" w:type="dxa"/>
              <w:right w:w="15" w:type="dxa"/>
            </w:tcMar>
            <w:vAlign w:val="center"/>
          </w:tcPr>
          <w:p w14:paraId="488D2247">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1050" w:type="dxa"/>
            <w:vMerge w:val="continue"/>
            <w:tcMar>
              <w:top w:w="15" w:type="dxa"/>
              <w:left w:w="15" w:type="dxa"/>
              <w:right w:w="15" w:type="dxa"/>
            </w:tcMar>
            <w:vAlign w:val="center"/>
          </w:tcPr>
          <w:p w14:paraId="5FDCC854">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2766" w:type="dxa"/>
            <w:vMerge w:val="continue"/>
            <w:tcMar>
              <w:top w:w="15" w:type="dxa"/>
              <w:left w:w="15" w:type="dxa"/>
              <w:right w:w="15" w:type="dxa"/>
            </w:tcMar>
            <w:vAlign w:val="center"/>
          </w:tcPr>
          <w:p w14:paraId="6346D508">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808" w:type="dxa"/>
            <w:vMerge w:val="continue"/>
            <w:tcMar>
              <w:top w:w="15" w:type="dxa"/>
              <w:left w:w="15" w:type="dxa"/>
              <w:right w:w="15" w:type="dxa"/>
            </w:tcMar>
            <w:vAlign w:val="center"/>
          </w:tcPr>
          <w:p w14:paraId="6EEB8839">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675" w:type="dxa"/>
            <w:vMerge w:val="continue"/>
            <w:tcMar>
              <w:top w:w="15" w:type="dxa"/>
              <w:left w:w="15" w:type="dxa"/>
              <w:right w:w="15" w:type="dxa"/>
            </w:tcMar>
            <w:vAlign w:val="center"/>
          </w:tcPr>
          <w:p w14:paraId="0EC32A18">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704" w:type="dxa"/>
            <w:vMerge w:val="continue"/>
            <w:tcMar>
              <w:top w:w="15" w:type="dxa"/>
              <w:left w:w="15" w:type="dxa"/>
              <w:right w:w="15" w:type="dxa"/>
            </w:tcMar>
            <w:vAlign w:val="center"/>
          </w:tcPr>
          <w:p w14:paraId="7CD6559E">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759" w:type="dxa"/>
            <w:vMerge w:val="continue"/>
            <w:tcMar>
              <w:top w:w="15" w:type="dxa"/>
              <w:left w:w="15" w:type="dxa"/>
              <w:right w:w="15" w:type="dxa"/>
            </w:tcMar>
            <w:vAlign w:val="center"/>
          </w:tcPr>
          <w:p w14:paraId="3F62310C">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707" w:type="dxa"/>
            <w:vMerge w:val="continue"/>
            <w:tcMar>
              <w:top w:w="15" w:type="dxa"/>
              <w:left w:w="15" w:type="dxa"/>
              <w:right w:w="15" w:type="dxa"/>
            </w:tcMar>
            <w:vAlign w:val="center"/>
          </w:tcPr>
          <w:p w14:paraId="367A3372">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1380" w:type="dxa"/>
            <w:gridSpan w:val="2"/>
            <w:vMerge w:val="continue"/>
            <w:tcMar>
              <w:top w:w="15" w:type="dxa"/>
              <w:left w:w="15" w:type="dxa"/>
              <w:right w:w="15" w:type="dxa"/>
            </w:tcMar>
            <w:vAlign w:val="center"/>
          </w:tcPr>
          <w:p w14:paraId="15C586C2">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770" w:type="dxa"/>
            <w:vMerge w:val="restart"/>
            <w:tcMar>
              <w:top w:w="15" w:type="dxa"/>
              <w:left w:w="15" w:type="dxa"/>
              <w:right w:w="15" w:type="dxa"/>
            </w:tcMar>
            <w:vAlign w:val="center"/>
          </w:tcPr>
          <w:p w14:paraId="6E04957E">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第一学</w:t>
            </w:r>
          </w:p>
          <w:p w14:paraId="7363E0F9">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期20周</w:t>
            </w:r>
          </w:p>
        </w:tc>
        <w:tc>
          <w:tcPr>
            <w:tcW w:w="667" w:type="dxa"/>
            <w:vMerge w:val="restart"/>
            <w:tcMar>
              <w:top w:w="15" w:type="dxa"/>
              <w:left w:w="15" w:type="dxa"/>
              <w:right w:w="15" w:type="dxa"/>
            </w:tcMar>
            <w:vAlign w:val="center"/>
          </w:tcPr>
          <w:p w14:paraId="3A8D5849">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第二学</w:t>
            </w:r>
          </w:p>
          <w:p w14:paraId="12BF1F8F">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期20周</w:t>
            </w:r>
          </w:p>
        </w:tc>
        <w:tc>
          <w:tcPr>
            <w:tcW w:w="700" w:type="dxa"/>
            <w:vMerge w:val="restart"/>
            <w:tcMar>
              <w:top w:w="15" w:type="dxa"/>
              <w:left w:w="15" w:type="dxa"/>
              <w:right w:w="15" w:type="dxa"/>
            </w:tcMar>
            <w:vAlign w:val="center"/>
          </w:tcPr>
          <w:p w14:paraId="2A2B2FBF">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第三学</w:t>
            </w:r>
          </w:p>
          <w:p w14:paraId="343EC0E9">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期20周</w:t>
            </w:r>
          </w:p>
        </w:tc>
        <w:tc>
          <w:tcPr>
            <w:tcW w:w="738" w:type="dxa"/>
            <w:vMerge w:val="restart"/>
            <w:tcMar>
              <w:top w:w="15" w:type="dxa"/>
              <w:left w:w="15" w:type="dxa"/>
              <w:right w:w="15" w:type="dxa"/>
            </w:tcMar>
            <w:vAlign w:val="center"/>
          </w:tcPr>
          <w:p w14:paraId="3BCE0BC9">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第四学</w:t>
            </w:r>
          </w:p>
          <w:p w14:paraId="15C8F63A">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期20周</w:t>
            </w:r>
          </w:p>
        </w:tc>
        <w:tc>
          <w:tcPr>
            <w:tcW w:w="689" w:type="dxa"/>
            <w:vMerge w:val="restart"/>
            <w:tcMar>
              <w:top w:w="15" w:type="dxa"/>
              <w:left w:w="15" w:type="dxa"/>
              <w:right w:w="15" w:type="dxa"/>
            </w:tcMar>
            <w:vAlign w:val="center"/>
          </w:tcPr>
          <w:p w14:paraId="7DB80C7C">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第五学</w:t>
            </w:r>
          </w:p>
          <w:p w14:paraId="3F05A777">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期20周</w:t>
            </w:r>
          </w:p>
        </w:tc>
        <w:tc>
          <w:tcPr>
            <w:tcW w:w="690" w:type="dxa"/>
            <w:vMerge w:val="restart"/>
            <w:tcMar>
              <w:top w:w="15" w:type="dxa"/>
              <w:left w:w="15" w:type="dxa"/>
              <w:right w:w="15" w:type="dxa"/>
            </w:tcMar>
            <w:vAlign w:val="center"/>
          </w:tcPr>
          <w:p w14:paraId="41212C6C">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第六学</w:t>
            </w:r>
          </w:p>
          <w:p w14:paraId="1C315934">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期2</w:t>
            </w:r>
            <w:r>
              <w:rPr>
                <w:rFonts w:hint="eastAsia" w:ascii="宋体" w:hAnsi="宋体" w:cs="宋体"/>
                <w:b/>
                <w:color w:val="000000" w:themeColor="text1"/>
                <w:kern w:val="0"/>
                <w:sz w:val="18"/>
                <w:szCs w:val="18"/>
                <w:lang w:val="en-US" w:eastAsia="zh-CN"/>
                <w14:textFill>
                  <w14:solidFill>
                    <w14:schemeClr w14:val="tx1"/>
                  </w14:solidFill>
                </w14:textFill>
              </w:rPr>
              <w:t>4</w:t>
            </w:r>
            <w:r>
              <w:rPr>
                <w:rFonts w:hint="eastAsia" w:ascii="宋体" w:hAnsi="宋体" w:cs="宋体"/>
                <w:b/>
                <w:color w:val="000000" w:themeColor="text1"/>
                <w:kern w:val="0"/>
                <w:sz w:val="18"/>
                <w:szCs w:val="18"/>
                <w14:textFill>
                  <w14:solidFill>
                    <w14:schemeClr w14:val="tx1"/>
                  </w14:solidFill>
                </w14:textFill>
              </w:rPr>
              <w:t>周</w:t>
            </w:r>
          </w:p>
        </w:tc>
        <w:tc>
          <w:tcPr>
            <w:tcW w:w="710" w:type="dxa"/>
            <w:vMerge w:val="continue"/>
            <w:tcMar>
              <w:top w:w="15" w:type="dxa"/>
              <w:left w:w="15" w:type="dxa"/>
              <w:right w:w="15" w:type="dxa"/>
            </w:tcMar>
            <w:vAlign w:val="center"/>
          </w:tcPr>
          <w:p w14:paraId="4B03636E">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p>
        </w:tc>
      </w:tr>
      <w:tr w14:paraId="605BA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3" w:type="dxa"/>
            <w:gridSpan w:val="2"/>
            <w:vMerge w:val="continue"/>
            <w:tcMar>
              <w:top w:w="15" w:type="dxa"/>
              <w:left w:w="15" w:type="dxa"/>
              <w:right w:w="15" w:type="dxa"/>
            </w:tcMar>
            <w:vAlign w:val="center"/>
          </w:tcPr>
          <w:p w14:paraId="207171E9">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450" w:type="dxa"/>
            <w:vMerge w:val="continue"/>
            <w:tcMar>
              <w:top w:w="15" w:type="dxa"/>
              <w:left w:w="15" w:type="dxa"/>
              <w:right w:w="15" w:type="dxa"/>
            </w:tcMar>
            <w:vAlign w:val="center"/>
          </w:tcPr>
          <w:p w14:paraId="6897FA77">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1050" w:type="dxa"/>
            <w:vMerge w:val="continue"/>
            <w:tcMar>
              <w:top w:w="15" w:type="dxa"/>
              <w:left w:w="15" w:type="dxa"/>
              <w:right w:w="15" w:type="dxa"/>
            </w:tcMar>
            <w:vAlign w:val="center"/>
          </w:tcPr>
          <w:p w14:paraId="6F5EF5F7">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2766" w:type="dxa"/>
            <w:vMerge w:val="continue"/>
            <w:tcMar>
              <w:top w:w="15" w:type="dxa"/>
              <w:left w:w="15" w:type="dxa"/>
              <w:right w:w="15" w:type="dxa"/>
            </w:tcMar>
            <w:vAlign w:val="center"/>
          </w:tcPr>
          <w:p w14:paraId="4F7E6CE8">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808" w:type="dxa"/>
            <w:vMerge w:val="continue"/>
            <w:tcMar>
              <w:top w:w="15" w:type="dxa"/>
              <w:left w:w="15" w:type="dxa"/>
              <w:right w:w="15" w:type="dxa"/>
            </w:tcMar>
            <w:vAlign w:val="center"/>
          </w:tcPr>
          <w:p w14:paraId="52AE17FA">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675" w:type="dxa"/>
            <w:vMerge w:val="continue"/>
            <w:tcMar>
              <w:top w:w="15" w:type="dxa"/>
              <w:left w:w="15" w:type="dxa"/>
              <w:right w:w="15" w:type="dxa"/>
            </w:tcMar>
            <w:vAlign w:val="center"/>
          </w:tcPr>
          <w:p w14:paraId="752CF4D9">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704" w:type="dxa"/>
            <w:vMerge w:val="continue"/>
            <w:tcMar>
              <w:top w:w="15" w:type="dxa"/>
              <w:left w:w="15" w:type="dxa"/>
              <w:right w:w="15" w:type="dxa"/>
            </w:tcMar>
            <w:vAlign w:val="center"/>
          </w:tcPr>
          <w:p w14:paraId="3DF0C044">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759" w:type="dxa"/>
            <w:vMerge w:val="continue"/>
            <w:tcMar>
              <w:top w:w="15" w:type="dxa"/>
              <w:left w:w="15" w:type="dxa"/>
              <w:right w:w="15" w:type="dxa"/>
            </w:tcMar>
            <w:vAlign w:val="center"/>
          </w:tcPr>
          <w:p w14:paraId="1F853AD9">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707" w:type="dxa"/>
            <w:vMerge w:val="continue"/>
            <w:tcMar>
              <w:top w:w="15" w:type="dxa"/>
              <w:left w:w="15" w:type="dxa"/>
              <w:right w:w="15" w:type="dxa"/>
            </w:tcMar>
            <w:vAlign w:val="center"/>
          </w:tcPr>
          <w:p w14:paraId="6C867CC1">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726" w:type="dxa"/>
            <w:tcMar>
              <w:top w:w="15" w:type="dxa"/>
              <w:left w:w="15" w:type="dxa"/>
              <w:right w:w="15" w:type="dxa"/>
            </w:tcMar>
            <w:vAlign w:val="center"/>
          </w:tcPr>
          <w:p w14:paraId="364EABD5">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校内</w:t>
            </w:r>
          </w:p>
        </w:tc>
        <w:tc>
          <w:tcPr>
            <w:tcW w:w="654" w:type="dxa"/>
            <w:tcMar>
              <w:top w:w="15" w:type="dxa"/>
              <w:left w:w="15" w:type="dxa"/>
              <w:right w:w="15" w:type="dxa"/>
            </w:tcMar>
            <w:vAlign w:val="center"/>
          </w:tcPr>
          <w:p w14:paraId="1BBA4E10">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校外</w:t>
            </w:r>
          </w:p>
        </w:tc>
        <w:tc>
          <w:tcPr>
            <w:tcW w:w="770" w:type="dxa"/>
            <w:vMerge w:val="continue"/>
            <w:tcMar>
              <w:top w:w="15" w:type="dxa"/>
              <w:left w:w="15" w:type="dxa"/>
              <w:right w:w="15" w:type="dxa"/>
            </w:tcMar>
            <w:vAlign w:val="center"/>
          </w:tcPr>
          <w:p w14:paraId="070D0788">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p>
        </w:tc>
        <w:tc>
          <w:tcPr>
            <w:tcW w:w="667" w:type="dxa"/>
            <w:vMerge w:val="continue"/>
            <w:tcMar>
              <w:top w:w="15" w:type="dxa"/>
              <w:left w:w="15" w:type="dxa"/>
              <w:right w:w="15" w:type="dxa"/>
            </w:tcMar>
            <w:vAlign w:val="center"/>
          </w:tcPr>
          <w:p w14:paraId="580817DC">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p>
        </w:tc>
        <w:tc>
          <w:tcPr>
            <w:tcW w:w="700" w:type="dxa"/>
            <w:vMerge w:val="continue"/>
            <w:tcMar>
              <w:top w:w="15" w:type="dxa"/>
              <w:left w:w="15" w:type="dxa"/>
              <w:right w:w="15" w:type="dxa"/>
            </w:tcMar>
            <w:vAlign w:val="center"/>
          </w:tcPr>
          <w:p w14:paraId="25AB1C4D">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p>
        </w:tc>
        <w:tc>
          <w:tcPr>
            <w:tcW w:w="738" w:type="dxa"/>
            <w:vMerge w:val="continue"/>
            <w:tcMar>
              <w:top w:w="15" w:type="dxa"/>
              <w:left w:w="15" w:type="dxa"/>
              <w:right w:w="15" w:type="dxa"/>
            </w:tcMar>
            <w:vAlign w:val="center"/>
          </w:tcPr>
          <w:p w14:paraId="3C7BDE60">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p>
        </w:tc>
        <w:tc>
          <w:tcPr>
            <w:tcW w:w="689" w:type="dxa"/>
            <w:vMerge w:val="continue"/>
            <w:tcMar>
              <w:top w:w="15" w:type="dxa"/>
              <w:left w:w="15" w:type="dxa"/>
              <w:right w:w="15" w:type="dxa"/>
            </w:tcMar>
            <w:vAlign w:val="center"/>
          </w:tcPr>
          <w:p w14:paraId="44968CAA">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p>
        </w:tc>
        <w:tc>
          <w:tcPr>
            <w:tcW w:w="690" w:type="dxa"/>
            <w:vMerge w:val="continue"/>
            <w:tcMar>
              <w:top w:w="15" w:type="dxa"/>
              <w:left w:w="15" w:type="dxa"/>
              <w:right w:w="15" w:type="dxa"/>
            </w:tcMar>
            <w:vAlign w:val="center"/>
          </w:tcPr>
          <w:p w14:paraId="2B21D1C6">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p>
        </w:tc>
        <w:tc>
          <w:tcPr>
            <w:tcW w:w="710" w:type="dxa"/>
            <w:vMerge w:val="continue"/>
            <w:tcMar>
              <w:top w:w="15" w:type="dxa"/>
              <w:left w:w="15" w:type="dxa"/>
              <w:right w:w="15" w:type="dxa"/>
            </w:tcMar>
            <w:vAlign w:val="center"/>
          </w:tcPr>
          <w:p w14:paraId="390A5A19">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r>
      <w:tr w14:paraId="66B92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3" w:type="dxa"/>
            <w:gridSpan w:val="2"/>
            <w:vMerge w:val="restart"/>
            <w:tcMar>
              <w:top w:w="15" w:type="dxa"/>
              <w:left w:w="15" w:type="dxa"/>
              <w:right w:w="15" w:type="dxa"/>
            </w:tcMar>
            <w:vAlign w:val="center"/>
          </w:tcPr>
          <w:p w14:paraId="10324889">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公共基础课</w:t>
            </w:r>
          </w:p>
        </w:tc>
        <w:tc>
          <w:tcPr>
            <w:tcW w:w="450" w:type="dxa"/>
            <w:tcMar>
              <w:top w:w="15" w:type="dxa"/>
              <w:left w:w="15" w:type="dxa"/>
              <w:right w:w="15" w:type="dxa"/>
            </w:tcMar>
            <w:vAlign w:val="bottom"/>
          </w:tcPr>
          <w:p w14:paraId="4058F487">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1050" w:type="dxa"/>
            <w:tcMar>
              <w:top w:w="15" w:type="dxa"/>
              <w:left w:w="15" w:type="dxa"/>
              <w:right w:w="15" w:type="dxa"/>
            </w:tcMar>
            <w:vAlign w:val="center"/>
          </w:tcPr>
          <w:p w14:paraId="1ED41CF2">
            <w:pPr>
              <w:jc w:val="center"/>
              <w:rPr>
                <w:rFonts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010010931</w:t>
            </w:r>
          </w:p>
        </w:tc>
        <w:tc>
          <w:tcPr>
            <w:tcW w:w="2766" w:type="dxa"/>
            <w:tcMar>
              <w:top w:w="15" w:type="dxa"/>
              <w:left w:w="15" w:type="dxa"/>
              <w:right w:w="15" w:type="dxa"/>
            </w:tcMar>
            <w:vAlign w:val="center"/>
          </w:tcPr>
          <w:p w14:paraId="419D07F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军事理论与训练</w:t>
            </w:r>
          </w:p>
        </w:tc>
        <w:tc>
          <w:tcPr>
            <w:tcW w:w="808" w:type="dxa"/>
            <w:tcMar>
              <w:top w:w="15" w:type="dxa"/>
              <w:left w:w="15" w:type="dxa"/>
              <w:right w:w="15" w:type="dxa"/>
            </w:tcMar>
            <w:vAlign w:val="bottom"/>
          </w:tcPr>
          <w:p w14:paraId="4790B688">
            <w:pPr>
              <w:jc w:val="center"/>
              <w:rPr>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bottom"/>
          </w:tcPr>
          <w:p w14:paraId="0B0D4A3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考查</w:t>
            </w:r>
          </w:p>
        </w:tc>
        <w:tc>
          <w:tcPr>
            <w:tcW w:w="704" w:type="dxa"/>
            <w:tcMar>
              <w:top w:w="15" w:type="dxa"/>
              <w:left w:w="15" w:type="dxa"/>
              <w:right w:w="15" w:type="dxa"/>
            </w:tcMar>
            <w:vAlign w:val="bottom"/>
          </w:tcPr>
          <w:p w14:paraId="096D480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w:t>
            </w:r>
          </w:p>
        </w:tc>
        <w:tc>
          <w:tcPr>
            <w:tcW w:w="759" w:type="dxa"/>
            <w:tcMar>
              <w:top w:w="15" w:type="dxa"/>
              <w:left w:w="15" w:type="dxa"/>
              <w:right w:w="15" w:type="dxa"/>
            </w:tcMar>
            <w:vAlign w:val="bottom"/>
          </w:tcPr>
          <w:p w14:paraId="6069640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36+2w</w:t>
            </w:r>
          </w:p>
        </w:tc>
        <w:tc>
          <w:tcPr>
            <w:tcW w:w="707" w:type="dxa"/>
            <w:tcMar>
              <w:top w:w="15" w:type="dxa"/>
              <w:left w:w="15" w:type="dxa"/>
              <w:right w:w="15" w:type="dxa"/>
            </w:tcMar>
            <w:vAlign w:val="bottom"/>
          </w:tcPr>
          <w:p w14:paraId="52C0744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36</w:t>
            </w:r>
          </w:p>
        </w:tc>
        <w:tc>
          <w:tcPr>
            <w:tcW w:w="726" w:type="dxa"/>
            <w:tcMar>
              <w:top w:w="15" w:type="dxa"/>
              <w:left w:w="15" w:type="dxa"/>
              <w:right w:w="15" w:type="dxa"/>
            </w:tcMar>
            <w:vAlign w:val="bottom"/>
          </w:tcPr>
          <w:p w14:paraId="0C9FCB3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w:t>
            </w:r>
          </w:p>
        </w:tc>
        <w:tc>
          <w:tcPr>
            <w:tcW w:w="654" w:type="dxa"/>
            <w:tcMar>
              <w:top w:w="15" w:type="dxa"/>
              <w:left w:w="15" w:type="dxa"/>
              <w:right w:w="15" w:type="dxa"/>
            </w:tcMar>
            <w:vAlign w:val="bottom"/>
          </w:tcPr>
          <w:p w14:paraId="5C3A60C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70" w:type="dxa"/>
            <w:tcMar>
              <w:top w:w="15" w:type="dxa"/>
              <w:left w:w="15" w:type="dxa"/>
              <w:right w:w="15" w:type="dxa"/>
            </w:tcMar>
            <w:vAlign w:val="bottom"/>
          </w:tcPr>
          <w:p w14:paraId="140C899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36</w:t>
            </w:r>
          </w:p>
        </w:tc>
        <w:tc>
          <w:tcPr>
            <w:tcW w:w="667" w:type="dxa"/>
            <w:tcMar>
              <w:top w:w="15" w:type="dxa"/>
              <w:left w:w="15" w:type="dxa"/>
              <w:right w:w="15" w:type="dxa"/>
            </w:tcMar>
            <w:vAlign w:val="bottom"/>
          </w:tcPr>
          <w:p w14:paraId="7B61C08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00" w:type="dxa"/>
            <w:tcMar>
              <w:top w:w="15" w:type="dxa"/>
              <w:left w:w="15" w:type="dxa"/>
              <w:right w:w="15" w:type="dxa"/>
            </w:tcMar>
            <w:vAlign w:val="bottom"/>
          </w:tcPr>
          <w:p w14:paraId="4996DEE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38" w:type="dxa"/>
            <w:tcMar>
              <w:top w:w="15" w:type="dxa"/>
              <w:left w:w="15" w:type="dxa"/>
              <w:right w:w="15" w:type="dxa"/>
            </w:tcMar>
            <w:vAlign w:val="bottom"/>
          </w:tcPr>
          <w:p w14:paraId="11AEC61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89" w:type="dxa"/>
            <w:tcMar>
              <w:top w:w="15" w:type="dxa"/>
              <w:left w:w="15" w:type="dxa"/>
              <w:right w:w="15" w:type="dxa"/>
            </w:tcMar>
            <w:vAlign w:val="bottom"/>
          </w:tcPr>
          <w:p w14:paraId="1E8A5A0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90" w:type="dxa"/>
            <w:tcMar>
              <w:top w:w="15" w:type="dxa"/>
              <w:left w:w="15" w:type="dxa"/>
              <w:right w:w="15" w:type="dxa"/>
            </w:tcMar>
            <w:vAlign w:val="bottom"/>
          </w:tcPr>
          <w:p w14:paraId="19E578E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10" w:type="dxa"/>
            <w:tcMar>
              <w:top w:w="15" w:type="dxa"/>
              <w:left w:w="15" w:type="dxa"/>
              <w:right w:w="15" w:type="dxa"/>
            </w:tcMar>
            <w:vAlign w:val="bottom"/>
          </w:tcPr>
          <w:p w14:paraId="62EF1BB0">
            <w:pPr>
              <w:jc w:val="center"/>
              <w:rPr>
                <w:rFonts w:ascii="宋体" w:hAnsi="宋体" w:cs="宋体"/>
                <w:color w:val="000000" w:themeColor="text1"/>
                <w:sz w:val="18"/>
                <w:szCs w:val="18"/>
                <w14:textFill>
                  <w14:solidFill>
                    <w14:schemeClr w14:val="tx1"/>
                  </w14:solidFill>
                </w14:textFill>
              </w:rPr>
            </w:pPr>
          </w:p>
        </w:tc>
      </w:tr>
      <w:tr w14:paraId="7C610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3" w:type="dxa"/>
            <w:gridSpan w:val="2"/>
            <w:vMerge w:val="continue"/>
            <w:tcMar>
              <w:top w:w="15" w:type="dxa"/>
              <w:left w:w="15" w:type="dxa"/>
              <w:right w:w="15" w:type="dxa"/>
            </w:tcMar>
            <w:vAlign w:val="center"/>
          </w:tcPr>
          <w:p w14:paraId="0B7FEF55">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bottom"/>
          </w:tcPr>
          <w:p w14:paraId="46AFE910">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1050" w:type="dxa"/>
            <w:tcMar>
              <w:top w:w="15" w:type="dxa"/>
              <w:left w:w="15" w:type="dxa"/>
              <w:right w:w="15" w:type="dxa"/>
            </w:tcMar>
            <w:vAlign w:val="bottom"/>
          </w:tcPr>
          <w:p w14:paraId="53B030CF">
            <w:pPr>
              <w:jc w:val="center"/>
              <w:rPr>
                <w:rFonts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010012621</w:t>
            </w:r>
          </w:p>
        </w:tc>
        <w:tc>
          <w:tcPr>
            <w:tcW w:w="2766" w:type="dxa"/>
            <w:tcMar>
              <w:top w:w="15" w:type="dxa"/>
              <w:left w:w="15" w:type="dxa"/>
              <w:right w:w="15" w:type="dxa"/>
            </w:tcMar>
            <w:vAlign w:val="center"/>
          </w:tcPr>
          <w:p w14:paraId="48C61AC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贵州省情</w:t>
            </w:r>
          </w:p>
        </w:tc>
        <w:tc>
          <w:tcPr>
            <w:tcW w:w="808" w:type="dxa"/>
            <w:tcMar>
              <w:top w:w="15" w:type="dxa"/>
              <w:left w:w="15" w:type="dxa"/>
              <w:right w:w="15" w:type="dxa"/>
            </w:tcMar>
            <w:vAlign w:val="bottom"/>
          </w:tcPr>
          <w:p w14:paraId="0160AC60">
            <w:pPr>
              <w:jc w:val="center"/>
              <w:rPr>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bottom"/>
          </w:tcPr>
          <w:p w14:paraId="23224B5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考查</w:t>
            </w:r>
          </w:p>
        </w:tc>
        <w:tc>
          <w:tcPr>
            <w:tcW w:w="704" w:type="dxa"/>
            <w:tcMar>
              <w:top w:w="15" w:type="dxa"/>
              <w:left w:w="15" w:type="dxa"/>
              <w:right w:w="15" w:type="dxa"/>
            </w:tcMar>
            <w:vAlign w:val="bottom"/>
          </w:tcPr>
          <w:p w14:paraId="467C85B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759" w:type="dxa"/>
            <w:tcMar>
              <w:top w:w="15" w:type="dxa"/>
              <w:left w:w="15" w:type="dxa"/>
              <w:right w:w="15" w:type="dxa"/>
            </w:tcMar>
            <w:vAlign w:val="bottom"/>
          </w:tcPr>
          <w:p w14:paraId="5B18FC1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18</w:t>
            </w:r>
          </w:p>
        </w:tc>
        <w:tc>
          <w:tcPr>
            <w:tcW w:w="707" w:type="dxa"/>
            <w:tcMar>
              <w:top w:w="15" w:type="dxa"/>
              <w:left w:w="15" w:type="dxa"/>
              <w:right w:w="15" w:type="dxa"/>
            </w:tcMar>
            <w:vAlign w:val="bottom"/>
          </w:tcPr>
          <w:p w14:paraId="1BDFBB6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18</w:t>
            </w:r>
          </w:p>
        </w:tc>
        <w:tc>
          <w:tcPr>
            <w:tcW w:w="726" w:type="dxa"/>
            <w:tcMar>
              <w:top w:w="15" w:type="dxa"/>
              <w:left w:w="15" w:type="dxa"/>
              <w:right w:w="15" w:type="dxa"/>
            </w:tcMar>
          </w:tcPr>
          <w:p w14:paraId="1A48933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54" w:type="dxa"/>
            <w:tcMar>
              <w:top w:w="15" w:type="dxa"/>
              <w:left w:w="15" w:type="dxa"/>
              <w:right w:w="15" w:type="dxa"/>
            </w:tcMar>
            <w:vAlign w:val="bottom"/>
          </w:tcPr>
          <w:p w14:paraId="27DE332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70" w:type="dxa"/>
            <w:tcMar>
              <w:top w:w="15" w:type="dxa"/>
              <w:left w:w="15" w:type="dxa"/>
              <w:right w:w="15" w:type="dxa"/>
            </w:tcMar>
            <w:vAlign w:val="bottom"/>
          </w:tcPr>
          <w:p w14:paraId="10CADF9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67" w:type="dxa"/>
            <w:tcMar>
              <w:top w:w="15" w:type="dxa"/>
              <w:left w:w="15" w:type="dxa"/>
              <w:right w:w="15" w:type="dxa"/>
            </w:tcMar>
            <w:vAlign w:val="bottom"/>
          </w:tcPr>
          <w:p w14:paraId="618ACB2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18</w:t>
            </w:r>
          </w:p>
        </w:tc>
        <w:tc>
          <w:tcPr>
            <w:tcW w:w="700" w:type="dxa"/>
            <w:tcMar>
              <w:top w:w="15" w:type="dxa"/>
              <w:left w:w="15" w:type="dxa"/>
              <w:right w:w="15" w:type="dxa"/>
            </w:tcMar>
            <w:vAlign w:val="bottom"/>
          </w:tcPr>
          <w:p w14:paraId="740C1C7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38" w:type="dxa"/>
            <w:tcMar>
              <w:top w:w="15" w:type="dxa"/>
              <w:left w:w="15" w:type="dxa"/>
              <w:right w:w="15" w:type="dxa"/>
            </w:tcMar>
            <w:vAlign w:val="bottom"/>
          </w:tcPr>
          <w:p w14:paraId="3C2C55D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89" w:type="dxa"/>
            <w:tcMar>
              <w:top w:w="15" w:type="dxa"/>
              <w:left w:w="15" w:type="dxa"/>
              <w:right w:w="15" w:type="dxa"/>
            </w:tcMar>
            <w:vAlign w:val="bottom"/>
          </w:tcPr>
          <w:p w14:paraId="767DDED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90" w:type="dxa"/>
            <w:tcMar>
              <w:top w:w="15" w:type="dxa"/>
              <w:left w:w="15" w:type="dxa"/>
              <w:right w:w="15" w:type="dxa"/>
            </w:tcMar>
            <w:vAlign w:val="bottom"/>
          </w:tcPr>
          <w:p w14:paraId="08BC367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10" w:type="dxa"/>
            <w:tcMar>
              <w:top w:w="15" w:type="dxa"/>
              <w:left w:w="15" w:type="dxa"/>
              <w:right w:w="15" w:type="dxa"/>
            </w:tcMar>
            <w:vAlign w:val="bottom"/>
          </w:tcPr>
          <w:p w14:paraId="056AA107">
            <w:pPr>
              <w:jc w:val="center"/>
              <w:rPr>
                <w:rFonts w:ascii="宋体" w:hAnsi="宋体" w:cs="宋体"/>
                <w:color w:val="000000" w:themeColor="text1"/>
                <w:sz w:val="18"/>
                <w:szCs w:val="18"/>
                <w14:textFill>
                  <w14:solidFill>
                    <w14:schemeClr w14:val="tx1"/>
                  </w14:solidFill>
                </w14:textFill>
              </w:rPr>
            </w:pPr>
          </w:p>
        </w:tc>
      </w:tr>
      <w:tr w14:paraId="3F7BF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3" w:type="dxa"/>
            <w:gridSpan w:val="2"/>
            <w:vMerge w:val="continue"/>
            <w:tcMar>
              <w:top w:w="15" w:type="dxa"/>
              <w:left w:w="15" w:type="dxa"/>
              <w:right w:w="15" w:type="dxa"/>
            </w:tcMar>
            <w:vAlign w:val="center"/>
          </w:tcPr>
          <w:p w14:paraId="1D87BA1C">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bottom"/>
          </w:tcPr>
          <w:p w14:paraId="07F3CD6E">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1050" w:type="dxa"/>
            <w:tcMar>
              <w:top w:w="15" w:type="dxa"/>
              <w:left w:w="15" w:type="dxa"/>
              <w:right w:w="15" w:type="dxa"/>
            </w:tcMar>
            <w:vAlign w:val="bottom"/>
          </w:tcPr>
          <w:p w14:paraId="2F392FCB">
            <w:pPr>
              <w:jc w:val="center"/>
              <w:rPr>
                <w:rFonts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010011121</w:t>
            </w:r>
          </w:p>
        </w:tc>
        <w:tc>
          <w:tcPr>
            <w:tcW w:w="2766" w:type="dxa"/>
            <w:tcMar>
              <w:top w:w="15" w:type="dxa"/>
              <w:left w:w="15" w:type="dxa"/>
              <w:right w:w="15" w:type="dxa"/>
            </w:tcMar>
            <w:vAlign w:val="center"/>
          </w:tcPr>
          <w:p w14:paraId="0BA4963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形势与政策（一、二、三、四）</w:t>
            </w:r>
          </w:p>
        </w:tc>
        <w:tc>
          <w:tcPr>
            <w:tcW w:w="808" w:type="dxa"/>
            <w:tcMar>
              <w:top w:w="15" w:type="dxa"/>
              <w:left w:w="15" w:type="dxa"/>
              <w:right w:w="15" w:type="dxa"/>
            </w:tcMar>
            <w:vAlign w:val="bottom"/>
          </w:tcPr>
          <w:p w14:paraId="11E4EA5F">
            <w:pPr>
              <w:jc w:val="center"/>
              <w:rPr>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bottom"/>
          </w:tcPr>
          <w:p w14:paraId="173D329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考查</w:t>
            </w:r>
          </w:p>
        </w:tc>
        <w:tc>
          <w:tcPr>
            <w:tcW w:w="704" w:type="dxa"/>
            <w:tcMar>
              <w:top w:w="15" w:type="dxa"/>
              <w:left w:w="15" w:type="dxa"/>
              <w:right w:w="15" w:type="dxa"/>
            </w:tcMar>
            <w:vAlign w:val="bottom"/>
          </w:tcPr>
          <w:p w14:paraId="58C781D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t>
            </w:r>
          </w:p>
        </w:tc>
        <w:tc>
          <w:tcPr>
            <w:tcW w:w="759" w:type="dxa"/>
            <w:tcMar>
              <w:top w:w="15" w:type="dxa"/>
              <w:left w:w="15" w:type="dxa"/>
              <w:right w:w="15" w:type="dxa"/>
            </w:tcMar>
            <w:vAlign w:val="bottom"/>
          </w:tcPr>
          <w:p w14:paraId="032F49AD">
            <w:pPr>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32</w:t>
            </w:r>
          </w:p>
        </w:tc>
        <w:tc>
          <w:tcPr>
            <w:tcW w:w="707" w:type="dxa"/>
            <w:tcMar>
              <w:top w:w="15" w:type="dxa"/>
              <w:left w:w="15" w:type="dxa"/>
              <w:right w:w="15" w:type="dxa"/>
            </w:tcMar>
            <w:vAlign w:val="bottom"/>
          </w:tcPr>
          <w:p w14:paraId="3D982680">
            <w:pPr>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32</w:t>
            </w:r>
          </w:p>
        </w:tc>
        <w:tc>
          <w:tcPr>
            <w:tcW w:w="726" w:type="dxa"/>
            <w:tcMar>
              <w:top w:w="15" w:type="dxa"/>
              <w:left w:w="15" w:type="dxa"/>
              <w:right w:w="15" w:type="dxa"/>
            </w:tcMar>
          </w:tcPr>
          <w:p w14:paraId="4DA71D7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54" w:type="dxa"/>
            <w:tcMar>
              <w:top w:w="15" w:type="dxa"/>
              <w:left w:w="15" w:type="dxa"/>
              <w:right w:w="15" w:type="dxa"/>
            </w:tcMar>
            <w:vAlign w:val="bottom"/>
          </w:tcPr>
          <w:p w14:paraId="307B362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70" w:type="dxa"/>
            <w:tcMar>
              <w:top w:w="15" w:type="dxa"/>
              <w:left w:w="15" w:type="dxa"/>
              <w:right w:w="15" w:type="dxa"/>
            </w:tcMar>
            <w:vAlign w:val="bottom"/>
          </w:tcPr>
          <w:p w14:paraId="212CAA86">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8</w:t>
            </w:r>
          </w:p>
        </w:tc>
        <w:tc>
          <w:tcPr>
            <w:tcW w:w="667" w:type="dxa"/>
            <w:tcMar>
              <w:top w:w="15" w:type="dxa"/>
              <w:left w:w="15" w:type="dxa"/>
              <w:right w:w="15" w:type="dxa"/>
            </w:tcMar>
            <w:vAlign w:val="bottom"/>
          </w:tcPr>
          <w:p w14:paraId="69BF0F97">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8</w:t>
            </w:r>
          </w:p>
        </w:tc>
        <w:tc>
          <w:tcPr>
            <w:tcW w:w="700" w:type="dxa"/>
            <w:tcMar>
              <w:top w:w="15" w:type="dxa"/>
              <w:left w:w="15" w:type="dxa"/>
              <w:right w:w="15" w:type="dxa"/>
            </w:tcMar>
            <w:vAlign w:val="bottom"/>
          </w:tcPr>
          <w:p w14:paraId="2A64716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w:t>
            </w:r>
          </w:p>
        </w:tc>
        <w:tc>
          <w:tcPr>
            <w:tcW w:w="738" w:type="dxa"/>
            <w:tcMar>
              <w:top w:w="15" w:type="dxa"/>
              <w:left w:w="15" w:type="dxa"/>
              <w:right w:w="15" w:type="dxa"/>
            </w:tcMar>
            <w:vAlign w:val="bottom"/>
          </w:tcPr>
          <w:p w14:paraId="073CBC3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w:t>
            </w:r>
          </w:p>
        </w:tc>
        <w:tc>
          <w:tcPr>
            <w:tcW w:w="689" w:type="dxa"/>
            <w:tcMar>
              <w:top w:w="15" w:type="dxa"/>
              <w:left w:w="15" w:type="dxa"/>
              <w:right w:w="15" w:type="dxa"/>
            </w:tcMar>
            <w:vAlign w:val="bottom"/>
          </w:tcPr>
          <w:p w14:paraId="2CA6FED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90" w:type="dxa"/>
            <w:tcMar>
              <w:top w:w="15" w:type="dxa"/>
              <w:left w:w="15" w:type="dxa"/>
              <w:right w:w="15" w:type="dxa"/>
            </w:tcMar>
            <w:vAlign w:val="bottom"/>
          </w:tcPr>
          <w:p w14:paraId="6E7EC3E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10" w:type="dxa"/>
            <w:tcMar>
              <w:top w:w="15" w:type="dxa"/>
              <w:left w:w="15" w:type="dxa"/>
              <w:right w:w="15" w:type="dxa"/>
            </w:tcMar>
            <w:vAlign w:val="bottom"/>
          </w:tcPr>
          <w:p w14:paraId="0B3085ED">
            <w:pPr>
              <w:jc w:val="center"/>
              <w:rPr>
                <w:rFonts w:ascii="宋体" w:hAnsi="宋体" w:cs="宋体"/>
                <w:color w:val="000000" w:themeColor="text1"/>
                <w:sz w:val="18"/>
                <w:szCs w:val="18"/>
                <w14:textFill>
                  <w14:solidFill>
                    <w14:schemeClr w14:val="tx1"/>
                  </w14:solidFill>
                </w14:textFill>
              </w:rPr>
            </w:pPr>
          </w:p>
        </w:tc>
      </w:tr>
      <w:tr w14:paraId="79B36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3" w:type="dxa"/>
            <w:gridSpan w:val="2"/>
            <w:vMerge w:val="continue"/>
            <w:tcMar>
              <w:top w:w="15" w:type="dxa"/>
              <w:left w:w="15" w:type="dxa"/>
              <w:right w:w="15" w:type="dxa"/>
            </w:tcMar>
            <w:vAlign w:val="center"/>
          </w:tcPr>
          <w:p w14:paraId="754C2174">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bottom"/>
          </w:tcPr>
          <w:p w14:paraId="4EF48922">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1050" w:type="dxa"/>
            <w:tcMar>
              <w:top w:w="15" w:type="dxa"/>
              <w:left w:w="15" w:type="dxa"/>
              <w:right w:w="15" w:type="dxa"/>
            </w:tcMar>
            <w:vAlign w:val="bottom"/>
          </w:tcPr>
          <w:p w14:paraId="49CDDC6E">
            <w:pPr>
              <w:jc w:val="center"/>
              <w:rPr>
                <w:rFonts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010011721</w:t>
            </w:r>
          </w:p>
        </w:tc>
        <w:tc>
          <w:tcPr>
            <w:tcW w:w="2766" w:type="dxa"/>
            <w:tcMar>
              <w:top w:w="15" w:type="dxa"/>
              <w:left w:w="15" w:type="dxa"/>
              <w:right w:w="15" w:type="dxa"/>
            </w:tcMar>
            <w:vAlign w:val="center"/>
          </w:tcPr>
          <w:p w14:paraId="3A3A82B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思想道德与法治</w:t>
            </w:r>
          </w:p>
        </w:tc>
        <w:tc>
          <w:tcPr>
            <w:tcW w:w="808" w:type="dxa"/>
            <w:tcMar>
              <w:top w:w="15" w:type="dxa"/>
              <w:left w:w="15" w:type="dxa"/>
              <w:right w:w="15" w:type="dxa"/>
            </w:tcMar>
            <w:vAlign w:val="bottom"/>
          </w:tcPr>
          <w:p w14:paraId="0B3F2DEB">
            <w:pPr>
              <w:jc w:val="center"/>
              <w:rPr>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bottom"/>
          </w:tcPr>
          <w:p w14:paraId="74FD8D0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考试</w:t>
            </w:r>
          </w:p>
        </w:tc>
        <w:tc>
          <w:tcPr>
            <w:tcW w:w="704" w:type="dxa"/>
            <w:tcMar>
              <w:top w:w="15" w:type="dxa"/>
              <w:left w:w="15" w:type="dxa"/>
              <w:right w:w="15" w:type="dxa"/>
            </w:tcMar>
            <w:vAlign w:val="bottom"/>
          </w:tcPr>
          <w:p w14:paraId="01A0748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w:t>
            </w:r>
          </w:p>
        </w:tc>
        <w:tc>
          <w:tcPr>
            <w:tcW w:w="759" w:type="dxa"/>
            <w:tcMar>
              <w:top w:w="15" w:type="dxa"/>
              <w:left w:w="15" w:type="dxa"/>
              <w:right w:w="15" w:type="dxa"/>
            </w:tcMar>
            <w:vAlign w:val="bottom"/>
          </w:tcPr>
          <w:p w14:paraId="32AB3F5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54</w:t>
            </w:r>
          </w:p>
        </w:tc>
        <w:tc>
          <w:tcPr>
            <w:tcW w:w="707" w:type="dxa"/>
            <w:tcMar>
              <w:top w:w="15" w:type="dxa"/>
              <w:left w:w="15" w:type="dxa"/>
              <w:right w:w="15" w:type="dxa"/>
            </w:tcMar>
            <w:vAlign w:val="bottom"/>
          </w:tcPr>
          <w:p w14:paraId="0AD2218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36</w:t>
            </w:r>
          </w:p>
        </w:tc>
        <w:tc>
          <w:tcPr>
            <w:tcW w:w="726" w:type="dxa"/>
            <w:tcMar>
              <w:top w:w="15" w:type="dxa"/>
              <w:left w:w="15" w:type="dxa"/>
              <w:right w:w="15" w:type="dxa"/>
            </w:tcMar>
            <w:vAlign w:val="bottom"/>
          </w:tcPr>
          <w:p w14:paraId="76280F3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18</w:t>
            </w:r>
          </w:p>
        </w:tc>
        <w:tc>
          <w:tcPr>
            <w:tcW w:w="654" w:type="dxa"/>
            <w:tcMar>
              <w:top w:w="15" w:type="dxa"/>
              <w:left w:w="15" w:type="dxa"/>
              <w:right w:w="15" w:type="dxa"/>
            </w:tcMar>
            <w:vAlign w:val="bottom"/>
          </w:tcPr>
          <w:p w14:paraId="7A317F4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70" w:type="dxa"/>
            <w:tcMar>
              <w:top w:w="15" w:type="dxa"/>
              <w:left w:w="15" w:type="dxa"/>
              <w:right w:w="15" w:type="dxa"/>
            </w:tcMar>
            <w:vAlign w:val="bottom"/>
          </w:tcPr>
          <w:p w14:paraId="3696338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54</w:t>
            </w:r>
          </w:p>
        </w:tc>
        <w:tc>
          <w:tcPr>
            <w:tcW w:w="667" w:type="dxa"/>
            <w:tcMar>
              <w:top w:w="15" w:type="dxa"/>
              <w:left w:w="15" w:type="dxa"/>
              <w:right w:w="15" w:type="dxa"/>
            </w:tcMar>
            <w:vAlign w:val="bottom"/>
          </w:tcPr>
          <w:p w14:paraId="1DB894F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00" w:type="dxa"/>
            <w:tcMar>
              <w:top w:w="15" w:type="dxa"/>
              <w:left w:w="15" w:type="dxa"/>
              <w:right w:w="15" w:type="dxa"/>
            </w:tcMar>
            <w:vAlign w:val="bottom"/>
          </w:tcPr>
          <w:p w14:paraId="53C31AD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38" w:type="dxa"/>
            <w:tcMar>
              <w:top w:w="15" w:type="dxa"/>
              <w:left w:w="15" w:type="dxa"/>
              <w:right w:w="15" w:type="dxa"/>
            </w:tcMar>
            <w:vAlign w:val="bottom"/>
          </w:tcPr>
          <w:p w14:paraId="118A6E1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89" w:type="dxa"/>
            <w:tcMar>
              <w:top w:w="15" w:type="dxa"/>
              <w:left w:w="15" w:type="dxa"/>
              <w:right w:w="15" w:type="dxa"/>
            </w:tcMar>
            <w:vAlign w:val="bottom"/>
          </w:tcPr>
          <w:p w14:paraId="7322598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90" w:type="dxa"/>
            <w:tcMar>
              <w:top w:w="15" w:type="dxa"/>
              <w:left w:w="15" w:type="dxa"/>
              <w:right w:w="15" w:type="dxa"/>
            </w:tcMar>
            <w:vAlign w:val="bottom"/>
          </w:tcPr>
          <w:p w14:paraId="48361AE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10" w:type="dxa"/>
            <w:tcMar>
              <w:top w:w="15" w:type="dxa"/>
              <w:left w:w="15" w:type="dxa"/>
              <w:right w:w="15" w:type="dxa"/>
            </w:tcMar>
            <w:vAlign w:val="bottom"/>
          </w:tcPr>
          <w:p w14:paraId="2B0AE19E">
            <w:pPr>
              <w:jc w:val="center"/>
              <w:rPr>
                <w:rFonts w:ascii="宋体" w:hAnsi="宋体" w:cs="宋体"/>
                <w:color w:val="000000" w:themeColor="text1"/>
                <w:sz w:val="18"/>
                <w:szCs w:val="18"/>
                <w14:textFill>
                  <w14:solidFill>
                    <w14:schemeClr w14:val="tx1"/>
                  </w14:solidFill>
                </w14:textFill>
              </w:rPr>
            </w:pPr>
          </w:p>
        </w:tc>
      </w:tr>
      <w:tr w14:paraId="3141B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3" w:type="dxa"/>
            <w:gridSpan w:val="2"/>
            <w:vMerge w:val="continue"/>
            <w:tcMar>
              <w:top w:w="15" w:type="dxa"/>
              <w:left w:w="15" w:type="dxa"/>
              <w:right w:w="15" w:type="dxa"/>
            </w:tcMar>
            <w:vAlign w:val="center"/>
          </w:tcPr>
          <w:p w14:paraId="07EA00D2">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bottom"/>
          </w:tcPr>
          <w:p w14:paraId="343D960A">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w:t>
            </w:r>
          </w:p>
        </w:tc>
        <w:tc>
          <w:tcPr>
            <w:tcW w:w="1050" w:type="dxa"/>
            <w:tcMar>
              <w:top w:w="15" w:type="dxa"/>
              <w:left w:w="15" w:type="dxa"/>
              <w:right w:w="15" w:type="dxa"/>
            </w:tcMar>
            <w:vAlign w:val="bottom"/>
          </w:tcPr>
          <w:p w14:paraId="1C0795FA">
            <w:pPr>
              <w:jc w:val="center"/>
              <w:rPr>
                <w:rFonts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010011821</w:t>
            </w:r>
          </w:p>
        </w:tc>
        <w:tc>
          <w:tcPr>
            <w:tcW w:w="2766" w:type="dxa"/>
            <w:tcMar>
              <w:top w:w="15" w:type="dxa"/>
              <w:left w:w="15" w:type="dxa"/>
              <w:right w:w="15" w:type="dxa"/>
            </w:tcMar>
            <w:vAlign w:val="center"/>
          </w:tcPr>
          <w:p w14:paraId="7E669E9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毛泽东思想与中国特色社会主义理论体系概论</w:t>
            </w:r>
          </w:p>
        </w:tc>
        <w:tc>
          <w:tcPr>
            <w:tcW w:w="808" w:type="dxa"/>
            <w:tcMar>
              <w:top w:w="15" w:type="dxa"/>
              <w:left w:w="15" w:type="dxa"/>
              <w:right w:w="15" w:type="dxa"/>
            </w:tcMar>
            <w:vAlign w:val="bottom"/>
          </w:tcPr>
          <w:p w14:paraId="7A352A3B">
            <w:pPr>
              <w:jc w:val="center"/>
              <w:rPr>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bottom"/>
          </w:tcPr>
          <w:p w14:paraId="292E9B8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考试</w:t>
            </w:r>
          </w:p>
        </w:tc>
        <w:tc>
          <w:tcPr>
            <w:tcW w:w="704" w:type="dxa"/>
            <w:tcMar>
              <w:top w:w="15" w:type="dxa"/>
              <w:left w:w="15" w:type="dxa"/>
              <w:right w:w="15" w:type="dxa"/>
            </w:tcMar>
            <w:vAlign w:val="bottom"/>
          </w:tcPr>
          <w:p w14:paraId="1CEF639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t>
            </w:r>
          </w:p>
        </w:tc>
        <w:tc>
          <w:tcPr>
            <w:tcW w:w="759" w:type="dxa"/>
            <w:tcMar>
              <w:top w:w="15" w:type="dxa"/>
              <w:left w:w="15" w:type="dxa"/>
              <w:right w:w="15" w:type="dxa"/>
            </w:tcMar>
            <w:vAlign w:val="bottom"/>
          </w:tcPr>
          <w:p w14:paraId="5CBCD72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36</w:t>
            </w:r>
          </w:p>
        </w:tc>
        <w:tc>
          <w:tcPr>
            <w:tcW w:w="707" w:type="dxa"/>
            <w:tcMar>
              <w:top w:w="15" w:type="dxa"/>
              <w:left w:w="15" w:type="dxa"/>
              <w:right w:w="15" w:type="dxa"/>
            </w:tcMar>
            <w:vAlign w:val="bottom"/>
          </w:tcPr>
          <w:p w14:paraId="3D9216E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24</w:t>
            </w:r>
          </w:p>
        </w:tc>
        <w:tc>
          <w:tcPr>
            <w:tcW w:w="726" w:type="dxa"/>
            <w:tcMar>
              <w:top w:w="15" w:type="dxa"/>
              <w:left w:w="15" w:type="dxa"/>
              <w:right w:w="15" w:type="dxa"/>
            </w:tcMar>
            <w:vAlign w:val="bottom"/>
          </w:tcPr>
          <w:p w14:paraId="218B3C5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12</w:t>
            </w:r>
          </w:p>
        </w:tc>
        <w:tc>
          <w:tcPr>
            <w:tcW w:w="654" w:type="dxa"/>
            <w:tcMar>
              <w:top w:w="15" w:type="dxa"/>
              <w:left w:w="15" w:type="dxa"/>
              <w:right w:w="15" w:type="dxa"/>
            </w:tcMar>
            <w:vAlign w:val="bottom"/>
          </w:tcPr>
          <w:p w14:paraId="7CE5F70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70" w:type="dxa"/>
            <w:tcMar>
              <w:top w:w="15" w:type="dxa"/>
              <w:left w:w="15" w:type="dxa"/>
              <w:right w:w="15" w:type="dxa"/>
            </w:tcMar>
            <w:vAlign w:val="bottom"/>
          </w:tcPr>
          <w:p w14:paraId="7A7FA99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67" w:type="dxa"/>
            <w:tcMar>
              <w:top w:w="15" w:type="dxa"/>
              <w:left w:w="15" w:type="dxa"/>
              <w:right w:w="15" w:type="dxa"/>
            </w:tcMar>
            <w:vAlign w:val="bottom"/>
          </w:tcPr>
          <w:p w14:paraId="008A8B0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36</w:t>
            </w:r>
          </w:p>
        </w:tc>
        <w:tc>
          <w:tcPr>
            <w:tcW w:w="700" w:type="dxa"/>
            <w:tcMar>
              <w:top w:w="15" w:type="dxa"/>
              <w:left w:w="15" w:type="dxa"/>
              <w:right w:w="15" w:type="dxa"/>
            </w:tcMar>
            <w:vAlign w:val="bottom"/>
          </w:tcPr>
          <w:p w14:paraId="7A06CC2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38" w:type="dxa"/>
            <w:tcMar>
              <w:top w:w="15" w:type="dxa"/>
              <w:left w:w="15" w:type="dxa"/>
              <w:right w:w="15" w:type="dxa"/>
            </w:tcMar>
            <w:vAlign w:val="bottom"/>
          </w:tcPr>
          <w:p w14:paraId="19ACA19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89" w:type="dxa"/>
            <w:tcMar>
              <w:top w:w="15" w:type="dxa"/>
              <w:left w:w="15" w:type="dxa"/>
              <w:right w:w="15" w:type="dxa"/>
            </w:tcMar>
            <w:vAlign w:val="bottom"/>
          </w:tcPr>
          <w:p w14:paraId="662CB17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90" w:type="dxa"/>
            <w:tcMar>
              <w:top w:w="15" w:type="dxa"/>
              <w:left w:w="15" w:type="dxa"/>
              <w:right w:w="15" w:type="dxa"/>
            </w:tcMar>
            <w:vAlign w:val="bottom"/>
          </w:tcPr>
          <w:p w14:paraId="5D81F57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10" w:type="dxa"/>
            <w:tcMar>
              <w:top w:w="15" w:type="dxa"/>
              <w:left w:w="15" w:type="dxa"/>
              <w:right w:w="15" w:type="dxa"/>
            </w:tcMar>
            <w:vAlign w:val="bottom"/>
          </w:tcPr>
          <w:p w14:paraId="1A04239B">
            <w:pPr>
              <w:jc w:val="center"/>
              <w:rPr>
                <w:rFonts w:ascii="宋体" w:hAnsi="宋体" w:cs="宋体"/>
                <w:color w:val="000000" w:themeColor="text1"/>
                <w:sz w:val="18"/>
                <w:szCs w:val="18"/>
                <w14:textFill>
                  <w14:solidFill>
                    <w14:schemeClr w14:val="tx1"/>
                  </w14:solidFill>
                </w14:textFill>
              </w:rPr>
            </w:pPr>
          </w:p>
        </w:tc>
      </w:tr>
      <w:tr w14:paraId="28A62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3" w:type="dxa"/>
            <w:gridSpan w:val="2"/>
            <w:vMerge w:val="continue"/>
            <w:tcMar>
              <w:top w:w="15" w:type="dxa"/>
              <w:left w:w="15" w:type="dxa"/>
              <w:right w:w="15" w:type="dxa"/>
            </w:tcMar>
            <w:vAlign w:val="center"/>
          </w:tcPr>
          <w:p w14:paraId="45DEC435">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bottom"/>
          </w:tcPr>
          <w:p w14:paraId="06827A32">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1050" w:type="dxa"/>
            <w:tcMar>
              <w:top w:w="15" w:type="dxa"/>
              <w:left w:w="15" w:type="dxa"/>
              <w:right w:w="15" w:type="dxa"/>
            </w:tcMar>
            <w:vAlign w:val="bottom"/>
          </w:tcPr>
          <w:p w14:paraId="4436E52F">
            <w:pPr>
              <w:jc w:val="center"/>
              <w:rPr>
                <w:rFonts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01018110</w:t>
            </w:r>
          </w:p>
        </w:tc>
        <w:tc>
          <w:tcPr>
            <w:tcW w:w="2766" w:type="dxa"/>
            <w:tcMar>
              <w:top w:w="15" w:type="dxa"/>
              <w:left w:w="15" w:type="dxa"/>
              <w:right w:w="15" w:type="dxa"/>
            </w:tcMar>
            <w:vAlign w:val="center"/>
          </w:tcPr>
          <w:p w14:paraId="0071E7F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习近平新时代中国特色社会主义思想概论</w:t>
            </w:r>
          </w:p>
        </w:tc>
        <w:tc>
          <w:tcPr>
            <w:tcW w:w="808" w:type="dxa"/>
            <w:tcMar>
              <w:top w:w="15" w:type="dxa"/>
              <w:left w:w="15" w:type="dxa"/>
              <w:right w:w="15" w:type="dxa"/>
            </w:tcMar>
            <w:vAlign w:val="bottom"/>
          </w:tcPr>
          <w:p w14:paraId="2D3F6D1A">
            <w:pPr>
              <w:jc w:val="center"/>
              <w:rPr>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bottom"/>
          </w:tcPr>
          <w:p w14:paraId="56F1057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考试</w:t>
            </w:r>
          </w:p>
        </w:tc>
        <w:tc>
          <w:tcPr>
            <w:tcW w:w="704" w:type="dxa"/>
            <w:tcMar>
              <w:top w:w="15" w:type="dxa"/>
              <w:left w:w="15" w:type="dxa"/>
              <w:right w:w="15" w:type="dxa"/>
            </w:tcMar>
            <w:vAlign w:val="bottom"/>
          </w:tcPr>
          <w:p w14:paraId="20B544B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w:t>
            </w:r>
          </w:p>
        </w:tc>
        <w:tc>
          <w:tcPr>
            <w:tcW w:w="759" w:type="dxa"/>
            <w:tcMar>
              <w:top w:w="15" w:type="dxa"/>
              <w:left w:w="15" w:type="dxa"/>
              <w:right w:w="15" w:type="dxa"/>
            </w:tcMar>
            <w:vAlign w:val="bottom"/>
          </w:tcPr>
          <w:p w14:paraId="0F73FCE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54</w:t>
            </w:r>
          </w:p>
        </w:tc>
        <w:tc>
          <w:tcPr>
            <w:tcW w:w="707" w:type="dxa"/>
            <w:tcMar>
              <w:top w:w="15" w:type="dxa"/>
              <w:left w:w="15" w:type="dxa"/>
              <w:right w:w="15" w:type="dxa"/>
            </w:tcMar>
            <w:vAlign w:val="bottom"/>
          </w:tcPr>
          <w:p w14:paraId="64C966A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36</w:t>
            </w:r>
          </w:p>
        </w:tc>
        <w:tc>
          <w:tcPr>
            <w:tcW w:w="726" w:type="dxa"/>
            <w:tcMar>
              <w:top w:w="15" w:type="dxa"/>
              <w:left w:w="15" w:type="dxa"/>
              <w:right w:w="15" w:type="dxa"/>
            </w:tcMar>
            <w:vAlign w:val="bottom"/>
          </w:tcPr>
          <w:p w14:paraId="7870D25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18</w:t>
            </w:r>
          </w:p>
        </w:tc>
        <w:tc>
          <w:tcPr>
            <w:tcW w:w="654" w:type="dxa"/>
            <w:tcMar>
              <w:top w:w="15" w:type="dxa"/>
              <w:left w:w="15" w:type="dxa"/>
              <w:right w:w="15" w:type="dxa"/>
            </w:tcMar>
            <w:vAlign w:val="bottom"/>
          </w:tcPr>
          <w:p w14:paraId="768E62F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70" w:type="dxa"/>
            <w:tcMar>
              <w:top w:w="15" w:type="dxa"/>
              <w:left w:w="15" w:type="dxa"/>
              <w:right w:w="15" w:type="dxa"/>
            </w:tcMar>
            <w:vAlign w:val="bottom"/>
          </w:tcPr>
          <w:p w14:paraId="4DE8229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67" w:type="dxa"/>
            <w:tcMar>
              <w:top w:w="15" w:type="dxa"/>
              <w:left w:w="15" w:type="dxa"/>
              <w:right w:w="15" w:type="dxa"/>
            </w:tcMar>
            <w:vAlign w:val="bottom"/>
          </w:tcPr>
          <w:p w14:paraId="7D036AB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54</w:t>
            </w:r>
          </w:p>
        </w:tc>
        <w:tc>
          <w:tcPr>
            <w:tcW w:w="700" w:type="dxa"/>
            <w:tcMar>
              <w:top w:w="15" w:type="dxa"/>
              <w:left w:w="15" w:type="dxa"/>
              <w:right w:w="15" w:type="dxa"/>
            </w:tcMar>
            <w:vAlign w:val="bottom"/>
          </w:tcPr>
          <w:p w14:paraId="62342F2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38" w:type="dxa"/>
            <w:tcMar>
              <w:top w:w="15" w:type="dxa"/>
              <w:left w:w="15" w:type="dxa"/>
              <w:right w:w="15" w:type="dxa"/>
            </w:tcMar>
            <w:vAlign w:val="bottom"/>
          </w:tcPr>
          <w:p w14:paraId="0695774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89" w:type="dxa"/>
            <w:tcMar>
              <w:top w:w="15" w:type="dxa"/>
              <w:left w:w="15" w:type="dxa"/>
              <w:right w:w="15" w:type="dxa"/>
            </w:tcMar>
            <w:vAlign w:val="bottom"/>
          </w:tcPr>
          <w:p w14:paraId="5A5E3A6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90" w:type="dxa"/>
            <w:tcMar>
              <w:top w:w="15" w:type="dxa"/>
              <w:left w:w="15" w:type="dxa"/>
              <w:right w:w="15" w:type="dxa"/>
            </w:tcMar>
            <w:vAlign w:val="bottom"/>
          </w:tcPr>
          <w:p w14:paraId="3338E53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10" w:type="dxa"/>
            <w:tcMar>
              <w:top w:w="15" w:type="dxa"/>
              <w:left w:w="15" w:type="dxa"/>
              <w:right w:w="15" w:type="dxa"/>
            </w:tcMar>
            <w:vAlign w:val="bottom"/>
          </w:tcPr>
          <w:p w14:paraId="2CB1AD49">
            <w:pPr>
              <w:jc w:val="center"/>
              <w:rPr>
                <w:rFonts w:ascii="宋体" w:hAnsi="宋体" w:cs="宋体"/>
                <w:color w:val="000000" w:themeColor="text1"/>
                <w:sz w:val="18"/>
                <w:szCs w:val="18"/>
                <w14:textFill>
                  <w14:solidFill>
                    <w14:schemeClr w14:val="tx1"/>
                  </w14:solidFill>
                </w14:textFill>
              </w:rPr>
            </w:pPr>
          </w:p>
        </w:tc>
      </w:tr>
      <w:tr w14:paraId="7C4DA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3" w:type="dxa"/>
            <w:gridSpan w:val="2"/>
            <w:vMerge w:val="continue"/>
            <w:tcMar>
              <w:top w:w="15" w:type="dxa"/>
              <w:left w:w="15" w:type="dxa"/>
              <w:right w:w="15" w:type="dxa"/>
            </w:tcMar>
            <w:vAlign w:val="center"/>
          </w:tcPr>
          <w:p w14:paraId="2500516A">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bottom"/>
          </w:tcPr>
          <w:p w14:paraId="1B2F10E8">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w:t>
            </w:r>
          </w:p>
        </w:tc>
        <w:tc>
          <w:tcPr>
            <w:tcW w:w="1050" w:type="dxa"/>
            <w:tcMar>
              <w:top w:w="15" w:type="dxa"/>
              <w:left w:w="15" w:type="dxa"/>
              <w:right w:w="15" w:type="dxa"/>
            </w:tcMar>
            <w:vAlign w:val="bottom"/>
          </w:tcPr>
          <w:p w14:paraId="106686E1">
            <w:pPr>
              <w:jc w:val="center"/>
              <w:rPr>
                <w:rFonts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010010121</w:t>
            </w:r>
          </w:p>
        </w:tc>
        <w:tc>
          <w:tcPr>
            <w:tcW w:w="2766" w:type="dxa"/>
            <w:tcMar>
              <w:top w:w="15" w:type="dxa"/>
              <w:left w:w="15" w:type="dxa"/>
              <w:right w:w="15" w:type="dxa"/>
            </w:tcMar>
            <w:vAlign w:val="center"/>
          </w:tcPr>
          <w:p w14:paraId="596DF5C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大学生心理健康教育</w:t>
            </w:r>
          </w:p>
        </w:tc>
        <w:tc>
          <w:tcPr>
            <w:tcW w:w="808" w:type="dxa"/>
            <w:tcMar>
              <w:top w:w="15" w:type="dxa"/>
              <w:left w:w="15" w:type="dxa"/>
              <w:right w:w="15" w:type="dxa"/>
            </w:tcMar>
            <w:vAlign w:val="bottom"/>
          </w:tcPr>
          <w:p w14:paraId="3BFC7B63">
            <w:pPr>
              <w:jc w:val="center"/>
              <w:rPr>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bottom"/>
          </w:tcPr>
          <w:p w14:paraId="0018B81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考查</w:t>
            </w:r>
          </w:p>
        </w:tc>
        <w:tc>
          <w:tcPr>
            <w:tcW w:w="704" w:type="dxa"/>
            <w:tcMar>
              <w:top w:w="15" w:type="dxa"/>
              <w:left w:w="15" w:type="dxa"/>
              <w:right w:w="15" w:type="dxa"/>
            </w:tcMar>
            <w:vAlign w:val="bottom"/>
          </w:tcPr>
          <w:p w14:paraId="3F2C7BE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t>
            </w:r>
          </w:p>
        </w:tc>
        <w:tc>
          <w:tcPr>
            <w:tcW w:w="759" w:type="dxa"/>
            <w:tcMar>
              <w:top w:w="15" w:type="dxa"/>
              <w:left w:w="15" w:type="dxa"/>
              <w:right w:w="15" w:type="dxa"/>
            </w:tcMar>
            <w:vAlign w:val="bottom"/>
          </w:tcPr>
          <w:p w14:paraId="392D5C7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36</w:t>
            </w:r>
          </w:p>
        </w:tc>
        <w:tc>
          <w:tcPr>
            <w:tcW w:w="707" w:type="dxa"/>
            <w:tcMar>
              <w:top w:w="15" w:type="dxa"/>
              <w:left w:w="15" w:type="dxa"/>
              <w:right w:w="15" w:type="dxa"/>
            </w:tcMar>
            <w:vAlign w:val="bottom"/>
          </w:tcPr>
          <w:p w14:paraId="30ADFD7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30</w:t>
            </w:r>
          </w:p>
        </w:tc>
        <w:tc>
          <w:tcPr>
            <w:tcW w:w="726" w:type="dxa"/>
            <w:tcMar>
              <w:top w:w="15" w:type="dxa"/>
              <w:left w:w="15" w:type="dxa"/>
              <w:right w:w="15" w:type="dxa"/>
            </w:tcMar>
            <w:vAlign w:val="bottom"/>
          </w:tcPr>
          <w:p w14:paraId="5172A91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w:t>
            </w:r>
          </w:p>
        </w:tc>
        <w:tc>
          <w:tcPr>
            <w:tcW w:w="654" w:type="dxa"/>
            <w:tcMar>
              <w:top w:w="15" w:type="dxa"/>
              <w:left w:w="15" w:type="dxa"/>
              <w:right w:w="15" w:type="dxa"/>
            </w:tcMar>
            <w:vAlign w:val="bottom"/>
          </w:tcPr>
          <w:p w14:paraId="0EC2DF1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70" w:type="dxa"/>
            <w:tcMar>
              <w:top w:w="15" w:type="dxa"/>
              <w:left w:w="15" w:type="dxa"/>
              <w:right w:w="15" w:type="dxa"/>
            </w:tcMar>
            <w:vAlign w:val="bottom"/>
          </w:tcPr>
          <w:p w14:paraId="0FE2D5BB">
            <w:pPr>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18</w:t>
            </w:r>
          </w:p>
        </w:tc>
        <w:tc>
          <w:tcPr>
            <w:tcW w:w="667" w:type="dxa"/>
            <w:tcMar>
              <w:top w:w="15" w:type="dxa"/>
              <w:left w:w="15" w:type="dxa"/>
              <w:right w:w="15" w:type="dxa"/>
            </w:tcMar>
            <w:vAlign w:val="bottom"/>
          </w:tcPr>
          <w:p w14:paraId="362BD083">
            <w:pPr>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18</w:t>
            </w:r>
          </w:p>
        </w:tc>
        <w:tc>
          <w:tcPr>
            <w:tcW w:w="700" w:type="dxa"/>
            <w:tcMar>
              <w:top w:w="15" w:type="dxa"/>
              <w:left w:w="15" w:type="dxa"/>
              <w:right w:w="15" w:type="dxa"/>
            </w:tcMar>
            <w:vAlign w:val="bottom"/>
          </w:tcPr>
          <w:p w14:paraId="2CA6DEDC">
            <w:pPr>
              <w:jc w:val="center"/>
              <w:rPr>
                <w:color w:val="000000" w:themeColor="text1"/>
                <w:sz w:val="18"/>
                <w:szCs w:val="18"/>
                <w14:textFill>
                  <w14:solidFill>
                    <w14:schemeClr w14:val="tx1"/>
                  </w14:solidFill>
                </w14:textFill>
              </w:rPr>
            </w:pPr>
          </w:p>
        </w:tc>
        <w:tc>
          <w:tcPr>
            <w:tcW w:w="738" w:type="dxa"/>
            <w:tcMar>
              <w:top w:w="15" w:type="dxa"/>
              <w:left w:w="15" w:type="dxa"/>
              <w:right w:w="15" w:type="dxa"/>
            </w:tcMar>
            <w:vAlign w:val="bottom"/>
          </w:tcPr>
          <w:p w14:paraId="140B3B4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89" w:type="dxa"/>
            <w:tcMar>
              <w:top w:w="15" w:type="dxa"/>
              <w:left w:w="15" w:type="dxa"/>
              <w:right w:w="15" w:type="dxa"/>
            </w:tcMar>
            <w:vAlign w:val="bottom"/>
          </w:tcPr>
          <w:p w14:paraId="39ED71A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90" w:type="dxa"/>
            <w:tcMar>
              <w:top w:w="15" w:type="dxa"/>
              <w:left w:w="15" w:type="dxa"/>
              <w:right w:w="15" w:type="dxa"/>
            </w:tcMar>
            <w:vAlign w:val="bottom"/>
          </w:tcPr>
          <w:p w14:paraId="09C4BD8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10" w:type="dxa"/>
            <w:tcMar>
              <w:top w:w="15" w:type="dxa"/>
              <w:left w:w="15" w:type="dxa"/>
              <w:right w:w="15" w:type="dxa"/>
            </w:tcMar>
            <w:vAlign w:val="bottom"/>
          </w:tcPr>
          <w:p w14:paraId="69A0B2F9">
            <w:pPr>
              <w:jc w:val="center"/>
              <w:rPr>
                <w:rFonts w:ascii="宋体" w:hAnsi="宋体" w:cs="宋体"/>
                <w:color w:val="000000" w:themeColor="text1"/>
                <w:sz w:val="18"/>
                <w:szCs w:val="18"/>
                <w14:textFill>
                  <w14:solidFill>
                    <w14:schemeClr w14:val="tx1"/>
                  </w14:solidFill>
                </w14:textFill>
              </w:rPr>
            </w:pPr>
          </w:p>
        </w:tc>
      </w:tr>
      <w:tr w14:paraId="55488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3" w:type="dxa"/>
            <w:gridSpan w:val="2"/>
            <w:vMerge w:val="continue"/>
            <w:tcMar>
              <w:top w:w="15" w:type="dxa"/>
              <w:left w:w="15" w:type="dxa"/>
              <w:right w:w="15" w:type="dxa"/>
            </w:tcMar>
            <w:vAlign w:val="center"/>
          </w:tcPr>
          <w:p w14:paraId="49FF690E">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bottom"/>
          </w:tcPr>
          <w:p w14:paraId="5884E294">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w:t>
            </w:r>
          </w:p>
        </w:tc>
        <w:tc>
          <w:tcPr>
            <w:tcW w:w="1050" w:type="dxa"/>
            <w:tcMar>
              <w:top w:w="15" w:type="dxa"/>
              <w:left w:w="15" w:type="dxa"/>
              <w:right w:w="15" w:type="dxa"/>
            </w:tcMar>
            <w:vAlign w:val="bottom"/>
          </w:tcPr>
          <w:p w14:paraId="26C1D5D9">
            <w:pPr>
              <w:jc w:val="center"/>
              <w:rPr>
                <w:rFonts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010012061</w:t>
            </w:r>
          </w:p>
        </w:tc>
        <w:tc>
          <w:tcPr>
            <w:tcW w:w="2766" w:type="dxa"/>
            <w:tcMar>
              <w:top w:w="15" w:type="dxa"/>
              <w:left w:w="15" w:type="dxa"/>
              <w:right w:w="15" w:type="dxa"/>
            </w:tcMar>
            <w:vAlign w:val="center"/>
          </w:tcPr>
          <w:p w14:paraId="4BF8F2B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大学生职业发展与创新创业教育</w:t>
            </w:r>
          </w:p>
        </w:tc>
        <w:tc>
          <w:tcPr>
            <w:tcW w:w="808" w:type="dxa"/>
            <w:tcMar>
              <w:top w:w="15" w:type="dxa"/>
              <w:left w:w="15" w:type="dxa"/>
              <w:right w:w="15" w:type="dxa"/>
            </w:tcMar>
            <w:vAlign w:val="bottom"/>
          </w:tcPr>
          <w:p w14:paraId="0A390AF8">
            <w:pPr>
              <w:jc w:val="center"/>
              <w:rPr>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bottom"/>
          </w:tcPr>
          <w:p w14:paraId="1B8223E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考查</w:t>
            </w:r>
          </w:p>
        </w:tc>
        <w:tc>
          <w:tcPr>
            <w:tcW w:w="704" w:type="dxa"/>
            <w:tcMar>
              <w:top w:w="15" w:type="dxa"/>
              <w:left w:w="15" w:type="dxa"/>
              <w:right w:w="15" w:type="dxa"/>
            </w:tcMar>
            <w:vAlign w:val="bottom"/>
          </w:tcPr>
          <w:p w14:paraId="394D9E9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t>
            </w:r>
          </w:p>
        </w:tc>
        <w:tc>
          <w:tcPr>
            <w:tcW w:w="759" w:type="dxa"/>
            <w:tcMar>
              <w:top w:w="15" w:type="dxa"/>
              <w:left w:w="15" w:type="dxa"/>
              <w:right w:w="15" w:type="dxa"/>
            </w:tcMar>
            <w:vAlign w:val="bottom"/>
          </w:tcPr>
          <w:p w14:paraId="333C1DF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36</w:t>
            </w:r>
          </w:p>
        </w:tc>
        <w:tc>
          <w:tcPr>
            <w:tcW w:w="707" w:type="dxa"/>
            <w:tcMar>
              <w:top w:w="15" w:type="dxa"/>
              <w:left w:w="15" w:type="dxa"/>
              <w:right w:w="15" w:type="dxa"/>
            </w:tcMar>
            <w:vAlign w:val="bottom"/>
          </w:tcPr>
          <w:p w14:paraId="51C36ED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30</w:t>
            </w:r>
          </w:p>
        </w:tc>
        <w:tc>
          <w:tcPr>
            <w:tcW w:w="726" w:type="dxa"/>
            <w:tcMar>
              <w:top w:w="15" w:type="dxa"/>
              <w:left w:w="15" w:type="dxa"/>
              <w:right w:w="15" w:type="dxa"/>
            </w:tcMar>
            <w:vAlign w:val="bottom"/>
          </w:tcPr>
          <w:p w14:paraId="4C0429D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w:t>
            </w:r>
          </w:p>
        </w:tc>
        <w:tc>
          <w:tcPr>
            <w:tcW w:w="654" w:type="dxa"/>
            <w:tcMar>
              <w:top w:w="15" w:type="dxa"/>
              <w:left w:w="15" w:type="dxa"/>
              <w:right w:w="15" w:type="dxa"/>
            </w:tcMar>
            <w:vAlign w:val="bottom"/>
          </w:tcPr>
          <w:p w14:paraId="13B1438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70" w:type="dxa"/>
            <w:tcMar>
              <w:top w:w="15" w:type="dxa"/>
              <w:left w:w="15" w:type="dxa"/>
              <w:right w:w="15" w:type="dxa"/>
            </w:tcMar>
            <w:vAlign w:val="bottom"/>
          </w:tcPr>
          <w:p w14:paraId="2ABB7D64">
            <w:pPr>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18</w:t>
            </w:r>
          </w:p>
        </w:tc>
        <w:tc>
          <w:tcPr>
            <w:tcW w:w="667" w:type="dxa"/>
            <w:tcMar>
              <w:top w:w="15" w:type="dxa"/>
              <w:left w:w="15" w:type="dxa"/>
              <w:right w:w="15" w:type="dxa"/>
            </w:tcMar>
            <w:vAlign w:val="bottom"/>
          </w:tcPr>
          <w:p w14:paraId="3FE4E33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00" w:type="dxa"/>
            <w:tcMar>
              <w:top w:w="15" w:type="dxa"/>
              <w:left w:w="15" w:type="dxa"/>
              <w:right w:w="15" w:type="dxa"/>
            </w:tcMar>
            <w:vAlign w:val="bottom"/>
          </w:tcPr>
          <w:p w14:paraId="526F702F">
            <w:pPr>
              <w:jc w:val="center"/>
              <w:rPr>
                <w:color w:val="000000" w:themeColor="text1"/>
                <w:sz w:val="18"/>
                <w:szCs w:val="18"/>
                <w14:textFill>
                  <w14:solidFill>
                    <w14:schemeClr w14:val="tx1"/>
                  </w14:solidFill>
                </w14:textFill>
              </w:rPr>
            </w:pPr>
          </w:p>
        </w:tc>
        <w:tc>
          <w:tcPr>
            <w:tcW w:w="738" w:type="dxa"/>
            <w:tcMar>
              <w:top w:w="15" w:type="dxa"/>
              <w:left w:w="15" w:type="dxa"/>
              <w:right w:w="15" w:type="dxa"/>
            </w:tcMar>
            <w:vAlign w:val="bottom"/>
          </w:tcPr>
          <w:p w14:paraId="3938E80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89" w:type="dxa"/>
            <w:tcMar>
              <w:top w:w="15" w:type="dxa"/>
              <w:left w:w="15" w:type="dxa"/>
              <w:right w:w="15" w:type="dxa"/>
            </w:tcMar>
            <w:vAlign w:val="bottom"/>
          </w:tcPr>
          <w:p w14:paraId="7A9BDEFB">
            <w:pPr>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18</w:t>
            </w:r>
            <w:r>
              <w:rPr>
                <w:rFonts w:hint="eastAsia"/>
                <w:color w:val="000000" w:themeColor="text1"/>
                <w:sz w:val="18"/>
                <w:szCs w:val="18"/>
                <w14:textFill>
                  <w14:solidFill>
                    <w14:schemeClr w14:val="tx1"/>
                  </w14:solidFill>
                </w14:textFill>
              </w:rPr>
              <w:t>　</w:t>
            </w:r>
          </w:p>
        </w:tc>
        <w:tc>
          <w:tcPr>
            <w:tcW w:w="690" w:type="dxa"/>
            <w:tcMar>
              <w:top w:w="15" w:type="dxa"/>
              <w:left w:w="15" w:type="dxa"/>
              <w:right w:w="15" w:type="dxa"/>
            </w:tcMar>
            <w:vAlign w:val="bottom"/>
          </w:tcPr>
          <w:p w14:paraId="5681EB1C">
            <w:pPr>
              <w:jc w:val="center"/>
              <w:rPr>
                <w:rFonts w:hint="default" w:eastAsia="宋体"/>
                <w:color w:val="000000" w:themeColor="text1"/>
                <w:sz w:val="18"/>
                <w:szCs w:val="18"/>
                <w:lang w:val="en-US" w:eastAsia="zh-CN"/>
                <w14:textFill>
                  <w14:solidFill>
                    <w14:schemeClr w14:val="tx1"/>
                  </w14:solidFill>
                </w14:textFill>
              </w:rPr>
            </w:pPr>
          </w:p>
        </w:tc>
        <w:tc>
          <w:tcPr>
            <w:tcW w:w="710" w:type="dxa"/>
            <w:tcMar>
              <w:top w:w="15" w:type="dxa"/>
              <w:left w:w="15" w:type="dxa"/>
              <w:right w:w="15" w:type="dxa"/>
            </w:tcMar>
            <w:vAlign w:val="bottom"/>
          </w:tcPr>
          <w:p w14:paraId="3C66885D">
            <w:pPr>
              <w:jc w:val="center"/>
              <w:rPr>
                <w:rFonts w:ascii="宋体" w:hAnsi="宋体" w:cs="宋体"/>
                <w:color w:val="000000" w:themeColor="text1"/>
                <w:sz w:val="18"/>
                <w:szCs w:val="18"/>
                <w14:textFill>
                  <w14:solidFill>
                    <w14:schemeClr w14:val="tx1"/>
                  </w14:solidFill>
                </w14:textFill>
              </w:rPr>
            </w:pPr>
          </w:p>
        </w:tc>
      </w:tr>
      <w:tr w14:paraId="34D2A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3" w:type="dxa"/>
            <w:gridSpan w:val="2"/>
            <w:vMerge w:val="continue"/>
            <w:tcMar>
              <w:top w:w="15" w:type="dxa"/>
              <w:left w:w="15" w:type="dxa"/>
              <w:right w:w="15" w:type="dxa"/>
            </w:tcMar>
            <w:vAlign w:val="center"/>
          </w:tcPr>
          <w:p w14:paraId="1659B463">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bottom"/>
          </w:tcPr>
          <w:p w14:paraId="77EF6F37">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9</w:t>
            </w:r>
          </w:p>
        </w:tc>
        <w:tc>
          <w:tcPr>
            <w:tcW w:w="1050" w:type="dxa"/>
            <w:tcMar>
              <w:top w:w="15" w:type="dxa"/>
              <w:left w:w="15" w:type="dxa"/>
              <w:right w:w="15" w:type="dxa"/>
            </w:tcMar>
            <w:vAlign w:val="bottom"/>
          </w:tcPr>
          <w:p w14:paraId="7B7C8ECD">
            <w:pPr>
              <w:jc w:val="center"/>
              <w:rPr>
                <w:rFonts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010012051</w:t>
            </w:r>
          </w:p>
        </w:tc>
        <w:tc>
          <w:tcPr>
            <w:tcW w:w="2766" w:type="dxa"/>
            <w:tcMar>
              <w:top w:w="15" w:type="dxa"/>
              <w:left w:w="15" w:type="dxa"/>
              <w:right w:w="15" w:type="dxa"/>
            </w:tcMar>
            <w:vAlign w:val="center"/>
          </w:tcPr>
          <w:p w14:paraId="745690D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信息技术</w:t>
            </w:r>
          </w:p>
        </w:tc>
        <w:tc>
          <w:tcPr>
            <w:tcW w:w="808" w:type="dxa"/>
            <w:tcMar>
              <w:top w:w="15" w:type="dxa"/>
              <w:left w:w="15" w:type="dxa"/>
              <w:right w:w="15" w:type="dxa"/>
            </w:tcMar>
            <w:vAlign w:val="bottom"/>
          </w:tcPr>
          <w:p w14:paraId="142BB83E">
            <w:pPr>
              <w:jc w:val="center"/>
              <w:rPr>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bottom"/>
          </w:tcPr>
          <w:p w14:paraId="4C9EAE9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考查</w:t>
            </w:r>
          </w:p>
        </w:tc>
        <w:tc>
          <w:tcPr>
            <w:tcW w:w="704" w:type="dxa"/>
            <w:tcMar>
              <w:top w:w="15" w:type="dxa"/>
              <w:left w:w="15" w:type="dxa"/>
              <w:right w:w="15" w:type="dxa"/>
            </w:tcMar>
            <w:vAlign w:val="bottom"/>
          </w:tcPr>
          <w:p w14:paraId="32A114D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w:t>
            </w:r>
          </w:p>
        </w:tc>
        <w:tc>
          <w:tcPr>
            <w:tcW w:w="759" w:type="dxa"/>
            <w:tcMar>
              <w:top w:w="15" w:type="dxa"/>
              <w:left w:w="15" w:type="dxa"/>
              <w:right w:w="15" w:type="dxa"/>
            </w:tcMar>
            <w:vAlign w:val="bottom"/>
          </w:tcPr>
          <w:p w14:paraId="1174A1B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72</w:t>
            </w:r>
          </w:p>
        </w:tc>
        <w:tc>
          <w:tcPr>
            <w:tcW w:w="707" w:type="dxa"/>
            <w:tcMar>
              <w:top w:w="15" w:type="dxa"/>
              <w:left w:w="15" w:type="dxa"/>
              <w:right w:w="15" w:type="dxa"/>
            </w:tcMar>
            <w:vAlign w:val="bottom"/>
          </w:tcPr>
          <w:p w14:paraId="65461DC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26" w:type="dxa"/>
            <w:tcMar>
              <w:top w:w="15" w:type="dxa"/>
              <w:left w:w="15" w:type="dxa"/>
              <w:right w:w="15" w:type="dxa"/>
            </w:tcMar>
            <w:vAlign w:val="bottom"/>
          </w:tcPr>
          <w:p w14:paraId="2697180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72</w:t>
            </w:r>
          </w:p>
        </w:tc>
        <w:tc>
          <w:tcPr>
            <w:tcW w:w="654" w:type="dxa"/>
            <w:tcMar>
              <w:top w:w="15" w:type="dxa"/>
              <w:left w:w="15" w:type="dxa"/>
              <w:right w:w="15" w:type="dxa"/>
            </w:tcMar>
            <w:vAlign w:val="bottom"/>
          </w:tcPr>
          <w:p w14:paraId="5F27FC31">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70" w:type="dxa"/>
            <w:tcMar>
              <w:top w:w="15" w:type="dxa"/>
              <w:left w:w="15" w:type="dxa"/>
              <w:right w:w="15" w:type="dxa"/>
            </w:tcMar>
            <w:vAlign w:val="bottom"/>
          </w:tcPr>
          <w:p w14:paraId="5B23EDA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72</w:t>
            </w:r>
          </w:p>
        </w:tc>
        <w:tc>
          <w:tcPr>
            <w:tcW w:w="667" w:type="dxa"/>
            <w:tcMar>
              <w:top w:w="15" w:type="dxa"/>
              <w:left w:w="15" w:type="dxa"/>
              <w:right w:w="15" w:type="dxa"/>
            </w:tcMar>
            <w:vAlign w:val="bottom"/>
          </w:tcPr>
          <w:p w14:paraId="4884082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00" w:type="dxa"/>
            <w:tcMar>
              <w:top w:w="15" w:type="dxa"/>
              <w:left w:w="15" w:type="dxa"/>
              <w:right w:w="15" w:type="dxa"/>
            </w:tcMar>
            <w:vAlign w:val="bottom"/>
          </w:tcPr>
          <w:p w14:paraId="01C0108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38" w:type="dxa"/>
            <w:tcMar>
              <w:top w:w="15" w:type="dxa"/>
              <w:left w:w="15" w:type="dxa"/>
              <w:right w:w="15" w:type="dxa"/>
            </w:tcMar>
            <w:vAlign w:val="bottom"/>
          </w:tcPr>
          <w:p w14:paraId="417E218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89" w:type="dxa"/>
            <w:tcMar>
              <w:top w:w="15" w:type="dxa"/>
              <w:left w:w="15" w:type="dxa"/>
              <w:right w:w="15" w:type="dxa"/>
            </w:tcMar>
            <w:vAlign w:val="bottom"/>
          </w:tcPr>
          <w:p w14:paraId="414BAD3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90" w:type="dxa"/>
            <w:tcMar>
              <w:top w:w="15" w:type="dxa"/>
              <w:left w:w="15" w:type="dxa"/>
              <w:right w:w="15" w:type="dxa"/>
            </w:tcMar>
            <w:vAlign w:val="bottom"/>
          </w:tcPr>
          <w:p w14:paraId="1C46E4D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10" w:type="dxa"/>
            <w:tcMar>
              <w:top w:w="15" w:type="dxa"/>
              <w:left w:w="15" w:type="dxa"/>
              <w:right w:w="15" w:type="dxa"/>
            </w:tcMar>
            <w:vAlign w:val="bottom"/>
          </w:tcPr>
          <w:p w14:paraId="05D5D585">
            <w:pPr>
              <w:jc w:val="center"/>
              <w:rPr>
                <w:rFonts w:ascii="宋体" w:hAnsi="宋体" w:cs="宋体"/>
                <w:color w:val="000000" w:themeColor="text1"/>
                <w:sz w:val="18"/>
                <w:szCs w:val="18"/>
                <w14:textFill>
                  <w14:solidFill>
                    <w14:schemeClr w14:val="tx1"/>
                  </w14:solidFill>
                </w14:textFill>
              </w:rPr>
            </w:pPr>
          </w:p>
        </w:tc>
      </w:tr>
      <w:tr w14:paraId="609B0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3" w:type="dxa"/>
            <w:gridSpan w:val="2"/>
            <w:vMerge w:val="continue"/>
            <w:tcMar>
              <w:top w:w="15" w:type="dxa"/>
              <w:left w:w="15" w:type="dxa"/>
              <w:right w:w="15" w:type="dxa"/>
            </w:tcMar>
            <w:vAlign w:val="center"/>
          </w:tcPr>
          <w:p w14:paraId="4DAC3F55">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bottom"/>
          </w:tcPr>
          <w:p w14:paraId="422CC076">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1050" w:type="dxa"/>
            <w:tcMar>
              <w:top w:w="15" w:type="dxa"/>
              <w:left w:w="15" w:type="dxa"/>
              <w:right w:w="15" w:type="dxa"/>
            </w:tcMar>
            <w:vAlign w:val="bottom"/>
          </w:tcPr>
          <w:p w14:paraId="57F100BB">
            <w:pPr>
              <w:jc w:val="center"/>
              <w:rPr>
                <w:rFonts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020012221</w:t>
            </w:r>
          </w:p>
        </w:tc>
        <w:tc>
          <w:tcPr>
            <w:tcW w:w="2766" w:type="dxa"/>
            <w:tcMar>
              <w:top w:w="15" w:type="dxa"/>
              <w:left w:w="15" w:type="dxa"/>
              <w:right w:w="15" w:type="dxa"/>
            </w:tcMar>
            <w:vAlign w:val="center"/>
          </w:tcPr>
          <w:p w14:paraId="430AF60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体育与健康</w:t>
            </w:r>
          </w:p>
        </w:tc>
        <w:tc>
          <w:tcPr>
            <w:tcW w:w="808" w:type="dxa"/>
            <w:tcMar>
              <w:top w:w="15" w:type="dxa"/>
              <w:left w:w="15" w:type="dxa"/>
              <w:right w:w="15" w:type="dxa"/>
            </w:tcMar>
            <w:vAlign w:val="bottom"/>
          </w:tcPr>
          <w:p w14:paraId="0ED29D58">
            <w:pPr>
              <w:jc w:val="center"/>
              <w:rPr>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bottom"/>
          </w:tcPr>
          <w:p w14:paraId="7D878D1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考查</w:t>
            </w:r>
          </w:p>
        </w:tc>
        <w:tc>
          <w:tcPr>
            <w:tcW w:w="704" w:type="dxa"/>
            <w:tcMar>
              <w:top w:w="15" w:type="dxa"/>
              <w:left w:w="15" w:type="dxa"/>
              <w:right w:w="15" w:type="dxa"/>
            </w:tcMar>
            <w:vAlign w:val="bottom"/>
          </w:tcPr>
          <w:p w14:paraId="60314AF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w:t>
            </w:r>
          </w:p>
        </w:tc>
        <w:tc>
          <w:tcPr>
            <w:tcW w:w="759" w:type="dxa"/>
            <w:tcMar>
              <w:top w:w="15" w:type="dxa"/>
              <w:left w:w="15" w:type="dxa"/>
              <w:right w:w="15" w:type="dxa"/>
            </w:tcMar>
            <w:vAlign w:val="bottom"/>
          </w:tcPr>
          <w:p w14:paraId="2E9E6C2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144</w:t>
            </w:r>
          </w:p>
        </w:tc>
        <w:tc>
          <w:tcPr>
            <w:tcW w:w="707" w:type="dxa"/>
            <w:tcMar>
              <w:top w:w="15" w:type="dxa"/>
              <w:left w:w="15" w:type="dxa"/>
              <w:right w:w="15" w:type="dxa"/>
            </w:tcMar>
            <w:vAlign w:val="bottom"/>
          </w:tcPr>
          <w:p w14:paraId="6352793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16</w:t>
            </w:r>
          </w:p>
        </w:tc>
        <w:tc>
          <w:tcPr>
            <w:tcW w:w="726" w:type="dxa"/>
            <w:tcMar>
              <w:top w:w="15" w:type="dxa"/>
              <w:left w:w="15" w:type="dxa"/>
              <w:right w:w="15" w:type="dxa"/>
            </w:tcMar>
            <w:vAlign w:val="bottom"/>
          </w:tcPr>
          <w:p w14:paraId="5C41CE6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128</w:t>
            </w:r>
          </w:p>
        </w:tc>
        <w:tc>
          <w:tcPr>
            <w:tcW w:w="654" w:type="dxa"/>
            <w:tcMar>
              <w:top w:w="15" w:type="dxa"/>
              <w:left w:w="15" w:type="dxa"/>
              <w:right w:w="15" w:type="dxa"/>
            </w:tcMar>
            <w:vAlign w:val="bottom"/>
          </w:tcPr>
          <w:p w14:paraId="54FC02E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70" w:type="dxa"/>
            <w:tcMar>
              <w:top w:w="15" w:type="dxa"/>
              <w:left w:w="15" w:type="dxa"/>
              <w:right w:w="15" w:type="dxa"/>
            </w:tcMar>
            <w:vAlign w:val="bottom"/>
          </w:tcPr>
          <w:p w14:paraId="61D24F6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36</w:t>
            </w:r>
          </w:p>
        </w:tc>
        <w:tc>
          <w:tcPr>
            <w:tcW w:w="667" w:type="dxa"/>
            <w:tcMar>
              <w:top w:w="15" w:type="dxa"/>
              <w:left w:w="15" w:type="dxa"/>
              <w:right w:w="15" w:type="dxa"/>
            </w:tcMar>
            <w:vAlign w:val="bottom"/>
          </w:tcPr>
          <w:p w14:paraId="0B8F2EA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36</w:t>
            </w:r>
          </w:p>
        </w:tc>
        <w:tc>
          <w:tcPr>
            <w:tcW w:w="700" w:type="dxa"/>
            <w:tcMar>
              <w:top w:w="15" w:type="dxa"/>
              <w:left w:w="15" w:type="dxa"/>
              <w:right w:w="15" w:type="dxa"/>
            </w:tcMar>
            <w:vAlign w:val="bottom"/>
          </w:tcPr>
          <w:p w14:paraId="5ED8835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36</w:t>
            </w:r>
          </w:p>
        </w:tc>
        <w:tc>
          <w:tcPr>
            <w:tcW w:w="738" w:type="dxa"/>
            <w:tcMar>
              <w:top w:w="15" w:type="dxa"/>
              <w:left w:w="15" w:type="dxa"/>
              <w:right w:w="15" w:type="dxa"/>
            </w:tcMar>
            <w:vAlign w:val="bottom"/>
          </w:tcPr>
          <w:p w14:paraId="33E890A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36</w:t>
            </w:r>
          </w:p>
        </w:tc>
        <w:tc>
          <w:tcPr>
            <w:tcW w:w="689" w:type="dxa"/>
            <w:tcMar>
              <w:top w:w="15" w:type="dxa"/>
              <w:left w:w="15" w:type="dxa"/>
              <w:right w:w="15" w:type="dxa"/>
            </w:tcMar>
            <w:vAlign w:val="bottom"/>
          </w:tcPr>
          <w:p w14:paraId="3CF4AA6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90" w:type="dxa"/>
            <w:tcMar>
              <w:top w:w="15" w:type="dxa"/>
              <w:left w:w="15" w:type="dxa"/>
              <w:right w:w="15" w:type="dxa"/>
            </w:tcMar>
            <w:vAlign w:val="bottom"/>
          </w:tcPr>
          <w:p w14:paraId="4971CBE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10" w:type="dxa"/>
            <w:tcMar>
              <w:top w:w="15" w:type="dxa"/>
              <w:left w:w="15" w:type="dxa"/>
              <w:right w:w="15" w:type="dxa"/>
            </w:tcMar>
            <w:vAlign w:val="bottom"/>
          </w:tcPr>
          <w:p w14:paraId="7F71F9A9">
            <w:pPr>
              <w:jc w:val="center"/>
              <w:rPr>
                <w:rFonts w:ascii="宋体" w:hAnsi="宋体" w:cs="宋体"/>
                <w:color w:val="000000" w:themeColor="text1"/>
                <w:sz w:val="18"/>
                <w:szCs w:val="18"/>
                <w14:textFill>
                  <w14:solidFill>
                    <w14:schemeClr w14:val="tx1"/>
                  </w14:solidFill>
                </w14:textFill>
              </w:rPr>
            </w:pPr>
          </w:p>
        </w:tc>
      </w:tr>
      <w:tr w14:paraId="1E5BC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3" w:type="dxa"/>
            <w:gridSpan w:val="2"/>
            <w:vMerge w:val="continue"/>
            <w:tcMar>
              <w:top w:w="15" w:type="dxa"/>
              <w:left w:w="15" w:type="dxa"/>
              <w:right w:w="15" w:type="dxa"/>
            </w:tcMar>
            <w:vAlign w:val="center"/>
          </w:tcPr>
          <w:p w14:paraId="040996FC">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bottom"/>
          </w:tcPr>
          <w:p w14:paraId="689A1EA9">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11</w:t>
            </w:r>
          </w:p>
        </w:tc>
        <w:tc>
          <w:tcPr>
            <w:tcW w:w="1050" w:type="dxa"/>
            <w:tcMar>
              <w:top w:w="15" w:type="dxa"/>
              <w:left w:w="15" w:type="dxa"/>
              <w:right w:w="15" w:type="dxa"/>
            </w:tcMar>
            <w:vAlign w:val="bottom"/>
          </w:tcPr>
          <w:p w14:paraId="2CCA4795">
            <w:pPr>
              <w:jc w:val="center"/>
              <w:rPr>
                <w:rFonts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010012121</w:t>
            </w:r>
          </w:p>
        </w:tc>
        <w:tc>
          <w:tcPr>
            <w:tcW w:w="2766" w:type="dxa"/>
            <w:tcMar>
              <w:top w:w="15" w:type="dxa"/>
              <w:left w:w="15" w:type="dxa"/>
              <w:right w:w="15" w:type="dxa"/>
            </w:tcMar>
            <w:vAlign w:val="center"/>
          </w:tcPr>
          <w:p w14:paraId="0D261CC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大学语文</w:t>
            </w:r>
          </w:p>
        </w:tc>
        <w:tc>
          <w:tcPr>
            <w:tcW w:w="808" w:type="dxa"/>
            <w:tcMar>
              <w:top w:w="15" w:type="dxa"/>
              <w:left w:w="15" w:type="dxa"/>
              <w:right w:w="15" w:type="dxa"/>
            </w:tcMar>
            <w:vAlign w:val="bottom"/>
          </w:tcPr>
          <w:p w14:paraId="151710AB">
            <w:pPr>
              <w:jc w:val="center"/>
              <w:rPr>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bottom"/>
          </w:tcPr>
          <w:p w14:paraId="1404FAF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考试</w:t>
            </w:r>
          </w:p>
        </w:tc>
        <w:tc>
          <w:tcPr>
            <w:tcW w:w="704" w:type="dxa"/>
            <w:tcMar>
              <w:top w:w="15" w:type="dxa"/>
              <w:left w:w="15" w:type="dxa"/>
              <w:right w:w="15" w:type="dxa"/>
            </w:tcMar>
            <w:vAlign w:val="bottom"/>
          </w:tcPr>
          <w:p w14:paraId="02E93F7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w:t>
            </w:r>
          </w:p>
        </w:tc>
        <w:tc>
          <w:tcPr>
            <w:tcW w:w="759" w:type="dxa"/>
            <w:tcMar>
              <w:top w:w="15" w:type="dxa"/>
              <w:left w:w="15" w:type="dxa"/>
              <w:right w:w="15" w:type="dxa"/>
            </w:tcMar>
            <w:vAlign w:val="bottom"/>
          </w:tcPr>
          <w:p w14:paraId="4E7A1BE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72</w:t>
            </w:r>
          </w:p>
        </w:tc>
        <w:tc>
          <w:tcPr>
            <w:tcW w:w="707" w:type="dxa"/>
            <w:tcMar>
              <w:top w:w="15" w:type="dxa"/>
              <w:left w:w="15" w:type="dxa"/>
              <w:right w:w="15" w:type="dxa"/>
            </w:tcMar>
            <w:vAlign w:val="bottom"/>
          </w:tcPr>
          <w:p w14:paraId="223F12A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72</w:t>
            </w:r>
          </w:p>
        </w:tc>
        <w:tc>
          <w:tcPr>
            <w:tcW w:w="726" w:type="dxa"/>
            <w:tcMar>
              <w:top w:w="15" w:type="dxa"/>
              <w:left w:w="15" w:type="dxa"/>
              <w:right w:w="15" w:type="dxa"/>
            </w:tcMar>
            <w:vAlign w:val="bottom"/>
          </w:tcPr>
          <w:p w14:paraId="3E20E40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54" w:type="dxa"/>
            <w:tcMar>
              <w:top w:w="15" w:type="dxa"/>
              <w:left w:w="15" w:type="dxa"/>
              <w:right w:w="15" w:type="dxa"/>
            </w:tcMar>
            <w:vAlign w:val="bottom"/>
          </w:tcPr>
          <w:p w14:paraId="5D74499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70" w:type="dxa"/>
            <w:tcMar>
              <w:top w:w="15" w:type="dxa"/>
              <w:left w:w="15" w:type="dxa"/>
              <w:right w:w="15" w:type="dxa"/>
            </w:tcMar>
            <w:vAlign w:val="bottom"/>
          </w:tcPr>
          <w:p w14:paraId="5D97BE9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36</w:t>
            </w:r>
          </w:p>
        </w:tc>
        <w:tc>
          <w:tcPr>
            <w:tcW w:w="667" w:type="dxa"/>
            <w:tcMar>
              <w:top w:w="15" w:type="dxa"/>
              <w:left w:w="15" w:type="dxa"/>
              <w:right w:w="15" w:type="dxa"/>
            </w:tcMar>
            <w:vAlign w:val="bottom"/>
          </w:tcPr>
          <w:p w14:paraId="603F780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36</w:t>
            </w:r>
          </w:p>
        </w:tc>
        <w:tc>
          <w:tcPr>
            <w:tcW w:w="700" w:type="dxa"/>
            <w:tcMar>
              <w:top w:w="15" w:type="dxa"/>
              <w:left w:w="15" w:type="dxa"/>
              <w:right w:w="15" w:type="dxa"/>
            </w:tcMar>
            <w:vAlign w:val="bottom"/>
          </w:tcPr>
          <w:p w14:paraId="3AB4C24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38" w:type="dxa"/>
            <w:tcMar>
              <w:top w:w="15" w:type="dxa"/>
              <w:left w:w="15" w:type="dxa"/>
              <w:right w:w="15" w:type="dxa"/>
            </w:tcMar>
            <w:vAlign w:val="bottom"/>
          </w:tcPr>
          <w:p w14:paraId="4BF82BF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89" w:type="dxa"/>
            <w:tcMar>
              <w:top w:w="15" w:type="dxa"/>
              <w:left w:w="15" w:type="dxa"/>
              <w:right w:w="15" w:type="dxa"/>
            </w:tcMar>
            <w:vAlign w:val="bottom"/>
          </w:tcPr>
          <w:p w14:paraId="062AF0E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90" w:type="dxa"/>
            <w:tcMar>
              <w:top w:w="15" w:type="dxa"/>
              <w:left w:w="15" w:type="dxa"/>
              <w:right w:w="15" w:type="dxa"/>
            </w:tcMar>
            <w:vAlign w:val="bottom"/>
          </w:tcPr>
          <w:p w14:paraId="3D16DDB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10" w:type="dxa"/>
            <w:tcMar>
              <w:top w:w="15" w:type="dxa"/>
              <w:left w:w="15" w:type="dxa"/>
              <w:right w:w="15" w:type="dxa"/>
            </w:tcMar>
            <w:vAlign w:val="bottom"/>
          </w:tcPr>
          <w:p w14:paraId="082DCC63">
            <w:pPr>
              <w:jc w:val="center"/>
              <w:rPr>
                <w:rFonts w:ascii="宋体" w:hAnsi="宋体" w:cs="宋体"/>
                <w:color w:val="000000" w:themeColor="text1"/>
                <w:sz w:val="18"/>
                <w:szCs w:val="18"/>
                <w14:textFill>
                  <w14:solidFill>
                    <w14:schemeClr w14:val="tx1"/>
                  </w14:solidFill>
                </w14:textFill>
              </w:rPr>
            </w:pPr>
          </w:p>
        </w:tc>
      </w:tr>
      <w:tr w14:paraId="5447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3" w:type="dxa"/>
            <w:gridSpan w:val="2"/>
            <w:vMerge w:val="continue"/>
            <w:tcMar>
              <w:top w:w="15" w:type="dxa"/>
              <w:left w:w="15" w:type="dxa"/>
              <w:right w:w="15" w:type="dxa"/>
            </w:tcMar>
            <w:vAlign w:val="center"/>
          </w:tcPr>
          <w:p w14:paraId="3337A7DF">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bottom"/>
          </w:tcPr>
          <w:p w14:paraId="272D987C">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12</w:t>
            </w:r>
          </w:p>
        </w:tc>
        <w:tc>
          <w:tcPr>
            <w:tcW w:w="1050" w:type="dxa"/>
            <w:tcMar>
              <w:top w:w="15" w:type="dxa"/>
              <w:left w:w="15" w:type="dxa"/>
              <w:right w:w="15" w:type="dxa"/>
            </w:tcMar>
            <w:vAlign w:val="bottom"/>
          </w:tcPr>
          <w:p w14:paraId="32222017">
            <w:pPr>
              <w:jc w:val="center"/>
              <w:rPr>
                <w:rFonts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010011611</w:t>
            </w:r>
          </w:p>
        </w:tc>
        <w:tc>
          <w:tcPr>
            <w:tcW w:w="2766" w:type="dxa"/>
            <w:tcMar>
              <w:top w:w="15" w:type="dxa"/>
              <w:left w:w="15" w:type="dxa"/>
              <w:right w:w="15" w:type="dxa"/>
            </w:tcMar>
            <w:vAlign w:val="center"/>
          </w:tcPr>
          <w:p w14:paraId="376A621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大学英语</w:t>
            </w:r>
          </w:p>
        </w:tc>
        <w:tc>
          <w:tcPr>
            <w:tcW w:w="808" w:type="dxa"/>
            <w:tcMar>
              <w:top w:w="15" w:type="dxa"/>
              <w:left w:w="15" w:type="dxa"/>
              <w:right w:w="15" w:type="dxa"/>
            </w:tcMar>
            <w:vAlign w:val="bottom"/>
          </w:tcPr>
          <w:p w14:paraId="732F5BE7">
            <w:pPr>
              <w:jc w:val="center"/>
              <w:rPr>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bottom"/>
          </w:tcPr>
          <w:p w14:paraId="73EDB65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考试</w:t>
            </w:r>
          </w:p>
        </w:tc>
        <w:tc>
          <w:tcPr>
            <w:tcW w:w="704" w:type="dxa"/>
            <w:tcMar>
              <w:top w:w="15" w:type="dxa"/>
              <w:left w:w="15" w:type="dxa"/>
              <w:right w:w="15" w:type="dxa"/>
            </w:tcMar>
            <w:vAlign w:val="bottom"/>
          </w:tcPr>
          <w:p w14:paraId="361B8D2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w:t>
            </w:r>
          </w:p>
        </w:tc>
        <w:tc>
          <w:tcPr>
            <w:tcW w:w="759" w:type="dxa"/>
            <w:tcMar>
              <w:top w:w="15" w:type="dxa"/>
              <w:left w:w="15" w:type="dxa"/>
              <w:right w:w="15" w:type="dxa"/>
            </w:tcMar>
            <w:vAlign w:val="bottom"/>
          </w:tcPr>
          <w:p w14:paraId="54F1B98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72</w:t>
            </w:r>
          </w:p>
        </w:tc>
        <w:tc>
          <w:tcPr>
            <w:tcW w:w="707" w:type="dxa"/>
            <w:tcMar>
              <w:top w:w="15" w:type="dxa"/>
              <w:left w:w="15" w:type="dxa"/>
              <w:right w:w="15" w:type="dxa"/>
            </w:tcMar>
            <w:vAlign w:val="bottom"/>
          </w:tcPr>
          <w:p w14:paraId="73BBFA9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72</w:t>
            </w:r>
          </w:p>
        </w:tc>
        <w:tc>
          <w:tcPr>
            <w:tcW w:w="726" w:type="dxa"/>
            <w:tcMar>
              <w:top w:w="15" w:type="dxa"/>
              <w:left w:w="15" w:type="dxa"/>
              <w:right w:w="15" w:type="dxa"/>
            </w:tcMar>
            <w:vAlign w:val="bottom"/>
          </w:tcPr>
          <w:p w14:paraId="0FB61A1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54" w:type="dxa"/>
            <w:tcMar>
              <w:top w:w="15" w:type="dxa"/>
              <w:left w:w="15" w:type="dxa"/>
              <w:right w:w="15" w:type="dxa"/>
            </w:tcMar>
            <w:vAlign w:val="bottom"/>
          </w:tcPr>
          <w:p w14:paraId="7245281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70" w:type="dxa"/>
            <w:tcMar>
              <w:top w:w="15" w:type="dxa"/>
              <w:left w:w="15" w:type="dxa"/>
              <w:right w:w="15" w:type="dxa"/>
            </w:tcMar>
            <w:vAlign w:val="bottom"/>
          </w:tcPr>
          <w:p w14:paraId="608FD68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36</w:t>
            </w:r>
          </w:p>
        </w:tc>
        <w:tc>
          <w:tcPr>
            <w:tcW w:w="667" w:type="dxa"/>
            <w:tcMar>
              <w:top w:w="15" w:type="dxa"/>
              <w:left w:w="15" w:type="dxa"/>
              <w:right w:w="15" w:type="dxa"/>
            </w:tcMar>
            <w:vAlign w:val="bottom"/>
          </w:tcPr>
          <w:p w14:paraId="76E0CEB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36</w:t>
            </w:r>
          </w:p>
        </w:tc>
        <w:tc>
          <w:tcPr>
            <w:tcW w:w="700" w:type="dxa"/>
            <w:tcMar>
              <w:top w:w="15" w:type="dxa"/>
              <w:left w:w="15" w:type="dxa"/>
              <w:right w:w="15" w:type="dxa"/>
            </w:tcMar>
            <w:vAlign w:val="bottom"/>
          </w:tcPr>
          <w:p w14:paraId="0FD9BA1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38" w:type="dxa"/>
            <w:tcMar>
              <w:top w:w="15" w:type="dxa"/>
              <w:left w:w="15" w:type="dxa"/>
              <w:right w:w="15" w:type="dxa"/>
            </w:tcMar>
            <w:vAlign w:val="bottom"/>
          </w:tcPr>
          <w:p w14:paraId="5C5FFAD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89" w:type="dxa"/>
            <w:tcMar>
              <w:top w:w="15" w:type="dxa"/>
              <w:left w:w="15" w:type="dxa"/>
              <w:right w:w="15" w:type="dxa"/>
            </w:tcMar>
            <w:vAlign w:val="bottom"/>
          </w:tcPr>
          <w:p w14:paraId="44EA4B9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90" w:type="dxa"/>
            <w:tcMar>
              <w:top w:w="15" w:type="dxa"/>
              <w:left w:w="15" w:type="dxa"/>
              <w:right w:w="15" w:type="dxa"/>
            </w:tcMar>
            <w:vAlign w:val="bottom"/>
          </w:tcPr>
          <w:p w14:paraId="185CAB5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10" w:type="dxa"/>
            <w:tcMar>
              <w:top w:w="15" w:type="dxa"/>
              <w:left w:w="15" w:type="dxa"/>
              <w:right w:w="15" w:type="dxa"/>
            </w:tcMar>
            <w:vAlign w:val="bottom"/>
          </w:tcPr>
          <w:p w14:paraId="17C58F5A">
            <w:pPr>
              <w:jc w:val="center"/>
              <w:rPr>
                <w:rFonts w:ascii="宋体" w:hAnsi="宋体" w:cs="宋体"/>
                <w:color w:val="000000" w:themeColor="text1"/>
                <w:sz w:val="18"/>
                <w:szCs w:val="18"/>
                <w14:textFill>
                  <w14:solidFill>
                    <w14:schemeClr w14:val="tx1"/>
                  </w14:solidFill>
                </w14:textFill>
              </w:rPr>
            </w:pPr>
          </w:p>
        </w:tc>
      </w:tr>
      <w:tr w14:paraId="6662C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3" w:type="dxa"/>
            <w:gridSpan w:val="2"/>
            <w:vMerge w:val="continue"/>
            <w:tcMar>
              <w:top w:w="15" w:type="dxa"/>
              <w:left w:w="15" w:type="dxa"/>
              <w:right w:w="15" w:type="dxa"/>
            </w:tcMar>
            <w:vAlign w:val="center"/>
          </w:tcPr>
          <w:p w14:paraId="002DBE26">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bottom"/>
          </w:tcPr>
          <w:p w14:paraId="36E6915B">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13</w:t>
            </w:r>
          </w:p>
        </w:tc>
        <w:tc>
          <w:tcPr>
            <w:tcW w:w="1050" w:type="dxa"/>
            <w:tcMar>
              <w:top w:w="15" w:type="dxa"/>
              <w:left w:w="15" w:type="dxa"/>
              <w:right w:w="15" w:type="dxa"/>
            </w:tcMar>
            <w:vAlign w:val="bottom"/>
          </w:tcPr>
          <w:p w14:paraId="448438AD">
            <w:pPr>
              <w:jc w:val="center"/>
              <w:rPr>
                <w:rFonts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010012011</w:t>
            </w:r>
          </w:p>
        </w:tc>
        <w:tc>
          <w:tcPr>
            <w:tcW w:w="2766" w:type="dxa"/>
            <w:tcMar>
              <w:top w:w="15" w:type="dxa"/>
              <w:left w:w="15" w:type="dxa"/>
              <w:right w:w="15" w:type="dxa"/>
            </w:tcMar>
            <w:vAlign w:val="center"/>
          </w:tcPr>
          <w:p w14:paraId="2E254FE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高等数学</w:t>
            </w:r>
          </w:p>
        </w:tc>
        <w:tc>
          <w:tcPr>
            <w:tcW w:w="808" w:type="dxa"/>
            <w:tcMar>
              <w:top w:w="15" w:type="dxa"/>
              <w:left w:w="15" w:type="dxa"/>
              <w:right w:w="15" w:type="dxa"/>
            </w:tcMar>
            <w:vAlign w:val="bottom"/>
          </w:tcPr>
          <w:p w14:paraId="2DC313B7">
            <w:pPr>
              <w:jc w:val="center"/>
              <w:rPr>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bottom"/>
          </w:tcPr>
          <w:p w14:paraId="1F5340C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考试</w:t>
            </w:r>
          </w:p>
        </w:tc>
        <w:tc>
          <w:tcPr>
            <w:tcW w:w="704" w:type="dxa"/>
            <w:tcMar>
              <w:top w:w="15" w:type="dxa"/>
              <w:left w:w="15" w:type="dxa"/>
              <w:right w:w="15" w:type="dxa"/>
            </w:tcMar>
            <w:vAlign w:val="bottom"/>
          </w:tcPr>
          <w:p w14:paraId="40CA8B8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w:t>
            </w:r>
          </w:p>
        </w:tc>
        <w:tc>
          <w:tcPr>
            <w:tcW w:w="759" w:type="dxa"/>
            <w:tcMar>
              <w:top w:w="15" w:type="dxa"/>
              <w:left w:w="15" w:type="dxa"/>
              <w:right w:w="15" w:type="dxa"/>
            </w:tcMar>
            <w:vAlign w:val="bottom"/>
          </w:tcPr>
          <w:p w14:paraId="2779372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72</w:t>
            </w:r>
          </w:p>
        </w:tc>
        <w:tc>
          <w:tcPr>
            <w:tcW w:w="707" w:type="dxa"/>
            <w:tcMar>
              <w:top w:w="15" w:type="dxa"/>
              <w:left w:w="15" w:type="dxa"/>
              <w:right w:w="15" w:type="dxa"/>
            </w:tcMar>
            <w:vAlign w:val="bottom"/>
          </w:tcPr>
          <w:p w14:paraId="66FBA22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72</w:t>
            </w:r>
          </w:p>
        </w:tc>
        <w:tc>
          <w:tcPr>
            <w:tcW w:w="726" w:type="dxa"/>
            <w:tcMar>
              <w:top w:w="15" w:type="dxa"/>
              <w:left w:w="15" w:type="dxa"/>
              <w:right w:w="15" w:type="dxa"/>
            </w:tcMar>
            <w:vAlign w:val="bottom"/>
          </w:tcPr>
          <w:p w14:paraId="2B4360D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54" w:type="dxa"/>
            <w:tcMar>
              <w:top w:w="15" w:type="dxa"/>
              <w:left w:w="15" w:type="dxa"/>
              <w:right w:w="15" w:type="dxa"/>
            </w:tcMar>
            <w:vAlign w:val="bottom"/>
          </w:tcPr>
          <w:p w14:paraId="6BF40F6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70" w:type="dxa"/>
            <w:tcMar>
              <w:top w:w="15" w:type="dxa"/>
              <w:left w:w="15" w:type="dxa"/>
              <w:right w:w="15" w:type="dxa"/>
            </w:tcMar>
            <w:vAlign w:val="bottom"/>
          </w:tcPr>
          <w:p w14:paraId="5187164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36</w:t>
            </w:r>
          </w:p>
        </w:tc>
        <w:tc>
          <w:tcPr>
            <w:tcW w:w="667" w:type="dxa"/>
            <w:tcMar>
              <w:top w:w="15" w:type="dxa"/>
              <w:left w:w="15" w:type="dxa"/>
              <w:right w:w="15" w:type="dxa"/>
            </w:tcMar>
            <w:vAlign w:val="bottom"/>
          </w:tcPr>
          <w:p w14:paraId="5DF925E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36</w:t>
            </w:r>
          </w:p>
        </w:tc>
        <w:tc>
          <w:tcPr>
            <w:tcW w:w="700" w:type="dxa"/>
            <w:tcMar>
              <w:top w:w="15" w:type="dxa"/>
              <w:left w:w="15" w:type="dxa"/>
              <w:right w:w="15" w:type="dxa"/>
            </w:tcMar>
            <w:vAlign w:val="bottom"/>
          </w:tcPr>
          <w:p w14:paraId="6D240F8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38" w:type="dxa"/>
            <w:tcMar>
              <w:top w:w="15" w:type="dxa"/>
              <w:left w:w="15" w:type="dxa"/>
              <w:right w:w="15" w:type="dxa"/>
            </w:tcMar>
            <w:vAlign w:val="bottom"/>
          </w:tcPr>
          <w:p w14:paraId="0EE5727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89" w:type="dxa"/>
            <w:tcMar>
              <w:top w:w="15" w:type="dxa"/>
              <w:left w:w="15" w:type="dxa"/>
              <w:right w:w="15" w:type="dxa"/>
            </w:tcMar>
            <w:vAlign w:val="bottom"/>
          </w:tcPr>
          <w:p w14:paraId="04D928A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90" w:type="dxa"/>
            <w:tcMar>
              <w:top w:w="15" w:type="dxa"/>
              <w:left w:w="15" w:type="dxa"/>
              <w:right w:w="15" w:type="dxa"/>
            </w:tcMar>
            <w:vAlign w:val="bottom"/>
          </w:tcPr>
          <w:p w14:paraId="4E54DC2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10" w:type="dxa"/>
            <w:tcMar>
              <w:top w:w="15" w:type="dxa"/>
              <w:left w:w="15" w:type="dxa"/>
              <w:right w:w="15" w:type="dxa"/>
            </w:tcMar>
            <w:vAlign w:val="bottom"/>
          </w:tcPr>
          <w:p w14:paraId="4D6A45E8">
            <w:pPr>
              <w:jc w:val="center"/>
              <w:rPr>
                <w:rFonts w:ascii="宋体" w:hAnsi="宋体" w:cs="宋体"/>
                <w:color w:val="000000" w:themeColor="text1"/>
                <w:sz w:val="18"/>
                <w:szCs w:val="18"/>
                <w14:textFill>
                  <w14:solidFill>
                    <w14:schemeClr w14:val="tx1"/>
                  </w14:solidFill>
                </w14:textFill>
              </w:rPr>
            </w:pPr>
          </w:p>
        </w:tc>
      </w:tr>
      <w:tr w14:paraId="25CD7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3" w:type="dxa"/>
            <w:gridSpan w:val="2"/>
            <w:vMerge w:val="continue"/>
            <w:tcMar>
              <w:top w:w="15" w:type="dxa"/>
              <w:left w:w="15" w:type="dxa"/>
              <w:right w:w="15" w:type="dxa"/>
            </w:tcMar>
            <w:vAlign w:val="center"/>
          </w:tcPr>
          <w:p w14:paraId="259D7B32">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bottom"/>
          </w:tcPr>
          <w:p w14:paraId="044951A6">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14</w:t>
            </w:r>
          </w:p>
        </w:tc>
        <w:tc>
          <w:tcPr>
            <w:tcW w:w="1050" w:type="dxa"/>
            <w:tcMar>
              <w:top w:w="15" w:type="dxa"/>
              <w:left w:w="15" w:type="dxa"/>
              <w:right w:w="15" w:type="dxa"/>
            </w:tcMar>
            <w:vAlign w:val="bottom"/>
          </w:tcPr>
          <w:p w14:paraId="2BEB7AB8">
            <w:pPr>
              <w:jc w:val="center"/>
              <w:rPr>
                <w:rFonts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010070111</w:t>
            </w:r>
          </w:p>
        </w:tc>
        <w:tc>
          <w:tcPr>
            <w:tcW w:w="2766" w:type="dxa"/>
            <w:tcMar>
              <w:top w:w="15" w:type="dxa"/>
              <w:left w:w="15" w:type="dxa"/>
              <w:right w:w="15" w:type="dxa"/>
            </w:tcMar>
            <w:vAlign w:val="center"/>
          </w:tcPr>
          <w:p w14:paraId="5989428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生态文明教育</w:t>
            </w:r>
          </w:p>
        </w:tc>
        <w:tc>
          <w:tcPr>
            <w:tcW w:w="808" w:type="dxa"/>
            <w:tcMar>
              <w:top w:w="15" w:type="dxa"/>
              <w:left w:w="15" w:type="dxa"/>
              <w:right w:w="15" w:type="dxa"/>
            </w:tcMar>
            <w:vAlign w:val="bottom"/>
          </w:tcPr>
          <w:p w14:paraId="43593E5C">
            <w:pPr>
              <w:jc w:val="center"/>
              <w:rPr>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bottom"/>
          </w:tcPr>
          <w:p w14:paraId="295D7ED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考查</w:t>
            </w:r>
          </w:p>
        </w:tc>
        <w:tc>
          <w:tcPr>
            <w:tcW w:w="704" w:type="dxa"/>
            <w:tcMar>
              <w:top w:w="15" w:type="dxa"/>
              <w:left w:w="15" w:type="dxa"/>
              <w:right w:w="15" w:type="dxa"/>
            </w:tcMar>
            <w:vAlign w:val="bottom"/>
          </w:tcPr>
          <w:p w14:paraId="60C321E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759" w:type="dxa"/>
            <w:tcMar>
              <w:top w:w="15" w:type="dxa"/>
              <w:left w:w="15" w:type="dxa"/>
              <w:right w:w="15" w:type="dxa"/>
            </w:tcMar>
            <w:vAlign w:val="bottom"/>
          </w:tcPr>
          <w:p w14:paraId="6C84BD9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16</w:t>
            </w:r>
          </w:p>
        </w:tc>
        <w:tc>
          <w:tcPr>
            <w:tcW w:w="707" w:type="dxa"/>
            <w:tcMar>
              <w:top w:w="15" w:type="dxa"/>
              <w:left w:w="15" w:type="dxa"/>
              <w:right w:w="15" w:type="dxa"/>
            </w:tcMar>
            <w:vAlign w:val="bottom"/>
          </w:tcPr>
          <w:p w14:paraId="4B48621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16</w:t>
            </w:r>
          </w:p>
        </w:tc>
        <w:tc>
          <w:tcPr>
            <w:tcW w:w="726" w:type="dxa"/>
            <w:tcMar>
              <w:top w:w="15" w:type="dxa"/>
              <w:left w:w="15" w:type="dxa"/>
              <w:right w:w="15" w:type="dxa"/>
            </w:tcMar>
            <w:vAlign w:val="bottom"/>
          </w:tcPr>
          <w:p w14:paraId="0FD263C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54" w:type="dxa"/>
            <w:tcMar>
              <w:top w:w="15" w:type="dxa"/>
              <w:left w:w="15" w:type="dxa"/>
              <w:right w:w="15" w:type="dxa"/>
            </w:tcMar>
            <w:vAlign w:val="bottom"/>
          </w:tcPr>
          <w:p w14:paraId="7EB4FF1E">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70" w:type="dxa"/>
            <w:tcMar>
              <w:top w:w="15" w:type="dxa"/>
              <w:left w:w="15" w:type="dxa"/>
              <w:right w:w="15" w:type="dxa"/>
            </w:tcMar>
            <w:vAlign w:val="bottom"/>
          </w:tcPr>
          <w:p w14:paraId="2701F262">
            <w:pPr>
              <w:jc w:val="center"/>
              <w:rPr>
                <w:color w:val="000000" w:themeColor="text1"/>
                <w:sz w:val="18"/>
                <w:szCs w:val="18"/>
                <w14:textFill>
                  <w14:solidFill>
                    <w14:schemeClr w14:val="tx1"/>
                  </w14:solidFill>
                </w14:textFill>
              </w:rPr>
            </w:pPr>
          </w:p>
        </w:tc>
        <w:tc>
          <w:tcPr>
            <w:tcW w:w="667" w:type="dxa"/>
            <w:tcMar>
              <w:top w:w="15" w:type="dxa"/>
              <w:left w:w="15" w:type="dxa"/>
              <w:right w:w="15" w:type="dxa"/>
            </w:tcMar>
            <w:vAlign w:val="bottom"/>
          </w:tcPr>
          <w:p w14:paraId="3D9440C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00" w:type="dxa"/>
            <w:tcMar>
              <w:top w:w="15" w:type="dxa"/>
              <w:left w:w="15" w:type="dxa"/>
              <w:right w:w="15" w:type="dxa"/>
            </w:tcMar>
            <w:vAlign w:val="bottom"/>
          </w:tcPr>
          <w:p w14:paraId="72854FA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16　</w:t>
            </w:r>
          </w:p>
        </w:tc>
        <w:tc>
          <w:tcPr>
            <w:tcW w:w="738" w:type="dxa"/>
            <w:tcMar>
              <w:top w:w="15" w:type="dxa"/>
              <w:left w:w="15" w:type="dxa"/>
              <w:right w:w="15" w:type="dxa"/>
            </w:tcMar>
            <w:vAlign w:val="bottom"/>
          </w:tcPr>
          <w:p w14:paraId="4665E1B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89" w:type="dxa"/>
            <w:tcMar>
              <w:top w:w="15" w:type="dxa"/>
              <w:left w:w="15" w:type="dxa"/>
              <w:right w:w="15" w:type="dxa"/>
            </w:tcMar>
            <w:vAlign w:val="bottom"/>
          </w:tcPr>
          <w:p w14:paraId="3DF1050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90" w:type="dxa"/>
            <w:tcMar>
              <w:top w:w="15" w:type="dxa"/>
              <w:left w:w="15" w:type="dxa"/>
              <w:right w:w="15" w:type="dxa"/>
            </w:tcMar>
            <w:vAlign w:val="bottom"/>
          </w:tcPr>
          <w:p w14:paraId="3CBF602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10" w:type="dxa"/>
            <w:tcMar>
              <w:top w:w="15" w:type="dxa"/>
              <w:left w:w="15" w:type="dxa"/>
              <w:right w:w="15" w:type="dxa"/>
            </w:tcMar>
            <w:vAlign w:val="bottom"/>
          </w:tcPr>
          <w:p w14:paraId="5348940E">
            <w:pPr>
              <w:jc w:val="center"/>
              <w:rPr>
                <w:rFonts w:ascii="宋体" w:hAnsi="宋体" w:cs="宋体"/>
                <w:color w:val="000000" w:themeColor="text1"/>
                <w:sz w:val="18"/>
                <w:szCs w:val="18"/>
                <w14:textFill>
                  <w14:solidFill>
                    <w14:schemeClr w14:val="tx1"/>
                  </w14:solidFill>
                </w14:textFill>
              </w:rPr>
            </w:pPr>
          </w:p>
        </w:tc>
      </w:tr>
      <w:tr w14:paraId="34A2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3" w:type="dxa"/>
            <w:gridSpan w:val="2"/>
            <w:vMerge w:val="continue"/>
            <w:tcMar>
              <w:top w:w="15" w:type="dxa"/>
              <w:left w:w="15" w:type="dxa"/>
              <w:right w:w="15" w:type="dxa"/>
            </w:tcMar>
            <w:vAlign w:val="center"/>
          </w:tcPr>
          <w:p w14:paraId="2A5FB949">
            <w:pPr>
              <w:jc w:val="center"/>
              <w:textAlignment w:val="bottom"/>
              <w:rPr>
                <w:rFonts w:ascii="宋体" w:hAnsi="宋体" w:cs="宋体"/>
                <w:color w:val="000000" w:themeColor="text1"/>
                <w:sz w:val="18"/>
                <w:szCs w:val="18"/>
                <w14:textFill>
                  <w14:solidFill>
                    <w14:schemeClr w14:val="tx1"/>
                  </w14:solidFill>
                </w14:textFill>
              </w:rPr>
            </w:pPr>
          </w:p>
        </w:tc>
        <w:tc>
          <w:tcPr>
            <w:tcW w:w="450" w:type="dxa"/>
            <w:tcMar>
              <w:top w:w="15" w:type="dxa"/>
              <w:left w:w="15" w:type="dxa"/>
              <w:right w:w="15" w:type="dxa"/>
            </w:tcMar>
            <w:vAlign w:val="bottom"/>
          </w:tcPr>
          <w:p w14:paraId="06A06635">
            <w:pPr>
              <w:jc w:val="center"/>
              <w:textAlignment w:val="bottom"/>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15</w:t>
            </w:r>
          </w:p>
        </w:tc>
        <w:tc>
          <w:tcPr>
            <w:tcW w:w="1050" w:type="dxa"/>
            <w:tcMar>
              <w:top w:w="15" w:type="dxa"/>
              <w:left w:w="15" w:type="dxa"/>
              <w:right w:w="15" w:type="dxa"/>
            </w:tcMar>
            <w:vAlign w:val="bottom"/>
          </w:tcPr>
          <w:p w14:paraId="4EA8F73F">
            <w:pPr>
              <w:jc w:val="center"/>
              <w:rPr>
                <w:rFonts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010090111</w:t>
            </w:r>
          </w:p>
        </w:tc>
        <w:tc>
          <w:tcPr>
            <w:tcW w:w="2766" w:type="dxa"/>
            <w:tcMar>
              <w:top w:w="15" w:type="dxa"/>
              <w:left w:w="15" w:type="dxa"/>
              <w:right w:w="15" w:type="dxa"/>
            </w:tcMar>
            <w:vAlign w:val="center"/>
          </w:tcPr>
          <w:p w14:paraId="5ED331C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劳动教育</w:t>
            </w:r>
          </w:p>
        </w:tc>
        <w:tc>
          <w:tcPr>
            <w:tcW w:w="808" w:type="dxa"/>
            <w:tcMar>
              <w:top w:w="15" w:type="dxa"/>
              <w:left w:w="15" w:type="dxa"/>
              <w:right w:w="15" w:type="dxa"/>
            </w:tcMar>
            <w:vAlign w:val="bottom"/>
          </w:tcPr>
          <w:p w14:paraId="16EB38C3">
            <w:pPr>
              <w:jc w:val="center"/>
              <w:rPr>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bottom"/>
          </w:tcPr>
          <w:p w14:paraId="0261B95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考查</w:t>
            </w:r>
          </w:p>
        </w:tc>
        <w:tc>
          <w:tcPr>
            <w:tcW w:w="704" w:type="dxa"/>
            <w:tcMar>
              <w:top w:w="15" w:type="dxa"/>
              <w:left w:w="15" w:type="dxa"/>
              <w:right w:w="15" w:type="dxa"/>
            </w:tcMar>
            <w:vAlign w:val="bottom"/>
          </w:tcPr>
          <w:p w14:paraId="7AFD40F4">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w:t>
            </w:r>
          </w:p>
        </w:tc>
        <w:tc>
          <w:tcPr>
            <w:tcW w:w="759" w:type="dxa"/>
            <w:tcMar>
              <w:top w:w="15" w:type="dxa"/>
              <w:left w:w="15" w:type="dxa"/>
              <w:right w:w="15" w:type="dxa"/>
            </w:tcMar>
            <w:vAlign w:val="bottom"/>
          </w:tcPr>
          <w:p w14:paraId="537FD051">
            <w:pPr>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18</w:t>
            </w:r>
          </w:p>
        </w:tc>
        <w:tc>
          <w:tcPr>
            <w:tcW w:w="707" w:type="dxa"/>
            <w:tcMar>
              <w:top w:w="15" w:type="dxa"/>
              <w:left w:w="15" w:type="dxa"/>
              <w:right w:w="15" w:type="dxa"/>
            </w:tcMar>
            <w:vAlign w:val="bottom"/>
          </w:tcPr>
          <w:p w14:paraId="0790761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w:t>
            </w:r>
          </w:p>
        </w:tc>
        <w:tc>
          <w:tcPr>
            <w:tcW w:w="726" w:type="dxa"/>
            <w:tcMar>
              <w:top w:w="15" w:type="dxa"/>
              <w:left w:w="15" w:type="dxa"/>
              <w:right w:w="15" w:type="dxa"/>
            </w:tcMar>
            <w:vAlign w:val="bottom"/>
          </w:tcPr>
          <w:p w14:paraId="776B7B0E">
            <w:pPr>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14</w:t>
            </w:r>
            <w:r>
              <w:rPr>
                <w:rFonts w:hint="eastAsia"/>
                <w:color w:val="000000" w:themeColor="text1"/>
                <w:sz w:val="18"/>
                <w:szCs w:val="18"/>
                <w14:textFill>
                  <w14:solidFill>
                    <w14:schemeClr w14:val="tx1"/>
                  </w14:solidFill>
                </w14:textFill>
              </w:rPr>
              <w:t>　</w:t>
            </w:r>
          </w:p>
        </w:tc>
        <w:tc>
          <w:tcPr>
            <w:tcW w:w="654" w:type="dxa"/>
            <w:tcMar>
              <w:top w:w="15" w:type="dxa"/>
              <w:left w:w="15" w:type="dxa"/>
              <w:right w:w="15" w:type="dxa"/>
            </w:tcMar>
            <w:vAlign w:val="bottom"/>
          </w:tcPr>
          <w:p w14:paraId="71F7A45D">
            <w:pPr>
              <w:jc w:val="center"/>
              <w:rPr>
                <w:color w:val="000000" w:themeColor="text1"/>
                <w:sz w:val="18"/>
                <w:szCs w:val="18"/>
                <w14:textFill>
                  <w14:solidFill>
                    <w14:schemeClr w14:val="tx1"/>
                  </w14:solidFill>
                </w14:textFill>
              </w:rPr>
            </w:pPr>
          </w:p>
        </w:tc>
        <w:tc>
          <w:tcPr>
            <w:tcW w:w="770" w:type="dxa"/>
            <w:tcMar>
              <w:top w:w="15" w:type="dxa"/>
              <w:left w:w="15" w:type="dxa"/>
              <w:right w:w="15" w:type="dxa"/>
            </w:tcMar>
            <w:vAlign w:val="bottom"/>
          </w:tcPr>
          <w:p w14:paraId="429F82A1">
            <w:pPr>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18</w:t>
            </w:r>
          </w:p>
        </w:tc>
        <w:tc>
          <w:tcPr>
            <w:tcW w:w="667" w:type="dxa"/>
            <w:tcMar>
              <w:top w:w="15" w:type="dxa"/>
              <w:left w:w="15" w:type="dxa"/>
              <w:right w:w="15" w:type="dxa"/>
            </w:tcMar>
            <w:vAlign w:val="bottom"/>
          </w:tcPr>
          <w:p w14:paraId="3A5EF6A0">
            <w:pPr>
              <w:jc w:val="center"/>
              <w:rPr>
                <w:rFonts w:hint="eastAsia"/>
                <w:color w:val="000000" w:themeColor="text1"/>
                <w:sz w:val="18"/>
                <w:szCs w:val="18"/>
                <w:lang w:val="en-US" w:eastAsia="zh-CN"/>
                <w14:textFill>
                  <w14:solidFill>
                    <w14:schemeClr w14:val="tx1"/>
                  </w14:solidFill>
                </w14:textFill>
              </w:rPr>
            </w:pPr>
          </w:p>
        </w:tc>
        <w:tc>
          <w:tcPr>
            <w:tcW w:w="700" w:type="dxa"/>
            <w:tcMar>
              <w:top w:w="15" w:type="dxa"/>
              <w:left w:w="15" w:type="dxa"/>
              <w:right w:w="15" w:type="dxa"/>
            </w:tcMar>
            <w:vAlign w:val="bottom"/>
          </w:tcPr>
          <w:p w14:paraId="52ADA6A8">
            <w:pPr>
              <w:jc w:val="center"/>
              <w:rPr>
                <w:color w:val="000000" w:themeColor="text1"/>
                <w:sz w:val="18"/>
                <w:szCs w:val="18"/>
                <w14:textFill>
                  <w14:solidFill>
                    <w14:schemeClr w14:val="tx1"/>
                  </w14:solidFill>
                </w14:textFill>
              </w:rPr>
            </w:pPr>
          </w:p>
        </w:tc>
        <w:tc>
          <w:tcPr>
            <w:tcW w:w="738" w:type="dxa"/>
            <w:tcMar>
              <w:top w:w="15" w:type="dxa"/>
              <w:left w:w="15" w:type="dxa"/>
              <w:right w:w="15" w:type="dxa"/>
            </w:tcMar>
            <w:vAlign w:val="bottom"/>
          </w:tcPr>
          <w:p w14:paraId="30170A6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89" w:type="dxa"/>
            <w:tcMar>
              <w:top w:w="15" w:type="dxa"/>
              <w:left w:w="15" w:type="dxa"/>
              <w:right w:w="15" w:type="dxa"/>
            </w:tcMar>
            <w:vAlign w:val="bottom"/>
          </w:tcPr>
          <w:p w14:paraId="7A9878A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90" w:type="dxa"/>
            <w:tcMar>
              <w:top w:w="15" w:type="dxa"/>
              <w:left w:w="15" w:type="dxa"/>
              <w:right w:w="15" w:type="dxa"/>
            </w:tcMar>
            <w:vAlign w:val="bottom"/>
          </w:tcPr>
          <w:p w14:paraId="708CCBC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10" w:type="dxa"/>
            <w:tcMar>
              <w:top w:w="15" w:type="dxa"/>
              <w:left w:w="15" w:type="dxa"/>
              <w:right w:w="15" w:type="dxa"/>
            </w:tcMar>
            <w:vAlign w:val="bottom"/>
          </w:tcPr>
          <w:p w14:paraId="302507B7">
            <w:pPr>
              <w:jc w:val="center"/>
              <w:rPr>
                <w:rFonts w:ascii="宋体" w:hAnsi="宋体" w:cs="宋体"/>
                <w:color w:val="000000" w:themeColor="text1"/>
                <w:sz w:val="18"/>
                <w:szCs w:val="18"/>
                <w14:textFill>
                  <w14:solidFill>
                    <w14:schemeClr w14:val="tx1"/>
                  </w14:solidFill>
                </w14:textFill>
              </w:rPr>
            </w:pPr>
          </w:p>
        </w:tc>
      </w:tr>
      <w:tr w14:paraId="3149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3" w:type="dxa"/>
            <w:gridSpan w:val="2"/>
            <w:vMerge w:val="continue"/>
            <w:tcMar>
              <w:top w:w="15" w:type="dxa"/>
              <w:left w:w="15" w:type="dxa"/>
              <w:right w:w="15" w:type="dxa"/>
            </w:tcMar>
            <w:vAlign w:val="center"/>
          </w:tcPr>
          <w:p w14:paraId="0498B7F9">
            <w:pPr>
              <w:jc w:val="center"/>
              <w:textAlignment w:val="bottom"/>
              <w:rPr>
                <w:rFonts w:ascii="宋体" w:hAnsi="宋体" w:cs="宋体"/>
                <w:color w:val="000000" w:themeColor="text1"/>
                <w:sz w:val="18"/>
                <w:szCs w:val="18"/>
                <w14:textFill>
                  <w14:solidFill>
                    <w14:schemeClr w14:val="tx1"/>
                  </w14:solidFill>
                </w14:textFill>
              </w:rPr>
            </w:pPr>
          </w:p>
        </w:tc>
        <w:tc>
          <w:tcPr>
            <w:tcW w:w="450" w:type="dxa"/>
            <w:tcMar>
              <w:top w:w="15" w:type="dxa"/>
              <w:left w:w="15" w:type="dxa"/>
              <w:right w:w="15" w:type="dxa"/>
            </w:tcMar>
            <w:vAlign w:val="bottom"/>
          </w:tcPr>
          <w:p w14:paraId="22821630">
            <w:pPr>
              <w:jc w:val="center"/>
              <w:textAlignment w:val="bottom"/>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16</w:t>
            </w:r>
          </w:p>
        </w:tc>
        <w:tc>
          <w:tcPr>
            <w:tcW w:w="1050" w:type="dxa"/>
            <w:tcMar>
              <w:top w:w="15" w:type="dxa"/>
              <w:left w:w="15" w:type="dxa"/>
              <w:right w:w="15" w:type="dxa"/>
            </w:tcMar>
            <w:vAlign w:val="bottom"/>
          </w:tcPr>
          <w:p w14:paraId="5200D0BB">
            <w:pPr>
              <w:jc w:val="center"/>
              <w:rPr>
                <w:rFonts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010100111</w:t>
            </w:r>
          </w:p>
        </w:tc>
        <w:tc>
          <w:tcPr>
            <w:tcW w:w="2766" w:type="dxa"/>
            <w:tcMar>
              <w:top w:w="15" w:type="dxa"/>
              <w:left w:w="15" w:type="dxa"/>
              <w:right w:w="15" w:type="dxa"/>
            </w:tcMar>
            <w:vAlign w:val="center"/>
          </w:tcPr>
          <w:p w14:paraId="591D56D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国家安全教育</w:t>
            </w:r>
          </w:p>
        </w:tc>
        <w:tc>
          <w:tcPr>
            <w:tcW w:w="808" w:type="dxa"/>
            <w:tcMar>
              <w:top w:w="15" w:type="dxa"/>
              <w:left w:w="15" w:type="dxa"/>
              <w:right w:w="15" w:type="dxa"/>
            </w:tcMar>
            <w:vAlign w:val="bottom"/>
          </w:tcPr>
          <w:p w14:paraId="03BC60D0">
            <w:pPr>
              <w:jc w:val="center"/>
              <w:rPr>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bottom"/>
          </w:tcPr>
          <w:p w14:paraId="2815AE7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考查</w:t>
            </w:r>
          </w:p>
        </w:tc>
        <w:tc>
          <w:tcPr>
            <w:tcW w:w="704" w:type="dxa"/>
            <w:tcMar>
              <w:top w:w="15" w:type="dxa"/>
              <w:left w:w="15" w:type="dxa"/>
              <w:right w:w="15" w:type="dxa"/>
            </w:tcMar>
            <w:vAlign w:val="bottom"/>
          </w:tcPr>
          <w:p w14:paraId="4174467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759" w:type="dxa"/>
            <w:tcMar>
              <w:top w:w="15" w:type="dxa"/>
              <w:left w:w="15" w:type="dxa"/>
              <w:right w:w="15" w:type="dxa"/>
            </w:tcMar>
            <w:vAlign w:val="bottom"/>
          </w:tcPr>
          <w:p w14:paraId="7DAEFDA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16</w:t>
            </w:r>
          </w:p>
        </w:tc>
        <w:tc>
          <w:tcPr>
            <w:tcW w:w="707" w:type="dxa"/>
            <w:tcMar>
              <w:top w:w="15" w:type="dxa"/>
              <w:left w:w="15" w:type="dxa"/>
              <w:right w:w="15" w:type="dxa"/>
            </w:tcMar>
            <w:vAlign w:val="bottom"/>
          </w:tcPr>
          <w:p w14:paraId="5269F33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16</w:t>
            </w:r>
          </w:p>
        </w:tc>
        <w:tc>
          <w:tcPr>
            <w:tcW w:w="726" w:type="dxa"/>
            <w:tcMar>
              <w:top w:w="15" w:type="dxa"/>
              <w:left w:w="15" w:type="dxa"/>
              <w:right w:w="15" w:type="dxa"/>
            </w:tcMar>
            <w:vAlign w:val="bottom"/>
          </w:tcPr>
          <w:p w14:paraId="0497E7A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54" w:type="dxa"/>
            <w:tcMar>
              <w:top w:w="15" w:type="dxa"/>
              <w:left w:w="15" w:type="dxa"/>
              <w:right w:w="15" w:type="dxa"/>
            </w:tcMar>
            <w:vAlign w:val="bottom"/>
          </w:tcPr>
          <w:p w14:paraId="720D67D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70" w:type="dxa"/>
            <w:tcMar>
              <w:top w:w="15" w:type="dxa"/>
              <w:left w:w="15" w:type="dxa"/>
              <w:right w:w="15" w:type="dxa"/>
            </w:tcMar>
            <w:vAlign w:val="bottom"/>
          </w:tcPr>
          <w:p w14:paraId="37F5C88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16</w:t>
            </w:r>
          </w:p>
        </w:tc>
        <w:tc>
          <w:tcPr>
            <w:tcW w:w="667" w:type="dxa"/>
            <w:tcMar>
              <w:top w:w="15" w:type="dxa"/>
              <w:left w:w="15" w:type="dxa"/>
              <w:right w:w="15" w:type="dxa"/>
            </w:tcMar>
            <w:vAlign w:val="bottom"/>
          </w:tcPr>
          <w:p w14:paraId="6A8EE4B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00" w:type="dxa"/>
            <w:tcMar>
              <w:top w:w="15" w:type="dxa"/>
              <w:left w:w="15" w:type="dxa"/>
              <w:right w:w="15" w:type="dxa"/>
            </w:tcMar>
            <w:vAlign w:val="bottom"/>
          </w:tcPr>
          <w:p w14:paraId="40D49A6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38" w:type="dxa"/>
            <w:tcMar>
              <w:top w:w="15" w:type="dxa"/>
              <w:left w:w="15" w:type="dxa"/>
              <w:right w:w="15" w:type="dxa"/>
            </w:tcMar>
            <w:vAlign w:val="bottom"/>
          </w:tcPr>
          <w:p w14:paraId="3A7C7C8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89" w:type="dxa"/>
            <w:tcMar>
              <w:top w:w="15" w:type="dxa"/>
              <w:left w:w="15" w:type="dxa"/>
              <w:right w:w="15" w:type="dxa"/>
            </w:tcMar>
            <w:vAlign w:val="bottom"/>
          </w:tcPr>
          <w:p w14:paraId="51CB9AF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690" w:type="dxa"/>
            <w:tcMar>
              <w:top w:w="15" w:type="dxa"/>
              <w:left w:w="15" w:type="dxa"/>
              <w:right w:w="15" w:type="dxa"/>
            </w:tcMar>
            <w:vAlign w:val="bottom"/>
          </w:tcPr>
          <w:p w14:paraId="3B2891D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w:t>
            </w:r>
          </w:p>
        </w:tc>
        <w:tc>
          <w:tcPr>
            <w:tcW w:w="710" w:type="dxa"/>
            <w:tcMar>
              <w:top w:w="15" w:type="dxa"/>
              <w:left w:w="15" w:type="dxa"/>
              <w:right w:w="15" w:type="dxa"/>
            </w:tcMar>
            <w:vAlign w:val="bottom"/>
          </w:tcPr>
          <w:p w14:paraId="7940CEA9">
            <w:pPr>
              <w:jc w:val="center"/>
              <w:rPr>
                <w:rFonts w:ascii="宋体" w:hAnsi="宋体" w:cs="宋体"/>
                <w:color w:val="000000" w:themeColor="text1"/>
                <w:sz w:val="18"/>
                <w:szCs w:val="18"/>
                <w14:textFill>
                  <w14:solidFill>
                    <w14:schemeClr w14:val="tx1"/>
                  </w14:solidFill>
                </w14:textFill>
              </w:rPr>
            </w:pPr>
          </w:p>
        </w:tc>
      </w:tr>
      <w:tr w14:paraId="0D6D7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3" w:type="dxa"/>
            <w:gridSpan w:val="2"/>
            <w:vMerge w:val="continue"/>
            <w:tcMar>
              <w:top w:w="15" w:type="dxa"/>
              <w:left w:w="15" w:type="dxa"/>
              <w:right w:w="15" w:type="dxa"/>
            </w:tcMar>
            <w:vAlign w:val="center"/>
          </w:tcPr>
          <w:p w14:paraId="01FE8B6F">
            <w:pPr>
              <w:jc w:val="center"/>
              <w:textAlignment w:val="bottom"/>
              <w:rPr>
                <w:rFonts w:ascii="宋体" w:hAnsi="宋体" w:cs="宋体"/>
                <w:color w:val="000000" w:themeColor="text1"/>
                <w:sz w:val="18"/>
                <w:szCs w:val="18"/>
                <w14:textFill>
                  <w14:solidFill>
                    <w14:schemeClr w14:val="tx1"/>
                  </w14:solidFill>
                </w14:textFill>
              </w:rPr>
            </w:pPr>
          </w:p>
        </w:tc>
        <w:tc>
          <w:tcPr>
            <w:tcW w:w="450" w:type="dxa"/>
            <w:tcMar>
              <w:top w:w="15" w:type="dxa"/>
              <w:left w:w="15" w:type="dxa"/>
              <w:right w:w="15" w:type="dxa"/>
            </w:tcMar>
            <w:vAlign w:val="bottom"/>
          </w:tcPr>
          <w:p w14:paraId="0D0801D0">
            <w:pPr>
              <w:jc w:val="center"/>
              <w:textAlignment w:val="bottom"/>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17</w:t>
            </w:r>
          </w:p>
        </w:tc>
        <w:tc>
          <w:tcPr>
            <w:tcW w:w="1050" w:type="dxa"/>
            <w:tcMar>
              <w:top w:w="15" w:type="dxa"/>
              <w:left w:w="15" w:type="dxa"/>
              <w:right w:w="15" w:type="dxa"/>
            </w:tcMar>
            <w:vAlign w:val="bottom"/>
          </w:tcPr>
          <w:p w14:paraId="2F0AEFFC">
            <w:pPr>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010013011</w:t>
            </w:r>
          </w:p>
        </w:tc>
        <w:tc>
          <w:tcPr>
            <w:tcW w:w="2766" w:type="dxa"/>
            <w:tcMar>
              <w:top w:w="15" w:type="dxa"/>
              <w:left w:w="15" w:type="dxa"/>
              <w:right w:w="15" w:type="dxa"/>
            </w:tcMar>
            <w:vAlign w:val="center"/>
          </w:tcPr>
          <w:p w14:paraId="6520E63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数字素养通识</w:t>
            </w:r>
          </w:p>
        </w:tc>
        <w:tc>
          <w:tcPr>
            <w:tcW w:w="808" w:type="dxa"/>
            <w:tcMar>
              <w:top w:w="15" w:type="dxa"/>
              <w:left w:w="15" w:type="dxa"/>
              <w:right w:w="15" w:type="dxa"/>
            </w:tcMar>
            <w:vAlign w:val="bottom"/>
          </w:tcPr>
          <w:p w14:paraId="66BC81C6">
            <w:pPr>
              <w:jc w:val="center"/>
              <w:rPr>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bottom"/>
          </w:tcPr>
          <w:p w14:paraId="64445D8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考查</w:t>
            </w:r>
          </w:p>
        </w:tc>
        <w:tc>
          <w:tcPr>
            <w:tcW w:w="704" w:type="dxa"/>
            <w:tcMar>
              <w:top w:w="15" w:type="dxa"/>
              <w:left w:w="15" w:type="dxa"/>
              <w:right w:w="15" w:type="dxa"/>
            </w:tcMar>
            <w:vAlign w:val="bottom"/>
          </w:tcPr>
          <w:p w14:paraId="01E31FF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759" w:type="dxa"/>
            <w:tcMar>
              <w:top w:w="15" w:type="dxa"/>
              <w:left w:w="15" w:type="dxa"/>
              <w:right w:w="15" w:type="dxa"/>
            </w:tcMar>
            <w:vAlign w:val="bottom"/>
          </w:tcPr>
          <w:p w14:paraId="4DD55F5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16</w:t>
            </w:r>
          </w:p>
        </w:tc>
        <w:tc>
          <w:tcPr>
            <w:tcW w:w="707" w:type="dxa"/>
            <w:tcMar>
              <w:top w:w="15" w:type="dxa"/>
              <w:left w:w="15" w:type="dxa"/>
              <w:right w:w="15" w:type="dxa"/>
            </w:tcMar>
            <w:vAlign w:val="bottom"/>
          </w:tcPr>
          <w:p w14:paraId="45EA31C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16</w:t>
            </w:r>
          </w:p>
        </w:tc>
        <w:tc>
          <w:tcPr>
            <w:tcW w:w="726" w:type="dxa"/>
            <w:tcMar>
              <w:top w:w="15" w:type="dxa"/>
              <w:left w:w="15" w:type="dxa"/>
              <w:right w:w="15" w:type="dxa"/>
            </w:tcMar>
            <w:vAlign w:val="bottom"/>
          </w:tcPr>
          <w:p w14:paraId="4B7329C6">
            <w:pPr>
              <w:jc w:val="center"/>
              <w:rPr>
                <w:color w:val="000000" w:themeColor="text1"/>
                <w:sz w:val="18"/>
                <w:szCs w:val="18"/>
                <w14:textFill>
                  <w14:solidFill>
                    <w14:schemeClr w14:val="tx1"/>
                  </w14:solidFill>
                </w14:textFill>
              </w:rPr>
            </w:pPr>
          </w:p>
        </w:tc>
        <w:tc>
          <w:tcPr>
            <w:tcW w:w="654" w:type="dxa"/>
            <w:tcMar>
              <w:top w:w="15" w:type="dxa"/>
              <w:left w:w="15" w:type="dxa"/>
              <w:right w:w="15" w:type="dxa"/>
            </w:tcMar>
            <w:vAlign w:val="bottom"/>
          </w:tcPr>
          <w:p w14:paraId="2D120A6A">
            <w:pPr>
              <w:jc w:val="center"/>
              <w:rPr>
                <w:color w:val="000000" w:themeColor="text1"/>
                <w:sz w:val="18"/>
                <w:szCs w:val="18"/>
                <w14:textFill>
                  <w14:solidFill>
                    <w14:schemeClr w14:val="tx1"/>
                  </w14:solidFill>
                </w14:textFill>
              </w:rPr>
            </w:pPr>
          </w:p>
        </w:tc>
        <w:tc>
          <w:tcPr>
            <w:tcW w:w="770" w:type="dxa"/>
            <w:tcMar>
              <w:top w:w="15" w:type="dxa"/>
              <w:left w:w="15" w:type="dxa"/>
              <w:right w:w="15" w:type="dxa"/>
            </w:tcMar>
            <w:vAlign w:val="bottom"/>
          </w:tcPr>
          <w:p w14:paraId="431C8206">
            <w:pPr>
              <w:jc w:val="center"/>
              <w:rPr>
                <w:color w:val="000000" w:themeColor="text1"/>
                <w:sz w:val="18"/>
                <w:szCs w:val="18"/>
                <w14:textFill>
                  <w14:solidFill>
                    <w14:schemeClr w14:val="tx1"/>
                  </w14:solidFill>
                </w14:textFill>
              </w:rPr>
            </w:pPr>
          </w:p>
        </w:tc>
        <w:tc>
          <w:tcPr>
            <w:tcW w:w="667" w:type="dxa"/>
            <w:tcMar>
              <w:top w:w="15" w:type="dxa"/>
              <w:left w:w="15" w:type="dxa"/>
              <w:right w:w="15" w:type="dxa"/>
            </w:tcMar>
            <w:vAlign w:val="bottom"/>
          </w:tcPr>
          <w:p w14:paraId="299AF9F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16</w:t>
            </w:r>
          </w:p>
        </w:tc>
        <w:tc>
          <w:tcPr>
            <w:tcW w:w="700" w:type="dxa"/>
            <w:tcMar>
              <w:top w:w="15" w:type="dxa"/>
              <w:left w:w="15" w:type="dxa"/>
              <w:right w:w="15" w:type="dxa"/>
            </w:tcMar>
            <w:vAlign w:val="bottom"/>
          </w:tcPr>
          <w:p w14:paraId="48041755">
            <w:pPr>
              <w:jc w:val="center"/>
              <w:rPr>
                <w:color w:val="000000" w:themeColor="text1"/>
                <w:sz w:val="18"/>
                <w:szCs w:val="18"/>
                <w14:textFill>
                  <w14:solidFill>
                    <w14:schemeClr w14:val="tx1"/>
                  </w14:solidFill>
                </w14:textFill>
              </w:rPr>
            </w:pPr>
          </w:p>
        </w:tc>
        <w:tc>
          <w:tcPr>
            <w:tcW w:w="738" w:type="dxa"/>
            <w:tcMar>
              <w:top w:w="15" w:type="dxa"/>
              <w:left w:w="15" w:type="dxa"/>
              <w:right w:w="15" w:type="dxa"/>
            </w:tcMar>
            <w:vAlign w:val="bottom"/>
          </w:tcPr>
          <w:p w14:paraId="408F9C12">
            <w:pPr>
              <w:jc w:val="center"/>
              <w:rPr>
                <w:color w:val="000000" w:themeColor="text1"/>
                <w:sz w:val="18"/>
                <w:szCs w:val="18"/>
                <w14:textFill>
                  <w14:solidFill>
                    <w14:schemeClr w14:val="tx1"/>
                  </w14:solidFill>
                </w14:textFill>
              </w:rPr>
            </w:pPr>
          </w:p>
        </w:tc>
        <w:tc>
          <w:tcPr>
            <w:tcW w:w="689" w:type="dxa"/>
            <w:tcMar>
              <w:top w:w="15" w:type="dxa"/>
              <w:left w:w="15" w:type="dxa"/>
              <w:right w:w="15" w:type="dxa"/>
            </w:tcMar>
            <w:vAlign w:val="bottom"/>
          </w:tcPr>
          <w:p w14:paraId="18A5F336">
            <w:pPr>
              <w:jc w:val="center"/>
              <w:rPr>
                <w:color w:val="000000" w:themeColor="text1"/>
                <w:sz w:val="18"/>
                <w:szCs w:val="18"/>
                <w14:textFill>
                  <w14:solidFill>
                    <w14:schemeClr w14:val="tx1"/>
                  </w14:solidFill>
                </w14:textFill>
              </w:rPr>
            </w:pPr>
          </w:p>
        </w:tc>
        <w:tc>
          <w:tcPr>
            <w:tcW w:w="690" w:type="dxa"/>
            <w:tcMar>
              <w:top w:w="15" w:type="dxa"/>
              <w:left w:w="15" w:type="dxa"/>
              <w:right w:w="15" w:type="dxa"/>
            </w:tcMar>
            <w:vAlign w:val="bottom"/>
          </w:tcPr>
          <w:p w14:paraId="03B2E53A">
            <w:pPr>
              <w:jc w:val="center"/>
              <w:rPr>
                <w:color w:val="000000" w:themeColor="text1"/>
                <w:sz w:val="18"/>
                <w:szCs w:val="18"/>
                <w14:textFill>
                  <w14:solidFill>
                    <w14:schemeClr w14:val="tx1"/>
                  </w14:solidFill>
                </w14:textFill>
              </w:rPr>
            </w:pPr>
          </w:p>
        </w:tc>
        <w:tc>
          <w:tcPr>
            <w:tcW w:w="710" w:type="dxa"/>
            <w:tcMar>
              <w:top w:w="15" w:type="dxa"/>
              <w:left w:w="15" w:type="dxa"/>
              <w:right w:w="15" w:type="dxa"/>
            </w:tcMar>
            <w:vAlign w:val="bottom"/>
          </w:tcPr>
          <w:p w14:paraId="4F961D02">
            <w:pPr>
              <w:jc w:val="center"/>
              <w:rPr>
                <w:rFonts w:ascii="宋体" w:hAnsi="宋体" w:cs="宋体"/>
                <w:color w:val="000000" w:themeColor="text1"/>
                <w:sz w:val="18"/>
                <w:szCs w:val="18"/>
                <w14:textFill>
                  <w14:solidFill>
                    <w14:schemeClr w14:val="tx1"/>
                  </w14:solidFill>
                </w14:textFill>
              </w:rPr>
            </w:pPr>
          </w:p>
        </w:tc>
      </w:tr>
      <w:tr w14:paraId="279FD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atLeast"/>
          <w:jc w:val="center"/>
        </w:trPr>
        <w:tc>
          <w:tcPr>
            <w:tcW w:w="1073" w:type="dxa"/>
            <w:gridSpan w:val="2"/>
            <w:vMerge w:val="continue"/>
            <w:tcMar>
              <w:top w:w="15" w:type="dxa"/>
              <w:left w:w="15" w:type="dxa"/>
              <w:right w:w="15" w:type="dxa"/>
            </w:tcMar>
            <w:vAlign w:val="center"/>
          </w:tcPr>
          <w:p w14:paraId="29B7A579">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p>
        </w:tc>
        <w:tc>
          <w:tcPr>
            <w:tcW w:w="5749" w:type="dxa"/>
            <w:gridSpan w:val="5"/>
            <w:tcMar>
              <w:top w:w="15" w:type="dxa"/>
              <w:left w:w="15" w:type="dxa"/>
              <w:right w:w="15" w:type="dxa"/>
            </w:tcMar>
            <w:vAlign w:val="center"/>
          </w:tcPr>
          <w:p w14:paraId="30592CEE">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小计</w:t>
            </w:r>
          </w:p>
        </w:tc>
        <w:tc>
          <w:tcPr>
            <w:tcW w:w="704" w:type="dxa"/>
            <w:tcMar>
              <w:top w:w="15" w:type="dxa"/>
              <w:left w:w="15" w:type="dxa"/>
              <w:right w:w="15" w:type="dxa"/>
            </w:tcMar>
            <w:vAlign w:val="center"/>
          </w:tcPr>
          <w:p w14:paraId="0DF6A43F">
            <w:pPr>
              <w:widowControl/>
              <w:adjustRightInd w:val="0"/>
              <w:snapToGrid w:val="0"/>
              <w:ind w:left="-42" w:leftChars="-20" w:right="-42" w:rightChars="-20"/>
              <w:jc w:val="center"/>
              <w:textAlignment w:val="center"/>
              <w:rPr>
                <w:rFonts w:hint="eastAsia"/>
                <w:b/>
                <w:color w:val="000000" w:themeColor="text1"/>
                <w:kern w:val="0"/>
                <w:sz w:val="18"/>
                <w:szCs w:val="18"/>
                <w14:textFill>
                  <w14:solidFill>
                    <w14:schemeClr w14:val="tx1"/>
                  </w14:solidFill>
                </w14:textFill>
              </w:rPr>
            </w:pPr>
            <w:r>
              <w:rPr>
                <w:rFonts w:hint="default"/>
                <w:b/>
                <w:color w:val="000000" w:themeColor="text1"/>
                <w:kern w:val="0"/>
                <w:sz w:val="18"/>
                <w:szCs w:val="18"/>
                <w:lang w:val="en-US" w:eastAsia="zh-CN"/>
                <w14:textFill>
                  <w14:solidFill>
                    <w14:schemeClr w14:val="tx1"/>
                  </w14:solidFill>
                </w14:textFill>
              </w:rPr>
              <w:t>47</w:t>
            </w:r>
          </w:p>
        </w:tc>
        <w:tc>
          <w:tcPr>
            <w:tcW w:w="759" w:type="dxa"/>
            <w:tcMar>
              <w:top w:w="15" w:type="dxa"/>
              <w:left w:w="15" w:type="dxa"/>
              <w:right w:w="15" w:type="dxa"/>
            </w:tcMar>
            <w:vAlign w:val="center"/>
          </w:tcPr>
          <w:p w14:paraId="443BDE3D">
            <w:pPr>
              <w:widowControl/>
              <w:adjustRightInd w:val="0"/>
              <w:snapToGrid w:val="0"/>
              <w:ind w:left="-42" w:leftChars="-20" w:right="-42" w:rightChars="-20"/>
              <w:jc w:val="center"/>
              <w:textAlignment w:val="center"/>
              <w:rPr>
                <w:rFonts w:hint="eastAsia"/>
                <w:b/>
                <w:color w:val="000000" w:themeColor="text1"/>
                <w:kern w:val="0"/>
                <w:sz w:val="18"/>
                <w:szCs w:val="18"/>
                <w14:textFill>
                  <w14:solidFill>
                    <w14:schemeClr w14:val="tx1"/>
                  </w14:solidFill>
                </w14:textFill>
              </w:rPr>
            </w:pPr>
            <w:r>
              <w:rPr>
                <w:rFonts w:hint="default"/>
                <w:b/>
                <w:color w:val="000000" w:themeColor="text1"/>
                <w:kern w:val="0"/>
                <w:sz w:val="18"/>
                <w:szCs w:val="18"/>
                <w:lang w:val="en-US" w:eastAsia="zh-CN"/>
                <w14:textFill>
                  <w14:solidFill>
                    <w14:schemeClr w14:val="tx1"/>
                  </w14:solidFill>
                </w14:textFill>
              </w:rPr>
              <w:t>800</w:t>
            </w:r>
          </w:p>
        </w:tc>
        <w:tc>
          <w:tcPr>
            <w:tcW w:w="707" w:type="dxa"/>
            <w:tcMar>
              <w:top w:w="15" w:type="dxa"/>
              <w:left w:w="15" w:type="dxa"/>
              <w:right w:w="15" w:type="dxa"/>
            </w:tcMar>
            <w:vAlign w:val="center"/>
          </w:tcPr>
          <w:p w14:paraId="1273F89C">
            <w:pPr>
              <w:widowControl/>
              <w:adjustRightInd w:val="0"/>
              <w:snapToGrid w:val="0"/>
              <w:ind w:left="-42" w:leftChars="-20" w:right="-42" w:rightChars="-20"/>
              <w:jc w:val="center"/>
              <w:textAlignment w:val="center"/>
              <w:rPr>
                <w:rFonts w:hint="eastAsia"/>
                <w:b/>
                <w:color w:val="000000" w:themeColor="text1"/>
                <w:kern w:val="0"/>
                <w:sz w:val="18"/>
                <w:szCs w:val="18"/>
                <w14:textFill>
                  <w14:solidFill>
                    <w14:schemeClr w14:val="tx1"/>
                  </w14:solidFill>
                </w14:textFill>
              </w:rPr>
            </w:pPr>
            <w:r>
              <w:rPr>
                <w:rFonts w:hint="default"/>
                <w:b/>
                <w:color w:val="000000" w:themeColor="text1"/>
                <w:kern w:val="0"/>
                <w:sz w:val="18"/>
                <w:szCs w:val="18"/>
                <w:lang w:val="en-US" w:eastAsia="zh-CN"/>
                <w14:textFill>
                  <w14:solidFill>
                    <w14:schemeClr w14:val="tx1"/>
                  </w14:solidFill>
                </w14:textFill>
              </w:rPr>
              <w:t>520</w:t>
            </w:r>
          </w:p>
        </w:tc>
        <w:tc>
          <w:tcPr>
            <w:tcW w:w="726" w:type="dxa"/>
            <w:tcMar>
              <w:top w:w="15" w:type="dxa"/>
              <w:left w:w="15" w:type="dxa"/>
              <w:right w:w="15" w:type="dxa"/>
            </w:tcMar>
            <w:vAlign w:val="center"/>
          </w:tcPr>
          <w:p w14:paraId="4139D7B9">
            <w:pPr>
              <w:widowControl/>
              <w:adjustRightInd w:val="0"/>
              <w:snapToGrid w:val="0"/>
              <w:ind w:left="-42" w:leftChars="-20" w:right="-42" w:rightChars="-20"/>
              <w:jc w:val="center"/>
              <w:textAlignment w:val="center"/>
              <w:rPr>
                <w:rFonts w:hint="eastAsia"/>
                <w:b/>
                <w:color w:val="000000" w:themeColor="text1"/>
                <w:kern w:val="0"/>
                <w:sz w:val="18"/>
                <w:szCs w:val="18"/>
                <w14:textFill>
                  <w14:solidFill>
                    <w14:schemeClr w14:val="tx1"/>
                  </w14:solidFill>
                </w14:textFill>
              </w:rPr>
            </w:pPr>
            <w:r>
              <w:rPr>
                <w:rFonts w:hint="default"/>
                <w:b/>
                <w:color w:val="000000" w:themeColor="text1"/>
                <w:kern w:val="0"/>
                <w:sz w:val="18"/>
                <w:szCs w:val="18"/>
                <w:lang w:val="en-US" w:eastAsia="zh-CN"/>
                <w14:textFill>
                  <w14:solidFill>
                    <w14:schemeClr w14:val="tx1"/>
                  </w14:solidFill>
                </w14:textFill>
              </w:rPr>
              <w:t>280</w:t>
            </w:r>
          </w:p>
        </w:tc>
        <w:tc>
          <w:tcPr>
            <w:tcW w:w="654" w:type="dxa"/>
            <w:tcMar>
              <w:top w:w="15" w:type="dxa"/>
              <w:left w:w="15" w:type="dxa"/>
              <w:right w:w="15" w:type="dxa"/>
            </w:tcMar>
            <w:vAlign w:val="center"/>
          </w:tcPr>
          <w:p w14:paraId="13D58CD6">
            <w:pPr>
              <w:widowControl/>
              <w:adjustRightInd w:val="0"/>
              <w:snapToGrid w:val="0"/>
              <w:ind w:left="-42" w:leftChars="-20" w:right="-42" w:rightChars="-20"/>
              <w:jc w:val="center"/>
              <w:textAlignment w:val="center"/>
              <w:rPr>
                <w:rFonts w:hint="eastAsia"/>
                <w:b/>
                <w:color w:val="000000" w:themeColor="text1"/>
                <w:kern w:val="0"/>
                <w:sz w:val="18"/>
                <w:szCs w:val="18"/>
                <w14:textFill>
                  <w14:solidFill>
                    <w14:schemeClr w14:val="tx1"/>
                  </w14:solidFill>
                </w14:textFill>
              </w:rPr>
            </w:pPr>
          </w:p>
        </w:tc>
        <w:tc>
          <w:tcPr>
            <w:tcW w:w="770" w:type="dxa"/>
            <w:tcMar>
              <w:top w:w="15" w:type="dxa"/>
              <w:left w:w="15" w:type="dxa"/>
              <w:right w:w="15" w:type="dxa"/>
            </w:tcMar>
            <w:vAlign w:val="center"/>
          </w:tcPr>
          <w:p w14:paraId="11472256">
            <w:pPr>
              <w:widowControl/>
              <w:adjustRightInd w:val="0"/>
              <w:snapToGrid w:val="0"/>
              <w:ind w:left="-42" w:leftChars="-20" w:right="-42" w:rightChars="-20"/>
              <w:jc w:val="center"/>
              <w:textAlignment w:val="center"/>
              <w:rPr>
                <w:rFonts w:hint="eastAsia"/>
                <w:b/>
                <w:color w:val="000000" w:themeColor="text1"/>
                <w:kern w:val="0"/>
                <w:sz w:val="18"/>
                <w:szCs w:val="18"/>
                <w14:textFill>
                  <w14:solidFill>
                    <w14:schemeClr w14:val="tx1"/>
                  </w14:solidFill>
                </w14:textFill>
              </w:rPr>
            </w:pPr>
            <w:r>
              <w:rPr>
                <w:rFonts w:hint="default"/>
                <w:b/>
                <w:color w:val="000000" w:themeColor="text1"/>
                <w:kern w:val="0"/>
                <w:sz w:val="18"/>
                <w:szCs w:val="18"/>
                <w:lang w:val="en-US" w:eastAsia="zh-CN"/>
                <w14:textFill>
                  <w14:solidFill>
                    <w14:schemeClr w14:val="tx1"/>
                  </w14:solidFill>
                </w14:textFill>
              </w:rPr>
              <w:t>384</w:t>
            </w:r>
          </w:p>
        </w:tc>
        <w:tc>
          <w:tcPr>
            <w:tcW w:w="667" w:type="dxa"/>
            <w:tcMar>
              <w:top w:w="15" w:type="dxa"/>
              <w:left w:w="15" w:type="dxa"/>
              <w:right w:w="15" w:type="dxa"/>
            </w:tcMar>
            <w:vAlign w:val="center"/>
          </w:tcPr>
          <w:p w14:paraId="260B6D85">
            <w:pPr>
              <w:widowControl/>
              <w:adjustRightInd w:val="0"/>
              <w:snapToGrid w:val="0"/>
              <w:ind w:left="-42" w:leftChars="-20" w:right="-42" w:rightChars="-20"/>
              <w:jc w:val="center"/>
              <w:textAlignment w:val="center"/>
              <w:rPr>
                <w:rFonts w:hint="eastAsia"/>
                <w:b/>
                <w:color w:val="000000" w:themeColor="text1"/>
                <w:kern w:val="0"/>
                <w:sz w:val="18"/>
                <w:szCs w:val="18"/>
                <w14:textFill>
                  <w14:solidFill>
                    <w14:schemeClr w14:val="tx1"/>
                  </w14:solidFill>
                </w14:textFill>
              </w:rPr>
            </w:pPr>
            <w:r>
              <w:rPr>
                <w:rFonts w:hint="default"/>
                <w:b/>
                <w:color w:val="000000" w:themeColor="text1"/>
                <w:kern w:val="0"/>
                <w:sz w:val="18"/>
                <w:szCs w:val="18"/>
                <w:lang w:val="en-US" w:eastAsia="zh-CN"/>
                <w14:textFill>
                  <w14:solidFill>
                    <w14:schemeClr w14:val="tx1"/>
                  </w14:solidFill>
                </w14:textFill>
              </w:rPr>
              <w:t>294</w:t>
            </w:r>
          </w:p>
        </w:tc>
        <w:tc>
          <w:tcPr>
            <w:tcW w:w="700" w:type="dxa"/>
            <w:tcMar>
              <w:top w:w="15" w:type="dxa"/>
              <w:left w:w="15" w:type="dxa"/>
              <w:right w:w="15" w:type="dxa"/>
            </w:tcMar>
            <w:vAlign w:val="center"/>
          </w:tcPr>
          <w:p w14:paraId="53FF22F9">
            <w:pPr>
              <w:widowControl/>
              <w:adjustRightInd w:val="0"/>
              <w:snapToGrid w:val="0"/>
              <w:ind w:left="-42" w:leftChars="-20" w:right="-42" w:rightChars="-20"/>
              <w:jc w:val="center"/>
              <w:textAlignment w:val="center"/>
              <w:rPr>
                <w:rFonts w:hint="eastAsia"/>
                <w:b/>
                <w:color w:val="000000" w:themeColor="text1"/>
                <w:kern w:val="0"/>
                <w:sz w:val="18"/>
                <w:szCs w:val="18"/>
                <w14:textFill>
                  <w14:solidFill>
                    <w14:schemeClr w14:val="tx1"/>
                  </w14:solidFill>
                </w14:textFill>
              </w:rPr>
            </w:pPr>
            <w:r>
              <w:rPr>
                <w:rFonts w:hint="default"/>
                <w:b/>
                <w:color w:val="000000" w:themeColor="text1"/>
                <w:kern w:val="0"/>
                <w:sz w:val="18"/>
                <w:szCs w:val="18"/>
                <w:lang w:val="en-US" w:eastAsia="zh-CN"/>
                <w14:textFill>
                  <w14:solidFill>
                    <w14:schemeClr w14:val="tx1"/>
                  </w14:solidFill>
                </w14:textFill>
              </w:rPr>
              <w:t>60</w:t>
            </w:r>
          </w:p>
        </w:tc>
        <w:tc>
          <w:tcPr>
            <w:tcW w:w="738" w:type="dxa"/>
            <w:tcMar>
              <w:top w:w="15" w:type="dxa"/>
              <w:left w:w="15" w:type="dxa"/>
              <w:right w:w="15" w:type="dxa"/>
            </w:tcMar>
            <w:vAlign w:val="center"/>
          </w:tcPr>
          <w:p w14:paraId="7EC125ED">
            <w:pPr>
              <w:widowControl/>
              <w:adjustRightInd w:val="0"/>
              <w:snapToGrid w:val="0"/>
              <w:ind w:left="-42" w:leftChars="-20" w:right="-42" w:rightChars="-20"/>
              <w:jc w:val="center"/>
              <w:textAlignment w:val="center"/>
              <w:rPr>
                <w:rFonts w:hint="eastAsia"/>
                <w:b/>
                <w:color w:val="000000" w:themeColor="text1"/>
                <w:kern w:val="0"/>
                <w:sz w:val="18"/>
                <w:szCs w:val="18"/>
                <w14:textFill>
                  <w14:solidFill>
                    <w14:schemeClr w14:val="tx1"/>
                  </w14:solidFill>
                </w14:textFill>
              </w:rPr>
            </w:pPr>
            <w:r>
              <w:rPr>
                <w:rFonts w:hint="default"/>
                <w:b/>
                <w:color w:val="000000" w:themeColor="text1"/>
                <w:kern w:val="0"/>
                <w:sz w:val="18"/>
                <w:szCs w:val="18"/>
                <w:lang w:val="en-US" w:eastAsia="zh-CN"/>
                <w14:textFill>
                  <w14:solidFill>
                    <w14:schemeClr w14:val="tx1"/>
                  </w14:solidFill>
                </w14:textFill>
              </w:rPr>
              <w:t>44</w:t>
            </w:r>
          </w:p>
        </w:tc>
        <w:tc>
          <w:tcPr>
            <w:tcW w:w="689" w:type="dxa"/>
            <w:tcMar>
              <w:top w:w="15" w:type="dxa"/>
              <w:left w:w="15" w:type="dxa"/>
              <w:right w:w="15" w:type="dxa"/>
            </w:tcMar>
            <w:vAlign w:val="center"/>
          </w:tcPr>
          <w:p w14:paraId="1BFD95D2">
            <w:pPr>
              <w:widowControl/>
              <w:adjustRightInd w:val="0"/>
              <w:snapToGrid w:val="0"/>
              <w:ind w:left="-42" w:leftChars="-20" w:right="-42" w:rightChars="-20"/>
              <w:jc w:val="center"/>
              <w:textAlignment w:val="center"/>
              <w:rPr>
                <w:rFonts w:hint="eastAsia"/>
                <w:b/>
                <w:color w:val="000000" w:themeColor="text1"/>
                <w:kern w:val="0"/>
                <w:sz w:val="18"/>
                <w:szCs w:val="18"/>
                <w14:textFill>
                  <w14:solidFill>
                    <w14:schemeClr w14:val="tx1"/>
                  </w14:solidFill>
                </w14:textFill>
              </w:rPr>
            </w:pPr>
            <w:r>
              <w:rPr>
                <w:rFonts w:hint="default"/>
                <w:b/>
                <w:color w:val="000000" w:themeColor="text1"/>
                <w:kern w:val="0"/>
                <w:sz w:val="18"/>
                <w:szCs w:val="18"/>
                <w:lang w:val="en-US" w:eastAsia="zh-CN"/>
                <w14:textFill>
                  <w14:solidFill>
                    <w14:schemeClr w14:val="tx1"/>
                  </w14:solidFill>
                </w14:textFill>
              </w:rPr>
              <w:t>18</w:t>
            </w:r>
          </w:p>
        </w:tc>
        <w:tc>
          <w:tcPr>
            <w:tcW w:w="690" w:type="dxa"/>
            <w:tcMar>
              <w:top w:w="15" w:type="dxa"/>
              <w:left w:w="15" w:type="dxa"/>
              <w:right w:w="15" w:type="dxa"/>
            </w:tcMar>
            <w:vAlign w:val="center"/>
          </w:tcPr>
          <w:p w14:paraId="0FEBFADB">
            <w:pPr>
              <w:widowControl/>
              <w:adjustRightInd w:val="0"/>
              <w:snapToGrid w:val="0"/>
              <w:ind w:left="-42" w:leftChars="-20" w:right="-42" w:rightChars="-20"/>
              <w:jc w:val="center"/>
              <w:textAlignment w:val="center"/>
              <w:rPr>
                <w:rFonts w:hint="eastAsia"/>
                <w:b/>
                <w:color w:val="000000" w:themeColor="text1"/>
                <w:kern w:val="0"/>
                <w:sz w:val="18"/>
                <w:szCs w:val="18"/>
                <w14:textFill>
                  <w14:solidFill>
                    <w14:schemeClr w14:val="tx1"/>
                  </w14:solidFill>
                </w14:textFill>
              </w:rPr>
            </w:pPr>
          </w:p>
        </w:tc>
        <w:tc>
          <w:tcPr>
            <w:tcW w:w="710" w:type="dxa"/>
            <w:tcMar>
              <w:top w:w="15" w:type="dxa"/>
              <w:left w:w="15" w:type="dxa"/>
              <w:right w:w="15" w:type="dxa"/>
            </w:tcMar>
            <w:vAlign w:val="center"/>
          </w:tcPr>
          <w:p w14:paraId="1ADCD1C3">
            <w:pPr>
              <w:jc w:val="center"/>
              <w:textAlignment w:val="center"/>
              <w:rPr>
                <w:rFonts w:ascii="宋体" w:hAnsi="宋体" w:cs="宋体"/>
                <w:b/>
                <w:color w:val="000000" w:themeColor="text1"/>
                <w:sz w:val="18"/>
                <w:szCs w:val="18"/>
                <w14:textFill>
                  <w14:solidFill>
                    <w14:schemeClr w14:val="tx1"/>
                  </w14:solidFill>
                </w14:textFill>
              </w:rPr>
            </w:pPr>
          </w:p>
        </w:tc>
      </w:tr>
      <w:tr w14:paraId="77ED6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623" w:type="dxa"/>
            <w:vMerge w:val="restart"/>
            <w:tcMar>
              <w:top w:w="15" w:type="dxa"/>
              <w:left w:w="15" w:type="dxa"/>
              <w:right w:w="15" w:type="dxa"/>
            </w:tcMar>
            <w:vAlign w:val="center"/>
          </w:tcPr>
          <w:p w14:paraId="5F1BD54F">
            <w:pPr>
              <w:widowControl/>
              <w:adjustRightInd w:val="0"/>
              <w:snapToGrid w:val="0"/>
              <w:ind w:right="-42" w:rightChars="-20" w:firstLine="180" w:firstLineChars="100"/>
              <w:textAlignment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专业</w:t>
            </w:r>
          </w:p>
          <w:p w14:paraId="3B26A00A">
            <w:pPr>
              <w:widowControl/>
              <w:adjustRightInd w:val="0"/>
              <w:snapToGrid w:val="0"/>
              <w:ind w:left="180" w:right="-42" w:rightChars="-20" w:hanging="180" w:hangingChars="100"/>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（技能）课程</w:t>
            </w:r>
          </w:p>
        </w:tc>
        <w:tc>
          <w:tcPr>
            <w:tcW w:w="450" w:type="dxa"/>
            <w:vMerge w:val="restart"/>
            <w:tcMar>
              <w:top w:w="15" w:type="dxa"/>
              <w:left w:w="15" w:type="dxa"/>
              <w:right w:w="15" w:type="dxa"/>
            </w:tcMar>
            <w:vAlign w:val="center"/>
          </w:tcPr>
          <w:p w14:paraId="4C26C83E">
            <w:pPr>
              <w:widowControl/>
              <w:adjustRightInd w:val="0"/>
              <w:snapToGrid w:val="0"/>
              <w:ind w:left="-42" w:leftChars="-20" w:right="-42" w:rightChars="-20"/>
              <w:jc w:val="center"/>
              <w:textAlignment w:val="center"/>
              <w:rPr>
                <w:rFonts w:ascii="宋体" w:hAnsi="宋体" w:cs="宋体"/>
                <w:bCs/>
                <w:color w:val="000000" w:themeColor="text1"/>
                <w:kern w:val="0"/>
                <w:sz w:val="18"/>
                <w:szCs w:val="18"/>
                <w14:textFill>
                  <w14:solidFill>
                    <w14:schemeClr w14:val="tx1"/>
                  </w14:solidFill>
                </w14:textFill>
              </w:rPr>
            </w:pPr>
            <w:r>
              <w:rPr>
                <w:rFonts w:hint="eastAsia" w:ascii="宋体" w:hAnsi="宋体" w:cs="宋体"/>
                <w:bCs/>
                <w:color w:val="000000" w:themeColor="text1"/>
                <w:kern w:val="0"/>
                <w:sz w:val="18"/>
                <w:szCs w:val="18"/>
                <w14:textFill>
                  <w14:solidFill>
                    <w14:schemeClr w14:val="tx1"/>
                  </w14:solidFill>
                </w14:textFill>
              </w:rPr>
              <w:t>专业</w:t>
            </w:r>
          </w:p>
          <w:p w14:paraId="4577EB43">
            <w:pPr>
              <w:widowControl/>
              <w:adjustRightInd w:val="0"/>
              <w:snapToGrid w:val="0"/>
              <w:ind w:left="-42" w:leftChars="-20" w:right="-42" w:rightChars="-20"/>
              <w:jc w:val="center"/>
              <w:textAlignment w:val="center"/>
              <w:rPr>
                <w:rFonts w:ascii="宋体" w:hAnsi="宋体" w:cs="宋体"/>
                <w:bCs/>
                <w:color w:val="000000" w:themeColor="text1"/>
                <w:kern w:val="0"/>
                <w:sz w:val="18"/>
                <w:szCs w:val="18"/>
                <w14:textFill>
                  <w14:solidFill>
                    <w14:schemeClr w14:val="tx1"/>
                  </w14:solidFill>
                </w14:textFill>
              </w:rPr>
            </w:pPr>
            <w:r>
              <w:rPr>
                <w:rFonts w:hint="eastAsia" w:ascii="宋体" w:hAnsi="宋体" w:cs="宋体"/>
                <w:bCs/>
                <w:color w:val="000000" w:themeColor="text1"/>
                <w:kern w:val="0"/>
                <w:sz w:val="18"/>
                <w:szCs w:val="18"/>
                <w14:textFill>
                  <w14:solidFill>
                    <w14:schemeClr w14:val="tx1"/>
                  </w14:solidFill>
                </w14:textFill>
              </w:rPr>
              <w:t>基础</w:t>
            </w:r>
          </w:p>
          <w:p w14:paraId="496EF827">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bCs/>
                <w:color w:val="000000" w:themeColor="text1"/>
                <w:kern w:val="0"/>
                <w:sz w:val="18"/>
                <w:szCs w:val="18"/>
                <w14:textFill>
                  <w14:solidFill>
                    <w14:schemeClr w14:val="tx1"/>
                  </w14:solidFill>
                </w14:textFill>
              </w:rPr>
              <w:t>课程</w:t>
            </w:r>
          </w:p>
        </w:tc>
        <w:tc>
          <w:tcPr>
            <w:tcW w:w="450" w:type="dxa"/>
            <w:tcMar>
              <w:top w:w="15" w:type="dxa"/>
              <w:left w:w="15" w:type="dxa"/>
              <w:right w:w="15" w:type="dxa"/>
            </w:tcMar>
            <w:vAlign w:val="center"/>
          </w:tcPr>
          <w:p w14:paraId="0EB10324">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18</w:t>
            </w:r>
          </w:p>
        </w:tc>
        <w:tc>
          <w:tcPr>
            <w:tcW w:w="1050" w:type="dxa"/>
            <w:tcMar>
              <w:top w:w="15" w:type="dxa"/>
              <w:left w:w="15" w:type="dxa"/>
              <w:right w:w="15" w:type="dxa"/>
            </w:tcMar>
            <w:vAlign w:val="center"/>
          </w:tcPr>
          <w:p w14:paraId="3756FEDE">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060110121</w:t>
            </w:r>
          </w:p>
        </w:tc>
        <w:tc>
          <w:tcPr>
            <w:tcW w:w="2766" w:type="dxa"/>
            <w:tcMar>
              <w:top w:w="15" w:type="dxa"/>
              <w:left w:w="15" w:type="dxa"/>
              <w:right w:w="15" w:type="dxa"/>
            </w:tcMar>
            <w:vAlign w:val="center"/>
          </w:tcPr>
          <w:p w14:paraId="795FF0AA">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基础会计</w:t>
            </w:r>
          </w:p>
        </w:tc>
        <w:tc>
          <w:tcPr>
            <w:tcW w:w="808" w:type="dxa"/>
            <w:tcMar>
              <w:top w:w="15" w:type="dxa"/>
              <w:left w:w="15" w:type="dxa"/>
              <w:right w:w="15" w:type="dxa"/>
            </w:tcMar>
            <w:vAlign w:val="center"/>
          </w:tcPr>
          <w:p w14:paraId="7ED9F77C">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center"/>
          </w:tcPr>
          <w:p w14:paraId="2269AAF5">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考试</w:t>
            </w:r>
          </w:p>
        </w:tc>
        <w:tc>
          <w:tcPr>
            <w:tcW w:w="704" w:type="dxa"/>
            <w:tcMar>
              <w:top w:w="15" w:type="dxa"/>
              <w:left w:w="15" w:type="dxa"/>
              <w:right w:w="15" w:type="dxa"/>
            </w:tcMar>
            <w:vAlign w:val="center"/>
          </w:tcPr>
          <w:p w14:paraId="4D5B909A">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759" w:type="dxa"/>
            <w:tcMar>
              <w:top w:w="15" w:type="dxa"/>
              <w:left w:w="15" w:type="dxa"/>
              <w:right w:w="15" w:type="dxa"/>
            </w:tcMar>
            <w:vAlign w:val="center"/>
          </w:tcPr>
          <w:p w14:paraId="719F4160">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707" w:type="dxa"/>
            <w:tcMar>
              <w:top w:w="15" w:type="dxa"/>
              <w:left w:w="15" w:type="dxa"/>
              <w:right w:w="15" w:type="dxa"/>
            </w:tcMar>
            <w:vAlign w:val="center"/>
          </w:tcPr>
          <w:p w14:paraId="0418FD98">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726" w:type="dxa"/>
            <w:tcMar>
              <w:top w:w="15" w:type="dxa"/>
              <w:left w:w="15" w:type="dxa"/>
              <w:right w:w="15" w:type="dxa"/>
            </w:tcMar>
            <w:vAlign w:val="center"/>
          </w:tcPr>
          <w:p w14:paraId="35512428">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654" w:type="dxa"/>
            <w:tcMar>
              <w:top w:w="15" w:type="dxa"/>
              <w:left w:w="15" w:type="dxa"/>
              <w:right w:w="15" w:type="dxa"/>
            </w:tcMar>
            <w:vAlign w:val="center"/>
          </w:tcPr>
          <w:p w14:paraId="4FCD8D43">
            <w:pPr>
              <w:jc w:val="center"/>
              <w:rPr>
                <w:color w:val="000000" w:themeColor="text1"/>
                <w:kern w:val="0"/>
                <w:sz w:val="18"/>
                <w:szCs w:val="18"/>
                <w14:textFill>
                  <w14:solidFill>
                    <w14:schemeClr w14:val="tx1"/>
                  </w14:solidFill>
                </w14:textFill>
              </w:rPr>
            </w:pPr>
          </w:p>
        </w:tc>
        <w:tc>
          <w:tcPr>
            <w:tcW w:w="770" w:type="dxa"/>
            <w:tcMar>
              <w:top w:w="15" w:type="dxa"/>
              <w:left w:w="15" w:type="dxa"/>
              <w:right w:w="15" w:type="dxa"/>
            </w:tcMar>
            <w:vAlign w:val="center"/>
          </w:tcPr>
          <w:p w14:paraId="592E3983">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667" w:type="dxa"/>
            <w:tcMar>
              <w:top w:w="15" w:type="dxa"/>
              <w:left w:w="15" w:type="dxa"/>
              <w:right w:w="15" w:type="dxa"/>
            </w:tcMar>
            <w:vAlign w:val="center"/>
          </w:tcPr>
          <w:p w14:paraId="6D344C7F">
            <w:pPr>
              <w:jc w:val="center"/>
              <w:rPr>
                <w:color w:val="000000" w:themeColor="text1"/>
                <w:kern w:val="0"/>
                <w:sz w:val="18"/>
                <w:szCs w:val="18"/>
                <w14:textFill>
                  <w14:solidFill>
                    <w14:schemeClr w14:val="tx1"/>
                  </w14:solidFill>
                </w14:textFill>
              </w:rPr>
            </w:pPr>
          </w:p>
        </w:tc>
        <w:tc>
          <w:tcPr>
            <w:tcW w:w="700" w:type="dxa"/>
            <w:tcMar>
              <w:top w:w="15" w:type="dxa"/>
              <w:left w:w="15" w:type="dxa"/>
              <w:right w:w="15" w:type="dxa"/>
            </w:tcMar>
            <w:vAlign w:val="center"/>
          </w:tcPr>
          <w:p w14:paraId="2B5698CA">
            <w:pPr>
              <w:jc w:val="center"/>
              <w:rPr>
                <w:color w:val="000000" w:themeColor="text1"/>
                <w:kern w:val="0"/>
                <w:sz w:val="18"/>
                <w:szCs w:val="18"/>
                <w14:textFill>
                  <w14:solidFill>
                    <w14:schemeClr w14:val="tx1"/>
                  </w14:solidFill>
                </w14:textFill>
              </w:rPr>
            </w:pPr>
          </w:p>
        </w:tc>
        <w:tc>
          <w:tcPr>
            <w:tcW w:w="738" w:type="dxa"/>
            <w:tcMar>
              <w:top w:w="15" w:type="dxa"/>
              <w:left w:w="15" w:type="dxa"/>
              <w:right w:w="15" w:type="dxa"/>
            </w:tcMar>
            <w:vAlign w:val="center"/>
          </w:tcPr>
          <w:p w14:paraId="7C34FE43">
            <w:pPr>
              <w:jc w:val="center"/>
              <w:rPr>
                <w:color w:val="000000" w:themeColor="text1"/>
                <w:kern w:val="0"/>
                <w:sz w:val="18"/>
                <w:szCs w:val="18"/>
                <w14:textFill>
                  <w14:solidFill>
                    <w14:schemeClr w14:val="tx1"/>
                  </w14:solidFill>
                </w14:textFill>
              </w:rPr>
            </w:pPr>
          </w:p>
        </w:tc>
        <w:tc>
          <w:tcPr>
            <w:tcW w:w="689" w:type="dxa"/>
            <w:tcMar>
              <w:top w:w="15" w:type="dxa"/>
              <w:left w:w="15" w:type="dxa"/>
              <w:right w:w="15" w:type="dxa"/>
            </w:tcMar>
            <w:vAlign w:val="center"/>
          </w:tcPr>
          <w:p w14:paraId="2F6B3758">
            <w:pPr>
              <w:jc w:val="center"/>
              <w:rPr>
                <w:rFonts w:ascii="宋体" w:hAnsi="宋体" w:cs="宋体"/>
                <w:color w:val="000000" w:themeColor="text1"/>
                <w:kern w:val="0"/>
                <w:sz w:val="18"/>
                <w:szCs w:val="18"/>
                <w14:textFill>
                  <w14:solidFill>
                    <w14:schemeClr w14:val="tx1"/>
                  </w14:solidFill>
                </w14:textFill>
              </w:rPr>
            </w:pPr>
          </w:p>
        </w:tc>
        <w:tc>
          <w:tcPr>
            <w:tcW w:w="690" w:type="dxa"/>
            <w:tcMar>
              <w:top w:w="15" w:type="dxa"/>
              <w:left w:w="15" w:type="dxa"/>
              <w:right w:w="15" w:type="dxa"/>
            </w:tcMar>
            <w:vAlign w:val="center"/>
          </w:tcPr>
          <w:p w14:paraId="505A6194">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p>
        </w:tc>
        <w:tc>
          <w:tcPr>
            <w:tcW w:w="710" w:type="dxa"/>
            <w:tcMar>
              <w:top w:w="15" w:type="dxa"/>
              <w:left w:w="15" w:type="dxa"/>
              <w:right w:w="15" w:type="dxa"/>
            </w:tcMar>
            <w:vAlign w:val="bottom"/>
          </w:tcPr>
          <w:p w14:paraId="7ACA4733">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p>
        </w:tc>
      </w:tr>
      <w:tr w14:paraId="3BB1C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9" w:hRule="atLeast"/>
          <w:jc w:val="center"/>
        </w:trPr>
        <w:tc>
          <w:tcPr>
            <w:tcW w:w="623" w:type="dxa"/>
            <w:vMerge w:val="continue"/>
            <w:tcMar>
              <w:top w:w="15" w:type="dxa"/>
              <w:left w:w="15" w:type="dxa"/>
              <w:right w:w="15" w:type="dxa"/>
            </w:tcMar>
            <w:vAlign w:val="center"/>
          </w:tcPr>
          <w:p w14:paraId="099D8654">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450" w:type="dxa"/>
            <w:vMerge w:val="continue"/>
            <w:tcMar>
              <w:top w:w="15" w:type="dxa"/>
              <w:left w:w="15" w:type="dxa"/>
              <w:right w:w="15" w:type="dxa"/>
            </w:tcMar>
            <w:vAlign w:val="center"/>
          </w:tcPr>
          <w:p w14:paraId="602C28C3">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center"/>
          </w:tcPr>
          <w:p w14:paraId="17F20B45">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19</w:t>
            </w:r>
          </w:p>
        </w:tc>
        <w:tc>
          <w:tcPr>
            <w:tcW w:w="1050" w:type="dxa"/>
            <w:tcMar>
              <w:top w:w="15" w:type="dxa"/>
              <w:left w:w="15" w:type="dxa"/>
              <w:right w:w="15" w:type="dxa"/>
            </w:tcMar>
            <w:vAlign w:val="center"/>
          </w:tcPr>
          <w:p w14:paraId="7E6E39F8">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060510411</w:t>
            </w:r>
          </w:p>
        </w:tc>
        <w:tc>
          <w:tcPr>
            <w:tcW w:w="2766" w:type="dxa"/>
            <w:tcMar>
              <w:top w:w="15" w:type="dxa"/>
              <w:left w:w="15" w:type="dxa"/>
              <w:right w:w="15" w:type="dxa"/>
            </w:tcMar>
            <w:vAlign w:val="center"/>
          </w:tcPr>
          <w:p w14:paraId="1ED3B673">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管理学基础</w:t>
            </w:r>
          </w:p>
        </w:tc>
        <w:tc>
          <w:tcPr>
            <w:tcW w:w="808" w:type="dxa"/>
            <w:tcMar>
              <w:top w:w="15" w:type="dxa"/>
              <w:left w:w="15" w:type="dxa"/>
              <w:right w:w="15" w:type="dxa"/>
            </w:tcMar>
            <w:vAlign w:val="center"/>
          </w:tcPr>
          <w:p w14:paraId="29F6D034">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center"/>
          </w:tcPr>
          <w:p w14:paraId="4248F942">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考查</w:t>
            </w:r>
          </w:p>
        </w:tc>
        <w:tc>
          <w:tcPr>
            <w:tcW w:w="704" w:type="dxa"/>
            <w:tcMar>
              <w:top w:w="15" w:type="dxa"/>
              <w:left w:w="15" w:type="dxa"/>
              <w:right w:w="15" w:type="dxa"/>
            </w:tcMar>
            <w:vAlign w:val="center"/>
          </w:tcPr>
          <w:p w14:paraId="02DF7855">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759" w:type="dxa"/>
            <w:tcMar>
              <w:top w:w="15" w:type="dxa"/>
              <w:left w:w="15" w:type="dxa"/>
              <w:right w:w="15" w:type="dxa"/>
            </w:tcMar>
            <w:vAlign w:val="center"/>
          </w:tcPr>
          <w:p w14:paraId="5E1C4A57">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707" w:type="dxa"/>
            <w:tcMar>
              <w:top w:w="15" w:type="dxa"/>
              <w:left w:w="15" w:type="dxa"/>
              <w:right w:w="15" w:type="dxa"/>
            </w:tcMar>
            <w:vAlign w:val="center"/>
          </w:tcPr>
          <w:p w14:paraId="2EB89392">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726" w:type="dxa"/>
            <w:tcMar>
              <w:top w:w="15" w:type="dxa"/>
              <w:left w:w="15" w:type="dxa"/>
              <w:right w:w="15" w:type="dxa"/>
            </w:tcMar>
            <w:vAlign w:val="center"/>
          </w:tcPr>
          <w:p w14:paraId="2F377341">
            <w:pPr>
              <w:jc w:val="center"/>
              <w:rPr>
                <w:color w:val="000000" w:themeColor="text1"/>
                <w:kern w:val="0"/>
                <w:sz w:val="18"/>
                <w:szCs w:val="18"/>
                <w14:textFill>
                  <w14:solidFill>
                    <w14:schemeClr w14:val="tx1"/>
                  </w14:solidFill>
                </w14:textFill>
              </w:rPr>
            </w:pPr>
          </w:p>
        </w:tc>
        <w:tc>
          <w:tcPr>
            <w:tcW w:w="654" w:type="dxa"/>
            <w:tcMar>
              <w:top w:w="15" w:type="dxa"/>
              <w:left w:w="15" w:type="dxa"/>
              <w:right w:w="15" w:type="dxa"/>
            </w:tcMar>
            <w:vAlign w:val="center"/>
          </w:tcPr>
          <w:p w14:paraId="7F98A73D">
            <w:pPr>
              <w:jc w:val="center"/>
              <w:rPr>
                <w:color w:val="000000" w:themeColor="text1"/>
                <w:kern w:val="0"/>
                <w:sz w:val="18"/>
                <w:szCs w:val="18"/>
                <w14:textFill>
                  <w14:solidFill>
                    <w14:schemeClr w14:val="tx1"/>
                  </w14:solidFill>
                </w14:textFill>
              </w:rPr>
            </w:pPr>
          </w:p>
        </w:tc>
        <w:tc>
          <w:tcPr>
            <w:tcW w:w="770" w:type="dxa"/>
            <w:tcMar>
              <w:top w:w="15" w:type="dxa"/>
              <w:left w:w="15" w:type="dxa"/>
              <w:right w:w="15" w:type="dxa"/>
            </w:tcMar>
            <w:vAlign w:val="center"/>
          </w:tcPr>
          <w:p w14:paraId="46760B71">
            <w:pPr>
              <w:jc w:val="center"/>
              <w:rPr>
                <w:color w:val="000000" w:themeColor="text1"/>
                <w:kern w:val="0"/>
                <w:sz w:val="18"/>
                <w:szCs w:val="18"/>
                <w14:textFill>
                  <w14:solidFill>
                    <w14:schemeClr w14:val="tx1"/>
                  </w14:solidFill>
                </w14:textFill>
              </w:rPr>
            </w:pPr>
          </w:p>
        </w:tc>
        <w:tc>
          <w:tcPr>
            <w:tcW w:w="667" w:type="dxa"/>
            <w:tcMar>
              <w:top w:w="15" w:type="dxa"/>
              <w:left w:w="15" w:type="dxa"/>
              <w:right w:w="15" w:type="dxa"/>
            </w:tcMar>
            <w:vAlign w:val="center"/>
          </w:tcPr>
          <w:p w14:paraId="10C54CCC">
            <w:pPr>
              <w:jc w:val="center"/>
              <w:rPr>
                <w:color w:val="000000" w:themeColor="text1"/>
                <w:kern w:val="0"/>
                <w:sz w:val="18"/>
                <w:szCs w:val="18"/>
                <w14:textFill>
                  <w14:solidFill>
                    <w14:schemeClr w14:val="tx1"/>
                  </w14:solidFill>
                </w14:textFill>
              </w:rPr>
            </w:pPr>
          </w:p>
        </w:tc>
        <w:tc>
          <w:tcPr>
            <w:tcW w:w="700" w:type="dxa"/>
            <w:tcMar>
              <w:top w:w="15" w:type="dxa"/>
              <w:left w:w="15" w:type="dxa"/>
              <w:right w:w="15" w:type="dxa"/>
            </w:tcMar>
            <w:vAlign w:val="center"/>
          </w:tcPr>
          <w:p w14:paraId="0EEC32CD">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738" w:type="dxa"/>
            <w:tcMar>
              <w:top w:w="15" w:type="dxa"/>
              <w:left w:w="15" w:type="dxa"/>
              <w:right w:w="15" w:type="dxa"/>
            </w:tcMar>
            <w:vAlign w:val="center"/>
          </w:tcPr>
          <w:p w14:paraId="0C735770">
            <w:pPr>
              <w:jc w:val="center"/>
              <w:rPr>
                <w:color w:val="000000" w:themeColor="text1"/>
                <w:kern w:val="0"/>
                <w:sz w:val="18"/>
                <w:szCs w:val="18"/>
                <w14:textFill>
                  <w14:solidFill>
                    <w14:schemeClr w14:val="tx1"/>
                  </w14:solidFill>
                </w14:textFill>
              </w:rPr>
            </w:pPr>
          </w:p>
        </w:tc>
        <w:tc>
          <w:tcPr>
            <w:tcW w:w="689" w:type="dxa"/>
            <w:tcMar>
              <w:top w:w="15" w:type="dxa"/>
              <w:left w:w="15" w:type="dxa"/>
              <w:right w:w="15" w:type="dxa"/>
            </w:tcMar>
            <w:vAlign w:val="center"/>
          </w:tcPr>
          <w:p w14:paraId="20CF71D3">
            <w:pPr>
              <w:jc w:val="center"/>
              <w:rPr>
                <w:rFonts w:ascii="宋体" w:hAnsi="宋体" w:cs="宋体"/>
                <w:color w:val="000000" w:themeColor="text1"/>
                <w:kern w:val="0"/>
                <w:sz w:val="18"/>
                <w:szCs w:val="18"/>
                <w14:textFill>
                  <w14:solidFill>
                    <w14:schemeClr w14:val="tx1"/>
                  </w14:solidFill>
                </w14:textFill>
              </w:rPr>
            </w:pPr>
          </w:p>
        </w:tc>
        <w:tc>
          <w:tcPr>
            <w:tcW w:w="690" w:type="dxa"/>
            <w:tcMar>
              <w:top w:w="15" w:type="dxa"/>
              <w:left w:w="15" w:type="dxa"/>
              <w:right w:w="15" w:type="dxa"/>
            </w:tcMar>
            <w:vAlign w:val="center"/>
          </w:tcPr>
          <w:p w14:paraId="43CF0FAA">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p>
        </w:tc>
        <w:tc>
          <w:tcPr>
            <w:tcW w:w="710" w:type="dxa"/>
            <w:tcMar>
              <w:top w:w="15" w:type="dxa"/>
              <w:left w:w="15" w:type="dxa"/>
              <w:right w:w="15" w:type="dxa"/>
            </w:tcMar>
            <w:vAlign w:val="bottom"/>
          </w:tcPr>
          <w:p w14:paraId="1A947EA8">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p>
        </w:tc>
      </w:tr>
      <w:tr w14:paraId="53C3B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23" w:type="dxa"/>
            <w:vMerge w:val="continue"/>
            <w:tcMar>
              <w:top w:w="15" w:type="dxa"/>
              <w:left w:w="15" w:type="dxa"/>
              <w:right w:w="15" w:type="dxa"/>
            </w:tcMar>
            <w:vAlign w:val="center"/>
          </w:tcPr>
          <w:p w14:paraId="72E3F8FF">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450" w:type="dxa"/>
            <w:vMerge w:val="continue"/>
            <w:tcMar>
              <w:top w:w="15" w:type="dxa"/>
              <w:left w:w="15" w:type="dxa"/>
              <w:right w:w="15" w:type="dxa"/>
            </w:tcMar>
            <w:vAlign w:val="center"/>
          </w:tcPr>
          <w:p w14:paraId="3BFBCEA8">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center"/>
          </w:tcPr>
          <w:p w14:paraId="4DEAFEC4">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20</w:t>
            </w:r>
          </w:p>
        </w:tc>
        <w:tc>
          <w:tcPr>
            <w:tcW w:w="1050" w:type="dxa"/>
            <w:tcMar>
              <w:top w:w="15" w:type="dxa"/>
              <w:left w:w="15" w:type="dxa"/>
              <w:right w:w="15" w:type="dxa"/>
            </w:tcMar>
            <w:vAlign w:val="center"/>
          </w:tcPr>
          <w:p w14:paraId="56A67BE5">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060110321</w:t>
            </w:r>
          </w:p>
        </w:tc>
        <w:tc>
          <w:tcPr>
            <w:tcW w:w="2766" w:type="dxa"/>
            <w:tcMar>
              <w:top w:w="15" w:type="dxa"/>
              <w:left w:w="15" w:type="dxa"/>
              <w:right w:w="15" w:type="dxa"/>
            </w:tcMar>
            <w:vAlign w:val="center"/>
          </w:tcPr>
          <w:p w14:paraId="07328755">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经济法基础</w:t>
            </w:r>
          </w:p>
        </w:tc>
        <w:tc>
          <w:tcPr>
            <w:tcW w:w="808" w:type="dxa"/>
            <w:tcMar>
              <w:top w:w="15" w:type="dxa"/>
              <w:left w:w="15" w:type="dxa"/>
              <w:right w:w="15" w:type="dxa"/>
            </w:tcMar>
            <w:vAlign w:val="center"/>
          </w:tcPr>
          <w:p w14:paraId="7770102B">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center"/>
          </w:tcPr>
          <w:p w14:paraId="3CBACD1B">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考试</w:t>
            </w:r>
          </w:p>
        </w:tc>
        <w:tc>
          <w:tcPr>
            <w:tcW w:w="704" w:type="dxa"/>
            <w:tcMar>
              <w:top w:w="15" w:type="dxa"/>
              <w:left w:w="15" w:type="dxa"/>
              <w:right w:w="15" w:type="dxa"/>
            </w:tcMar>
            <w:vAlign w:val="center"/>
          </w:tcPr>
          <w:p w14:paraId="2F8113BA">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759" w:type="dxa"/>
            <w:tcMar>
              <w:top w:w="15" w:type="dxa"/>
              <w:left w:w="15" w:type="dxa"/>
              <w:right w:w="15" w:type="dxa"/>
            </w:tcMar>
            <w:vAlign w:val="center"/>
          </w:tcPr>
          <w:p w14:paraId="4E94F081">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707" w:type="dxa"/>
            <w:tcMar>
              <w:top w:w="15" w:type="dxa"/>
              <w:left w:w="15" w:type="dxa"/>
              <w:right w:w="15" w:type="dxa"/>
            </w:tcMar>
            <w:vAlign w:val="center"/>
          </w:tcPr>
          <w:p w14:paraId="618D5A40">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54</w:t>
            </w:r>
          </w:p>
        </w:tc>
        <w:tc>
          <w:tcPr>
            <w:tcW w:w="726" w:type="dxa"/>
            <w:tcMar>
              <w:top w:w="15" w:type="dxa"/>
              <w:left w:w="15" w:type="dxa"/>
              <w:right w:w="15" w:type="dxa"/>
            </w:tcMar>
            <w:vAlign w:val="center"/>
          </w:tcPr>
          <w:p w14:paraId="613A131F">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654" w:type="dxa"/>
            <w:tcMar>
              <w:top w:w="15" w:type="dxa"/>
              <w:left w:w="15" w:type="dxa"/>
              <w:right w:w="15" w:type="dxa"/>
            </w:tcMar>
            <w:vAlign w:val="center"/>
          </w:tcPr>
          <w:p w14:paraId="2E309022">
            <w:pPr>
              <w:jc w:val="center"/>
              <w:rPr>
                <w:color w:val="000000" w:themeColor="text1"/>
                <w:kern w:val="0"/>
                <w:sz w:val="18"/>
                <w:szCs w:val="18"/>
                <w14:textFill>
                  <w14:solidFill>
                    <w14:schemeClr w14:val="tx1"/>
                  </w14:solidFill>
                </w14:textFill>
              </w:rPr>
            </w:pPr>
          </w:p>
        </w:tc>
        <w:tc>
          <w:tcPr>
            <w:tcW w:w="770" w:type="dxa"/>
            <w:tcMar>
              <w:top w:w="15" w:type="dxa"/>
              <w:left w:w="15" w:type="dxa"/>
              <w:right w:w="15" w:type="dxa"/>
            </w:tcMar>
            <w:vAlign w:val="center"/>
          </w:tcPr>
          <w:p w14:paraId="4331E350">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667" w:type="dxa"/>
            <w:tcMar>
              <w:top w:w="15" w:type="dxa"/>
              <w:left w:w="15" w:type="dxa"/>
              <w:right w:w="15" w:type="dxa"/>
            </w:tcMar>
            <w:vAlign w:val="center"/>
          </w:tcPr>
          <w:p w14:paraId="3A10C44A">
            <w:pPr>
              <w:jc w:val="center"/>
              <w:rPr>
                <w:color w:val="000000" w:themeColor="text1"/>
                <w:kern w:val="0"/>
                <w:sz w:val="18"/>
                <w:szCs w:val="18"/>
                <w14:textFill>
                  <w14:solidFill>
                    <w14:schemeClr w14:val="tx1"/>
                  </w14:solidFill>
                </w14:textFill>
              </w:rPr>
            </w:pPr>
          </w:p>
        </w:tc>
        <w:tc>
          <w:tcPr>
            <w:tcW w:w="700" w:type="dxa"/>
            <w:tcMar>
              <w:top w:w="15" w:type="dxa"/>
              <w:left w:w="15" w:type="dxa"/>
              <w:right w:w="15" w:type="dxa"/>
            </w:tcMar>
            <w:vAlign w:val="center"/>
          </w:tcPr>
          <w:p w14:paraId="1F8C23F3">
            <w:pPr>
              <w:jc w:val="center"/>
              <w:rPr>
                <w:color w:val="000000" w:themeColor="text1"/>
                <w:kern w:val="0"/>
                <w:sz w:val="18"/>
                <w:szCs w:val="18"/>
                <w14:textFill>
                  <w14:solidFill>
                    <w14:schemeClr w14:val="tx1"/>
                  </w14:solidFill>
                </w14:textFill>
              </w:rPr>
            </w:pPr>
          </w:p>
        </w:tc>
        <w:tc>
          <w:tcPr>
            <w:tcW w:w="738" w:type="dxa"/>
            <w:tcMar>
              <w:top w:w="15" w:type="dxa"/>
              <w:left w:w="15" w:type="dxa"/>
              <w:right w:w="15" w:type="dxa"/>
            </w:tcMar>
            <w:vAlign w:val="center"/>
          </w:tcPr>
          <w:p w14:paraId="41C39F71">
            <w:pPr>
              <w:jc w:val="center"/>
              <w:rPr>
                <w:color w:val="000000" w:themeColor="text1"/>
                <w:kern w:val="0"/>
                <w:sz w:val="18"/>
                <w:szCs w:val="18"/>
                <w14:textFill>
                  <w14:solidFill>
                    <w14:schemeClr w14:val="tx1"/>
                  </w14:solidFill>
                </w14:textFill>
              </w:rPr>
            </w:pPr>
          </w:p>
        </w:tc>
        <w:tc>
          <w:tcPr>
            <w:tcW w:w="689" w:type="dxa"/>
            <w:tcMar>
              <w:top w:w="15" w:type="dxa"/>
              <w:left w:w="15" w:type="dxa"/>
              <w:right w:w="15" w:type="dxa"/>
            </w:tcMar>
            <w:vAlign w:val="center"/>
          </w:tcPr>
          <w:p w14:paraId="1189F5B7">
            <w:pPr>
              <w:jc w:val="center"/>
              <w:rPr>
                <w:rFonts w:ascii="宋体" w:hAnsi="宋体" w:cs="宋体"/>
                <w:color w:val="000000" w:themeColor="text1"/>
                <w:kern w:val="0"/>
                <w:sz w:val="18"/>
                <w:szCs w:val="18"/>
                <w14:textFill>
                  <w14:solidFill>
                    <w14:schemeClr w14:val="tx1"/>
                  </w14:solidFill>
                </w14:textFill>
              </w:rPr>
            </w:pPr>
          </w:p>
        </w:tc>
        <w:tc>
          <w:tcPr>
            <w:tcW w:w="690" w:type="dxa"/>
            <w:tcMar>
              <w:top w:w="15" w:type="dxa"/>
              <w:left w:w="15" w:type="dxa"/>
              <w:right w:w="15" w:type="dxa"/>
            </w:tcMar>
            <w:vAlign w:val="center"/>
          </w:tcPr>
          <w:p w14:paraId="4EF60317">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p>
        </w:tc>
        <w:tc>
          <w:tcPr>
            <w:tcW w:w="710" w:type="dxa"/>
            <w:tcMar>
              <w:top w:w="15" w:type="dxa"/>
              <w:left w:w="15" w:type="dxa"/>
              <w:right w:w="15" w:type="dxa"/>
            </w:tcMar>
            <w:vAlign w:val="bottom"/>
          </w:tcPr>
          <w:p w14:paraId="196850D2">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课证融通</w:t>
            </w:r>
          </w:p>
        </w:tc>
      </w:tr>
      <w:tr w14:paraId="5B147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3" w:type="dxa"/>
            <w:vMerge w:val="continue"/>
            <w:tcMar>
              <w:top w:w="15" w:type="dxa"/>
              <w:left w:w="15" w:type="dxa"/>
              <w:right w:w="15" w:type="dxa"/>
            </w:tcMar>
            <w:vAlign w:val="center"/>
          </w:tcPr>
          <w:p w14:paraId="73DB450C">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450" w:type="dxa"/>
            <w:vMerge w:val="continue"/>
            <w:tcMar>
              <w:top w:w="15" w:type="dxa"/>
              <w:left w:w="15" w:type="dxa"/>
              <w:right w:w="15" w:type="dxa"/>
            </w:tcMar>
            <w:vAlign w:val="center"/>
          </w:tcPr>
          <w:p w14:paraId="75EFDFF1">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center"/>
          </w:tcPr>
          <w:p w14:paraId="139B44B3">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21</w:t>
            </w:r>
          </w:p>
        </w:tc>
        <w:tc>
          <w:tcPr>
            <w:tcW w:w="1050" w:type="dxa"/>
            <w:tcMar>
              <w:top w:w="15" w:type="dxa"/>
              <w:left w:w="15" w:type="dxa"/>
              <w:right w:w="15" w:type="dxa"/>
            </w:tcMar>
            <w:vAlign w:val="center"/>
          </w:tcPr>
          <w:p w14:paraId="681A3C51">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060112521</w:t>
            </w:r>
          </w:p>
        </w:tc>
        <w:tc>
          <w:tcPr>
            <w:tcW w:w="2766" w:type="dxa"/>
            <w:tcMar>
              <w:top w:w="15" w:type="dxa"/>
              <w:left w:w="15" w:type="dxa"/>
              <w:right w:w="15" w:type="dxa"/>
            </w:tcMar>
            <w:vAlign w:val="center"/>
          </w:tcPr>
          <w:p w14:paraId="2FA640DE">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统计基础</w:t>
            </w:r>
          </w:p>
        </w:tc>
        <w:tc>
          <w:tcPr>
            <w:tcW w:w="808" w:type="dxa"/>
            <w:tcMar>
              <w:top w:w="15" w:type="dxa"/>
              <w:left w:w="15" w:type="dxa"/>
              <w:right w:w="15" w:type="dxa"/>
            </w:tcMar>
            <w:vAlign w:val="center"/>
          </w:tcPr>
          <w:p w14:paraId="713E1EA1">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center"/>
          </w:tcPr>
          <w:p w14:paraId="306E83BD">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考试</w:t>
            </w:r>
          </w:p>
        </w:tc>
        <w:tc>
          <w:tcPr>
            <w:tcW w:w="704" w:type="dxa"/>
            <w:tcMar>
              <w:top w:w="15" w:type="dxa"/>
              <w:left w:w="15" w:type="dxa"/>
              <w:right w:w="15" w:type="dxa"/>
            </w:tcMar>
            <w:vAlign w:val="center"/>
          </w:tcPr>
          <w:p w14:paraId="62C09DC9">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759" w:type="dxa"/>
            <w:tcMar>
              <w:top w:w="15" w:type="dxa"/>
              <w:left w:w="15" w:type="dxa"/>
              <w:right w:w="15" w:type="dxa"/>
            </w:tcMar>
            <w:vAlign w:val="center"/>
          </w:tcPr>
          <w:p w14:paraId="68886904">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707" w:type="dxa"/>
            <w:tcMar>
              <w:top w:w="15" w:type="dxa"/>
              <w:left w:w="15" w:type="dxa"/>
              <w:right w:w="15" w:type="dxa"/>
            </w:tcMar>
            <w:vAlign w:val="center"/>
          </w:tcPr>
          <w:p w14:paraId="45FDBBF9">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54</w:t>
            </w:r>
          </w:p>
        </w:tc>
        <w:tc>
          <w:tcPr>
            <w:tcW w:w="726" w:type="dxa"/>
            <w:tcMar>
              <w:top w:w="15" w:type="dxa"/>
              <w:left w:w="15" w:type="dxa"/>
              <w:right w:w="15" w:type="dxa"/>
            </w:tcMar>
            <w:vAlign w:val="center"/>
          </w:tcPr>
          <w:p w14:paraId="4BA07F81">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654" w:type="dxa"/>
            <w:tcMar>
              <w:top w:w="15" w:type="dxa"/>
              <w:left w:w="15" w:type="dxa"/>
              <w:right w:w="15" w:type="dxa"/>
            </w:tcMar>
            <w:vAlign w:val="center"/>
          </w:tcPr>
          <w:p w14:paraId="2C8F50B9">
            <w:pPr>
              <w:jc w:val="center"/>
              <w:rPr>
                <w:color w:val="000000" w:themeColor="text1"/>
                <w:kern w:val="0"/>
                <w:sz w:val="18"/>
                <w:szCs w:val="18"/>
                <w14:textFill>
                  <w14:solidFill>
                    <w14:schemeClr w14:val="tx1"/>
                  </w14:solidFill>
                </w14:textFill>
              </w:rPr>
            </w:pPr>
          </w:p>
        </w:tc>
        <w:tc>
          <w:tcPr>
            <w:tcW w:w="770" w:type="dxa"/>
            <w:tcMar>
              <w:top w:w="15" w:type="dxa"/>
              <w:left w:w="15" w:type="dxa"/>
              <w:right w:w="15" w:type="dxa"/>
            </w:tcMar>
            <w:vAlign w:val="center"/>
          </w:tcPr>
          <w:p w14:paraId="32D9F333">
            <w:pPr>
              <w:jc w:val="center"/>
              <w:rPr>
                <w:color w:val="000000" w:themeColor="text1"/>
                <w:kern w:val="0"/>
                <w:sz w:val="18"/>
                <w:szCs w:val="18"/>
                <w14:textFill>
                  <w14:solidFill>
                    <w14:schemeClr w14:val="tx1"/>
                  </w14:solidFill>
                </w14:textFill>
              </w:rPr>
            </w:pPr>
          </w:p>
        </w:tc>
        <w:tc>
          <w:tcPr>
            <w:tcW w:w="667" w:type="dxa"/>
            <w:tcMar>
              <w:top w:w="15" w:type="dxa"/>
              <w:left w:w="15" w:type="dxa"/>
              <w:right w:w="15" w:type="dxa"/>
            </w:tcMar>
            <w:vAlign w:val="center"/>
          </w:tcPr>
          <w:p w14:paraId="08F01232">
            <w:pPr>
              <w:jc w:val="center"/>
              <w:rPr>
                <w:color w:val="000000" w:themeColor="text1"/>
                <w:kern w:val="0"/>
                <w:sz w:val="18"/>
                <w:szCs w:val="18"/>
                <w14:textFill>
                  <w14:solidFill>
                    <w14:schemeClr w14:val="tx1"/>
                  </w14:solidFill>
                </w14:textFill>
              </w:rPr>
            </w:pPr>
          </w:p>
        </w:tc>
        <w:tc>
          <w:tcPr>
            <w:tcW w:w="700" w:type="dxa"/>
            <w:tcMar>
              <w:top w:w="15" w:type="dxa"/>
              <w:left w:w="15" w:type="dxa"/>
              <w:right w:w="15" w:type="dxa"/>
            </w:tcMar>
            <w:vAlign w:val="center"/>
          </w:tcPr>
          <w:p w14:paraId="6020B860">
            <w:pPr>
              <w:jc w:val="center"/>
              <w:rPr>
                <w:color w:val="000000" w:themeColor="text1"/>
                <w:kern w:val="0"/>
                <w:sz w:val="18"/>
                <w:szCs w:val="18"/>
                <w14:textFill>
                  <w14:solidFill>
                    <w14:schemeClr w14:val="tx1"/>
                  </w14:solidFill>
                </w14:textFill>
              </w:rPr>
            </w:pPr>
          </w:p>
        </w:tc>
        <w:tc>
          <w:tcPr>
            <w:tcW w:w="738" w:type="dxa"/>
            <w:tcMar>
              <w:top w:w="15" w:type="dxa"/>
              <w:left w:w="15" w:type="dxa"/>
              <w:right w:w="15" w:type="dxa"/>
            </w:tcMar>
            <w:vAlign w:val="center"/>
          </w:tcPr>
          <w:p w14:paraId="26B0E445">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689" w:type="dxa"/>
            <w:tcMar>
              <w:top w:w="15" w:type="dxa"/>
              <w:left w:w="15" w:type="dxa"/>
              <w:right w:w="15" w:type="dxa"/>
            </w:tcMar>
            <w:vAlign w:val="center"/>
          </w:tcPr>
          <w:p w14:paraId="2075CEC4">
            <w:pPr>
              <w:jc w:val="center"/>
              <w:rPr>
                <w:rFonts w:ascii="宋体" w:hAnsi="宋体" w:cs="宋体"/>
                <w:color w:val="000000" w:themeColor="text1"/>
                <w:kern w:val="0"/>
                <w:sz w:val="18"/>
                <w:szCs w:val="18"/>
                <w14:textFill>
                  <w14:solidFill>
                    <w14:schemeClr w14:val="tx1"/>
                  </w14:solidFill>
                </w14:textFill>
              </w:rPr>
            </w:pPr>
          </w:p>
        </w:tc>
        <w:tc>
          <w:tcPr>
            <w:tcW w:w="690" w:type="dxa"/>
            <w:tcMar>
              <w:top w:w="15" w:type="dxa"/>
              <w:left w:w="15" w:type="dxa"/>
              <w:right w:w="15" w:type="dxa"/>
            </w:tcMar>
            <w:vAlign w:val="center"/>
          </w:tcPr>
          <w:p w14:paraId="363C01AB">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p>
        </w:tc>
        <w:tc>
          <w:tcPr>
            <w:tcW w:w="710" w:type="dxa"/>
            <w:tcMar>
              <w:top w:w="15" w:type="dxa"/>
              <w:left w:w="15" w:type="dxa"/>
              <w:right w:w="15" w:type="dxa"/>
            </w:tcMar>
            <w:vAlign w:val="bottom"/>
          </w:tcPr>
          <w:p w14:paraId="302CCCD0">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p>
        </w:tc>
      </w:tr>
      <w:tr w14:paraId="02E97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3" w:type="dxa"/>
            <w:vMerge w:val="continue"/>
            <w:tcMar>
              <w:top w:w="15" w:type="dxa"/>
              <w:left w:w="15" w:type="dxa"/>
              <w:right w:w="15" w:type="dxa"/>
            </w:tcMar>
            <w:vAlign w:val="center"/>
          </w:tcPr>
          <w:p w14:paraId="7ABAD401">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450" w:type="dxa"/>
            <w:vMerge w:val="continue"/>
            <w:tcMar>
              <w:top w:w="15" w:type="dxa"/>
              <w:left w:w="15" w:type="dxa"/>
              <w:right w:w="15" w:type="dxa"/>
            </w:tcMar>
            <w:vAlign w:val="center"/>
          </w:tcPr>
          <w:p w14:paraId="641AA030">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center"/>
          </w:tcPr>
          <w:p w14:paraId="53E03BBF">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22</w:t>
            </w:r>
          </w:p>
        </w:tc>
        <w:tc>
          <w:tcPr>
            <w:tcW w:w="1050" w:type="dxa"/>
            <w:tcMar>
              <w:top w:w="15" w:type="dxa"/>
              <w:left w:w="15" w:type="dxa"/>
              <w:right w:w="15" w:type="dxa"/>
            </w:tcMar>
            <w:vAlign w:val="center"/>
          </w:tcPr>
          <w:p w14:paraId="7C0654D7">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060110221</w:t>
            </w:r>
          </w:p>
        </w:tc>
        <w:tc>
          <w:tcPr>
            <w:tcW w:w="2766" w:type="dxa"/>
            <w:tcMar>
              <w:top w:w="15" w:type="dxa"/>
              <w:left w:w="15" w:type="dxa"/>
              <w:right w:w="15" w:type="dxa"/>
            </w:tcMar>
            <w:vAlign w:val="center"/>
          </w:tcPr>
          <w:p w14:paraId="18299DBE">
            <w:pPr>
              <w:widowControl/>
              <w:adjustRightInd w:val="0"/>
              <w:snapToGrid w:val="0"/>
              <w:ind w:right="-42" w:rightChars="-20" w:firstLine="900" w:firstLineChars="500"/>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经济学基础</w:t>
            </w:r>
          </w:p>
        </w:tc>
        <w:tc>
          <w:tcPr>
            <w:tcW w:w="808" w:type="dxa"/>
            <w:tcMar>
              <w:top w:w="15" w:type="dxa"/>
              <w:left w:w="15" w:type="dxa"/>
              <w:right w:w="15" w:type="dxa"/>
            </w:tcMar>
            <w:vAlign w:val="center"/>
          </w:tcPr>
          <w:p w14:paraId="5070FDF3">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center"/>
          </w:tcPr>
          <w:p w14:paraId="67D86F57">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考试</w:t>
            </w:r>
          </w:p>
        </w:tc>
        <w:tc>
          <w:tcPr>
            <w:tcW w:w="704" w:type="dxa"/>
            <w:tcMar>
              <w:top w:w="15" w:type="dxa"/>
              <w:left w:w="15" w:type="dxa"/>
              <w:right w:w="15" w:type="dxa"/>
            </w:tcMar>
            <w:vAlign w:val="center"/>
          </w:tcPr>
          <w:p w14:paraId="6F37BAF2">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759" w:type="dxa"/>
            <w:tcMar>
              <w:top w:w="15" w:type="dxa"/>
              <w:left w:w="15" w:type="dxa"/>
              <w:right w:w="15" w:type="dxa"/>
            </w:tcMar>
            <w:vAlign w:val="center"/>
          </w:tcPr>
          <w:p w14:paraId="7260EC8F">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707" w:type="dxa"/>
            <w:tcMar>
              <w:top w:w="15" w:type="dxa"/>
              <w:left w:w="15" w:type="dxa"/>
              <w:right w:w="15" w:type="dxa"/>
            </w:tcMar>
            <w:vAlign w:val="center"/>
          </w:tcPr>
          <w:p w14:paraId="325DF174">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54</w:t>
            </w:r>
          </w:p>
        </w:tc>
        <w:tc>
          <w:tcPr>
            <w:tcW w:w="726" w:type="dxa"/>
            <w:tcMar>
              <w:top w:w="15" w:type="dxa"/>
              <w:left w:w="15" w:type="dxa"/>
              <w:right w:w="15" w:type="dxa"/>
            </w:tcMar>
            <w:vAlign w:val="center"/>
          </w:tcPr>
          <w:p w14:paraId="169A503E">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654" w:type="dxa"/>
            <w:tcMar>
              <w:top w:w="15" w:type="dxa"/>
              <w:left w:w="15" w:type="dxa"/>
              <w:right w:w="15" w:type="dxa"/>
            </w:tcMar>
            <w:vAlign w:val="center"/>
          </w:tcPr>
          <w:p w14:paraId="2585850E">
            <w:pPr>
              <w:jc w:val="center"/>
              <w:rPr>
                <w:color w:val="000000" w:themeColor="text1"/>
                <w:kern w:val="0"/>
                <w:sz w:val="18"/>
                <w:szCs w:val="18"/>
                <w14:textFill>
                  <w14:solidFill>
                    <w14:schemeClr w14:val="tx1"/>
                  </w14:solidFill>
                </w14:textFill>
              </w:rPr>
            </w:pPr>
          </w:p>
        </w:tc>
        <w:tc>
          <w:tcPr>
            <w:tcW w:w="770" w:type="dxa"/>
            <w:tcMar>
              <w:top w:w="15" w:type="dxa"/>
              <w:left w:w="15" w:type="dxa"/>
              <w:right w:w="15" w:type="dxa"/>
            </w:tcMar>
            <w:vAlign w:val="center"/>
          </w:tcPr>
          <w:p w14:paraId="12538557">
            <w:pPr>
              <w:jc w:val="center"/>
              <w:rPr>
                <w:color w:val="000000" w:themeColor="text1"/>
                <w:kern w:val="0"/>
                <w:sz w:val="18"/>
                <w:szCs w:val="18"/>
                <w14:textFill>
                  <w14:solidFill>
                    <w14:schemeClr w14:val="tx1"/>
                  </w14:solidFill>
                </w14:textFill>
              </w:rPr>
            </w:pPr>
          </w:p>
        </w:tc>
        <w:tc>
          <w:tcPr>
            <w:tcW w:w="667" w:type="dxa"/>
            <w:tcMar>
              <w:top w:w="15" w:type="dxa"/>
              <w:left w:w="15" w:type="dxa"/>
              <w:right w:w="15" w:type="dxa"/>
            </w:tcMar>
            <w:vAlign w:val="center"/>
          </w:tcPr>
          <w:p w14:paraId="1F8CC0E0">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700" w:type="dxa"/>
            <w:tcMar>
              <w:top w:w="15" w:type="dxa"/>
              <w:left w:w="15" w:type="dxa"/>
              <w:right w:w="15" w:type="dxa"/>
            </w:tcMar>
            <w:vAlign w:val="center"/>
          </w:tcPr>
          <w:p w14:paraId="3054FFF9">
            <w:pPr>
              <w:jc w:val="center"/>
              <w:rPr>
                <w:color w:val="000000" w:themeColor="text1"/>
                <w:kern w:val="0"/>
                <w:sz w:val="18"/>
                <w:szCs w:val="18"/>
                <w14:textFill>
                  <w14:solidFill>
                    <w14:schemeClr w14:val="tx1"/>
                  </w14:solidFill>
                </w14:textFill>
              </w:rPr>
            </w:pPr>
          </w:p>
        </w:tc>
        <w:tc>
          <w:tcPr>
            <w:tcW w:w="738" w:type="dxa"/>
            <w:tcMar>
              <w:top w:w="15" w:type="dxa"/>
              <w:left w:w="15" w:type="dxa"/>
              <w:right w:w="15" w:type="dxa"/>
            </w:tcMar>
            <w:vAlign w:val="center"/>
          </w:tcPr>
          <w:p w14:paraId="679DBC82">
            <w:pPr>
              <w:jc w:val="center"/>
              <w:rPr>
                <w:color w:val="000000" w:themeColor="text1"/>
                <w:kern w:val="0"/>
                <w:sz w:val="18"/>
                <w:szCs w:val="18"/>
                <w14:textFill>
                  <w14:solidFill>
                    <w14:schemeClr w14:val="tx1"/>
                  </w14:solidFill>
                </w14:textFill>
              </w:rPr>
            </w:pPr>
          </w:p>
        </w:tc>
        <w:tc>
          <w:tcPr>
            <w:tcW w:w="689" w:type="dxa"/>
            <w:tcMar>
              <w:top w:w="15" w:type="dxa"/>
              <w:left w:w="15" w:type="dxa"/>
              <w:right w:w="15" w:type="dxa"/>
            </w:tcMar>
            <w:vAlign w:val="center"/>
          </w:tcPr>
          <w:p w14:paraId="28B2BA3A">
            <w:pPr>
              <w:jc w:val="center"/>
              <w:rPr>
                <w:rFonts w:ascii="宋体" w:hAnsi="宋体" w:cs="宋体"/>
                <w:color w:val="000000" w:themeColor="text1"/>
                <w:kern w:val="0"/>
                <w:sz w:val="18"/>
                <w:szCs w:val="18"/>
                <w14:textFill>
                  <w14:solidFill>
                    <w14:schemeClr w14:val="tx1"/>
                  </w14:solidFill>
                </w14:textFill>
              </w:rPr>
            </w:pPr>
          </w:p>
        </w:tc>
        <w:tc>
          <w:tcPr>
            <w:tcW w:w="690" w:type="dxa"/>
            <w:tcMar>
              <w:top w:w="15" w:type="dxa"/>
              <w:left w:w="15" w:type="dxa"/>
              <w:right w:w="15" w:type="dxa"/>
            </w:tcMar>
            <w:vAlign w:val="center"/>
          </w:tcPr>
          <w:p w14:paraId="7F378FFC">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p>
        </w:tc>
        <w:tc>
          <w:tcPr>
            <w:tcW w:w="710" w:type="dxa"/>
            <w:tcMar>
              <w:top w:w="15" w:type="dxa"/>
              <w:left w:w="15" w:type="dxa"/>
              <w:right w:w="15" w:type="dxa"/>
            </w:tcMar>
            <w:vAlign w:val="bottom"/>
          </w:tcPr>
          <w:p w14:paraId="630786A8">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p>
        </w:tc>
      </w:tr>
      <w:tr w14:paraId="7AFC8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3" w:type="dxa"/>
            <w:vMerge w:val="continue"/>
            <w:tcMar>
              <w:top w:w="15" w:type="dxa"/>
              <w:left w:w="15" w:type="dxa"/>
              <w:right w:w="15" w:type="dxa"/>
            </w:tcMar>
            <w:vAlign w:val="center"/>
          </w:tcPr>
          <w:p w14:paraId="4B7C0C2F">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450" w:type="dxa"/>
            <w:vMerge w:val="continue"/>
            <w:tcMar>
              <w:top w:w="15" w:type="dxa"/>
              <w:left w:w="15" w:type="dxa"/>
              <w:right w:w="15" w:type="dxa"/>
            </w:tcMar>
            <w:vAlign w:val="center"/>
          </w:tcPr>
          <w:p w14:paraId="590F543B">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center"/>
          </w:tcPr>
          <w:p w14:paraId="16E241F1">
            <w:pPr>
              <w:widowControl/>
              <w:adjustRightInd w:val="0"/>
              <w:snapToGrid w:val="0"/>
              <w:ind w:left="-42" w:leftChars="-20" w:right="-42" w:rightChars="-20"/>
              <w:jc w:val="center"/>
              <w:textAlignment w:val="center"/>
              <w:rPr>
                <w:rFonts w:hint="eastAsia" w:ascii="宋体" w:hAnsi="宋体" w:eastAsia="宋体" w:cs="宋体"/>
                <w:color w:val="000000" w:themeColor="text1"/>
                <w:kern w:val="0"/>
                <w:sz w:val="18"/>
                <w:szCs w:val="18"/>
                <w:lang w:eastAsia="zh-CN"/>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r>
              <w:rPr>
                <w:rFonts w:hint="eastAsia" w:ascii="宋体" w:hAnsi="宋体" w:cs="宋体"/>
                <w:color w:val="000000" w:themeColor="text1"/>
                <w:kern w:val="0"/>
                <w:sz w:val="18"/>
                <w:szCs w:val="18"/>
                <w:lang w:val="en-US" w:eastAsia="zh-CN"/>
                <w14:textFill>
                  <w14:solidFill>
                    <w14:schemeClr w14:val="tx1"/>
                  </w14:solidFill>
                </w14:textFill>
              </w:rPr>
              <w:t>3</w:t>
            </w:r>
          </w:p>
        </w:tc>
        <w:tc>
          <w:tcPr>
            <w:tcW w:w="1050" w:type="dxa"/>
            <w:tcMar>
              <w:top w:w="15" w:type="dxa"/>
              <w:left w:w="15" w:type="dxa"/>
              <w:right w:w="15" w:type="dxa"/>
            </w:tcMar>
            <w:vAlign w:val="center"/>
          </w:tcPr>
          <w:p w14:paraId="6492D3AE">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060113631</w:t>
            </w:r>
          </w:p>
        </w:tc>
        <w:tc>
          <w:tcPr>
            <w:tcW w:w="2766" w:type="dxa"/>
            <w:tcMar>
              <w:top w:w="15" w:type="dxa"/>
              <w:left w:w="15" w:type="dxa"/>
              <w:right w:w="15" w:type="dxa"/>
            </w:tcMar>
            <w:vAlign w:val="center"/>
          </w:tcPr>
          <w:p w14:paraId="44779046">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Excel在财务中的应用</w:t>
            </w:r>
          </w:p>
        </w:tc>
        <w:tc>
          <w:tcPr>
            <w:tcW w:w="808" w:type="dxa"/>
            <w:tcMar>
              <w:top w:w="15" w:type="dxa"/>
              <w:left w:w="15" w:type="dxa"/>
              <w:right w:w="15" w:type="dxa"/>
            </w:tcMar>
            <w:vAlign w:val="center"/>
          </w:tcPr>
          <w:p w14:paraId="247FEE32">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center"/>
          </w:tcPr>
          <w:p w14:paraId="6F61A5D6">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考查</w:t>
            </w:r>
          </w:p>
        </w:tc>
        <w:tc>
          <w:tcPr>
            <w:tcW w:w="704" w:type="dxa"/>
            <w:tcMar>
              <w:top w:w="15" w:type="dxa"/>
              <w:left w:w="15" w:type="dxa"/>
              <w:right w:w="15" w:type="dxa"/>
            </w:tcMar>
            <w:vAlign w:val="center"/>
          </w:tcPr>
          <w:p w14:paraId="176F1FDF">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759" w:type="dxa"/>
            <w:tcMar>
              <w:top w:w="15" w:type="dxa"/>
              <w:left w:w="15" w:type="dxa"/>
              <w:right w:w="15" w:type="dxa"/>
            </w:tcMar>
            <w:vAlign w:val="center"/>
          </w:tcPr>
          <w:p w14:paraId="6BB2CF06">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707" w:type="dxa"/>
            <w:tcMar>
              <w:top w:w="15" w:type="dxa"/>
              <w:left w:w="15" w:type="dxa"/>
              <w:right w:w="15" w:type="dxa"/>
            </w:tcMar>
            <w:vAlign w:val="center"/>
          </w:tcPr>
          <w:p w14:paraId="15FACC85">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726" w:type="dxa"/>
            <w:tcMar>
              <w:top w:w="15" w:type="dxa"/>
              <w:left w:w="15" w:type="dxa"/>
              <w:right w:w="15" w:type="dxa"/>
            </w:tcMar>
            <w:vAlign w:val="center"/>
          </w:tcPr>
          <w:p w14:paraId="613333BB">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48</w:t>
            </w:r>
          </w:p>
        </w:tc>
        <w:tc>
          <w:tcPr>
            <w:tcW w:w="654" w:type="dxa"/>
            <w:tcMar>
              <w:top w:w="15" w:type="dxa"/>
              <w:left w:w="15" w:type="dxa"/>
              <w:right w:w="15" w:type="dxa"/>
            </w:tcMar>
            <w:vAlign w:val="center"/>
          </w:tcPr>
          <w:p w14:paraId="1E9C1C9E">
            <w:pPr>
              <w:jc w:val="center"/>
              <w:rPr>
                <w:b/>
                <w:color w:val="000000" w:themeColor="text1"/>
                <w:kern w:val="0"/>
                <w:sz w:val="18"/>
                <w:szCs w:val="18"/>
                <w14:textFill>
                  <w14:solidFill>
                    <w14:schemeClr w14:val="tx1"/>
                  </w14:solidFill>
                </w14:textFill>
              </w:rPr>
            </w:pPr>
          </w:p>
        </w:tc>
        <w:tc>
          <w:tcPr>
            <w:tcW w:w="770" w:type="dxa"/>
            <w:tcMar>
              <w:top w:w="15" w:type="dxa"/>
              <w:left w:w="15" w:type="dxa"/>
              <w:right w:w="15" w:type="dxa"/>
            </w:tcMar>
            <w:vAlign w:val="center"/>
          </w:tcPr>
          <w:p w14:paraId="70748828">
            <w:pPr>
              <w:jc w:val="center"/>
              <w:rPr>
                <w:b/>
                <w:color w:val="000000" w:themeColor="text1"/>
                <w:kern w:val="0"/>
                <w:sz w:val="18"/>
                <w:szCs w:val="18"/>
                <w14:textFill>
                  <w14:solidFill>
                    <w14:schemeClr w14:val="tx1"/>
                  </w14:solidFill>
                </w14:textFill>
              </w:rPr>
            </w:pPr>
          </w:p>
        </w:tc>
        <w:tc>
          <w:tcPr>
            <w:tcW w:w="667" w:type="dxa"/>
            <w:tcMar>
              <w:top w:w="15" w:type="dxa"/>
              <w:left w:w="15" w:type="dxa"/>
              <w:right w:w="15" w:type="dxa"/>
            </w:tcMar>
            <w:vAlign w:val="center"/>
          </w:tcPr>
          <w:p w14:paraId="3863FE45">
            <w:pPr>
              <w:jc w:val="center"/>
              <w:rPr>
                <w:b/>
                <w:color w:val="000000" w:themeColor="text1"/>
                <w:kern w:val="0"/>
                <w:sz w:val="18"/>
                <w:szCs w:val="18"/>
                <w14:textFill>
                  <w14:solidFill>
                    <w14:schemeClr w14:val="tx1"/>
                  </w14:solidFill>
                </w14:textFill>
              </w:rPr>
            </w:pPr>
          </w:p>
        </w:tc>
        <w:tc>
          <w:tcPr>
            <w:tcW w:w="700" w:type="dxa"/>
            <w:tcMar>
              <w:top w:w="15" w:type="dxa"/>
              <w:left w:w="15" w:type="dxa"/>
              <w:right w:w="15" w:type="dxa"/>
            </w:tcMar>
            <w:vAlign w:val="center"/>
          </w:tcPr>
          <w:p w14:paraId="5DE10B06">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738" w:type="dxa"/>
            <w:tcMar>
              <w:top w:w="15" w:type="dxa"/>
              <w:left w:w="15" w:type="dxa"/>
              <w:right w:w="15" w:type="dxa"/>
            </w:tcMar>
            <w:vAlign w:val="center"/>
          </w:tcPr>
          <w:p w14:paraId="4680E7D6">
            <w:pPr>
              <w:jc w:val="center"/>
              <w:rPr>
                <w:b/>
                <w:color w:val="000000" w:themeColor="text1"/>
                <w:kern w:val="0"/>
                <w:sz w:val="18"/>
                <w:szCs w:val="18"/>
                <w14:textFill>
                  <w14:solidFill>
                    <w14:schemeClr w14:val="tx1"/>
                  </w14:solidFill>
                </w14:textFill>
              </w:rPr>
            </w:pPr>
          </w:p>
        </w:tc>
        <w:tc>
          <w:tcPr>
            <w:tcW w:w="689" w:type="dxa"/>
            <w:tcMar>
              <w:top w:w="15" w:type="dxa"/>
              <w:left w:w="15" w:type="dxa"/>
              <w:right w:w="15" w:type="dxa"/>
            </w:tcMar>
            <w:vAlign w:val="center"/>
          </w:tcPr>
          <w:p w14:paraId="72C43EC8">
            <w:pPr>
              <w:jc w:val="center"/>
              <w:rPr>
                <w:rFonts w:ascii="宋体" w:hAnsi="宋体" w:cs="宋体"/>
                <w:b/>
                <w:color w:val="000000" w:themeColor="text1"/>
                <w:kern w:val="0"/>
                <w:sz w:val="18"/>
                <w:szCs w:val="18"/>
                <w14:textFill>
                  <w14:solidFill>
                    <w14:schemeClr w14:val="tx1"/>
                  </w14:solidFill>
                </w14:textFill>
              </w:rPr>
            </w:pPr>
          </w:p>
        </w:tc>
        <w:tc>
          <w:tcPr>
            <w:tcW w:w="690" w:type="dxa"/>
            <w:tcMar>
              <w:top w:w="15" w:type="dxa"/>
              <w:left w:w="15" w:type="dxa"/>
              <w:right w:w="15" w:type="dxa"/>
            </w:tcMar>
            <w:vAlign w:val="center"/>
          </w:tcPr>
          <w:p w14:paraId="6CA00087">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710" w:type="dxa"/>
            <w:tcMar>
              <w:top w:w="15" w:type="dxa"/>
              <w:left w:w="15" w:type="dxa"/>
              <w:right w:w="15" w:type="dxa"/>
            </w:tcMar>
            <w:vAlign w:val="bottom"/>
          </w:tcPr>
          <w:p w14:paraId="6742E563">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p>
        </w:tc>
      </w:tr>
      <w:tr w14:paraId="59784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623" w:type="dxa"/>
            <w:vMerge w:val="continue"/>
            <w:tcMar>
              <w:top w:w="15" w:type="dxa"/>
              <w:left w:w="15" w:type="dxa"/>
              <w:right w:w="15" w:type="dxa"/>
            </w:tcMar>
            <w:vAlign w:val="center"/>
          </w:tcPr>
          <w:p w14:paraId="4800E092">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450" w:type="dxa"/>
            <w:vMerge w:val="continue"/>
            <w:tcMar>
              <w:top w:w="15" w:type="dxa"/>
              <w:left w:w="15" w:type="dxa"/>
              <w:right w:w="15" w:type="dxa"/>
            </w:tcMar>
            <w:vAlign w:val="center"/>
          </w:tcPr>
          <w:p w14:paraId="1A37C9C1">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p>
        </w:tc>
        <w:tc>
          <w:tcPr>
            <w:tcW w:w="5749" w:type="dxa"/>
            <w:gridSpan w:val="5"/>
            <w:tcMar>
              <w:top w:w="15" w:type="dxa"/>
              <w:left w:w="15" w:type="dxa"/>
              <w:right w:w="15" w:type="dxa"/>
            </w:tcMar>
            <w:vAlign w:val="center"/>
          </w:tcPr>
          <w:p w14:paraId="47FD9D5E">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小计</w:t>
            </w:r>
          </w:p>
        </w:tc>
        <w:tc>
          <w:tcPr>
            <w:tcW w:w="704" w:type="dxa"/>
            <w:tcMar>
              <w:top w:w="15" w:type="dxa"/>
              <w:left w:w="15" w:type="dxa"/>
              <w:right w:w="15" w:type="dxa"/>
            </w:tcMar>
            <w:vAlign w:val="center"/>
          </w:tcPr>
          <w:p w14:paraId="699EA8F4">
            <w:pPr>
              <w:widowControl/>
              <w:adjustRightInd w:val="0"/>
              <w:snapToGrid w:val="0"/>
              <w:ind w:left="-42" w:leftChars="-20" w:right="-42" w:rightChars="-20"/>
              <w:jc w:val="center"/>
              <w:textAlignment w:val="center"/>
              <w:rPr>
                <w:b/>
                <w:color w:val="000000" w:themeColor="text1"/>
                <w:kern w:val="0"/>
                <w:sz w:val="18"/>
                <w:szCs w:val="18"/>
                <w14:textFill>
                  <w14:solidFill>
                    <w14:schemeClr w14:val="tx1"/>
                  </w14:solidFill>
                </w14:textFill>
              </w:rPr>
            </w:pPr>
            <w:r>
              <w:rPr>
                <w:rFonts w:hint="eastAsia"/>
                <w:b/>
                <w:color w:val="000000" w:themeColor="text1"/>
                <w:kern w:val="0"/>
                <w:sz w:val="18"/>
                <w:szCs w:val="18"/>
                <w14:textFill>
                  <w14:solidFill>
                    <w14:schemeClr w14:val="tx1"/>
                  </w14:solidFill>
                </w14:textFill>
              </w:rPr>
              <w:t>26</w:t>
            </w:r>
          </w:p>
        </w:tc>
        <w:tc>
          <w:tcPr>
            <w:tcW w:w="759" w:type="dxa"/>
            <w:tcMar>
              <w:top w:w="15" w:type="dxa"/>
              <w:left w:w="15" w:type="dxa"/>
              <w:right w:w="15" w:type="dxa"/>
            </w:tcMar>
            <w:vAlign w:val="center"/>
          </w:tcPr>
          <w:p w14:paraId="7474EDB1">
            <w:pPr>
              <w:widowControl/>
              <w:adjustRightInd w:val="0"/>
              <w:snapToGrid w:val="0"/>
              <w:ind w:left="-42" w:leftChars="-20" w:right="-42" w:rightChars="-20"/>
              <w:jc w:val="center"/>
              <w:textAlignment w:val="center"/>
              <w:rPr>
                <w:b/>
                <w:color w:val="000000" w:themeColor="text1"/>
                <w:kern w:val="0"/>
                <w:sz w:val="18"/>
                <w:szCs w:val="18"/>
                <w14:textFill>
                  <w14:solidFill>
                    <w14:schemeClr w14:val="tx1"/>
                  </w14:solidFill>
                </w14:textFill>
              </w:rPr>
            </w:pPr>
            <w:r>
              <w:rPr>
                <w:rFonts w:hint="eastAsia"/>
                <w:b/>
                <w:color w:val="000000" w:themeColor="text1"/>
                <w:kern w:val="0"/>
                <w:sz w:val="18"/>
                <w:szCs w:val="18"/>
                <w14:textFill>
                  <w14:solidFill>
                    <w14:schemeClr w14:val="tx1"/>
                  </w14:solidFill>
                </w14:textFill>
              </w:rPr>
              <w:t>468</w:t>
            </w:r>
          </w:p>
        </w:tc>
        <w:tc>
          <w:tcPr>
            <w:tcW w:w="707" w:type="dxa"/>
            <w:tcMar>
              <w:top w:w="15" w:type="dxa"/>
              <w:left w:w="15" w:type="dxa"/>
              <w:right w:w="15" w:type="dxa"/>
            </w:tcMar>
            <w:vAlign w:val="center"/>
          </w:tcPr>
          <w:p w14:paraId="5B94A781">
            <w:pPr>
              <w:widowControl/>
              <w:adjustRightInd w:val="0"/>
              <w:snapToGrid w:val="0"/>
              <w:ind w:left="-42" w:leftChars="-20" w:right="-42" w:rightChars="-20"/>
              <w:jc w:val="center"/>
              <w:textAlignment w:val="center"/>
              <w:rPr>
                <w:b/>
                <w:color w:val="000000" w:themeColor="text1"/>
                <w:kern w:val="0"/>
                <w:sz w:val="18"/>
                <w:szCs w:val="18"/>
                <w14:textFill>
                  <w14:solidFill>
                    <w14:schemeClr w14:val="tx1"/>
                  </w14:solidFill>
                </w14:textFill>
              </w:rPr>
            </w:pPr>
            <w:r>
              <w:rPr>
                <w:rFonts w:hint="eastAsia"/>
                <w:b/>
                <w:color w:val="000000" w:themeColor="text1"/>
                <w:kern w:val="0"/>
                <w:sz w:val="18"/>
                <w:szCs w:val="18"/>
                <w14:textFill>
                  <w14:solidFill>
                    <w14:schemeClr w14:val="tx1"/>
                  </w14:solidFill>
                </w14:textFill>
              </w:rPr>
              <w:t>198</w:t>
            </w:r>
          </w:p>
        </w:tc>
        <w:tc>
          <w:tcPr>
            <w:tcW w:w="726" w:type="dxa"/>
            <w:tcMar>
              <w:top w:w="15" w:type="dxa"/>
              <w:left w:w="15" w:type="dxa"/>
              <w:right w:w="15" w:type="dxa"/>
            </w:tcMar>
            <w:vAlign w:val="center"/>
          </w:tcPr>
          <w:p w14:paraId="2AEEB424">
            <w:pPr>
              <w:widowControl/>
              <w:adjustRightInd w:val="0"/>
              <w:snapToGrid w:val="0"/>
              <w:ind w:left="-42" w:leftChars="-20" w:right="-42" w:rightChars="-20"/>
              <w:jc w:val="center"/>
              <w:textAlignment w:val="center"/>
              <w:rPr>
                <w:b/>
                <w:color w:val="000000" w:themeColor="text1"/>
                <w:kern w:val="0"/>
                <w:sz w:val="18"/>
                <w:szCs w:val="18"/>
                <w14:textFill>
                  <w14:solidFill>
                    <w14:schemeClr w14:val="tx1"/>
                  </w14:solidFill>
                </w14:textFill>
              </w:rPr>
            </w:pPr>
            <w:r>
              <w:rPr>
                <w:rFonts w:hint="eastAsia"/>
                <w:b/>
                <w:color w:val="000000" w:themeColor="text1"/>
                <w:kern w:val="0"/>
                <w:sz w:val="18"/>
                <w:szCs w:val="18"/>
                <w14:textFill>
                  <w14:solidFill>
                    <w14:schemeClr w14:val="tx1"/>
                  </w14:solidFill>
                </w14:textFill>
              </w:rPr>
              <w:t>270</w:t>
            </w:r>
          </w:p>
        </w:tc>
        <w:tc>
          <w:tcPr>
            <w:tcW w:w="654" w:type="dxa"/>
            <w:tcMar>
              <w:top w:w="15" w:type="dxa"/>
              <w:left w:w="15" w:type="dxa"/>
              <w:right w:w="15" w:type="dxa"/>
            </w:tcMar>
            <w:vAlign w:val="center"/>
          </w:tcPr>
          <w:p w14:paraId="45B55D81">
            <w:pPr>
              <w:widowControl/>
              <w:adjustRightInd w:val="0"/>
              <w:snapToGrid w:val="0"/>
              <w:ind w:left="-42" w:leftChars="-20" w:right="-42" w:rightChars="-20"/>
              <w:jc w:val="center"/>
              <w:textAlignment w:val="center"/>
              <w:rPr>
                <w:b/>
                <w:color w:val="000000" w:themeColor="text1"/>
                <w:kern w:val="0"/>
                <w:sz w:val="18"/>
                <w:szCs w:val="18"/>
                <w14:textFill>
                  <w14:solidFill>
                    <w14:schemeClr w14:val="tx1"/>
                  </w14:solidFill>
                </w14:textFill>
              </w:rPr>
            </w:pPr>
          </w:p>
        </w:tc>
        <w:tc>
          <w:tcPr>
            <w:tcW w:w="770" w:type="dxa"/>
            <w:tcMar>
              <w:top w:w="15" w:type="dxa"/>
              <w:left w:w="15" w:type="dxa"/>
              <w:right w:w="15" w:type="dxa"/>
            </w:tcMar>
            <w:vAlign w:val="center"/>
          </w:tcPr>
          <w:p w14:paraId="059A5812">
            <w:pPr>
              <w:widowControl/>
              <w:adjustRightInd w:val="0"/>
              <w:snapToGrid w:val="0"/>
              <w:ind w:left="-42" w:leftChars="-20" w:right="-42" w:rightChars="-20"/>
              <w:jc w:val="center"/>
              <w:textAlignment w:val="center"/>
              <w:rPr>
                <w:b/>
                <w:color w:val="000000" w:themeColor="text1"/>
                <w:kern w:val="0"/>
                <w:sz w:val="18"/>
                <w:szCs w:val="18"/>
                <w14:textFill>
                  <w14:solidFill>
                    <w14:schemeClr w14:val="tx1"/>
                  </w14:solidFill>
                </w14:textFill>
              </w:rPr>
            </w:pPr>
            <w:r>
              <w:rPr>
                <w:rFonts w:hint="eastAsia"/>
                <w:b/>
                <w:color w:val="000000" w:themeColor="text1"/>
                <w:kern w:val="0"/>
                <w:sz w:val="18"/>
                <w:szCs w:val="18"/>
                <w14:textFill>
                  <w14:solidFill>
                    <w14:schemeClr w14:val="tx1"/>
                  </w14:solidFill>
                </w14:textFill>
              </w:rPr>
              <w:t>144</w:t>
            </w:r>
          </w:p>
        </w:tc>
        <w:tc>
          <w:tcPr>
            <w:tcW w:w="667" w:type="dxa"/>
            <w:tcMar>
              <w:top w:w="15" w:type="dxa"/>
              <w:left w:w="15" w:type="dxa"/>
              <w:right w:w="15" w:type="dxa"/>
            </w:tcMar>
            <w:vAlign w:val="center"/>
          </w:tcPr>
          <w:p w14:paraId="7E8DB10A">
            <w:pPr>
              <w:widowControl/>
              <w:adjustRightInd w:val="0"/>
              <w:snapToGrid w:val="0"/>
              <w:ind w:left="-42" w:leftChars="-20" w:right="-42" w:rightChars="-20"/>
              <w:jc w:val="center"/>
              <w:textAlignment w:val="center"/>
              <w:rPr>
                <w:b/>
                <w:color w:val="000000" w:themeColor="text1"/>
                <w:kern w:val="0"/>
                <w:sz w:val="18"/>
                <w:szCs w:val="18"/>
                <w14:textFill>
                  <w14:solidFill>
                    <w14:schemeClr w14:val="tx1"/>
                  </w14:solidFill>
                </w14:textFill>
              </w:rPr>
            </w:pPr>
            <w:r>
              <w:rPr>
                <w:rFonts w:hint="eastAsia"/>
                <w:b/>
                <w:color w:val="000000" w:themeColor="text1"/>
                <w:kern w:val="0"/>
                <w:sz w:val="18"/>
                <w:szCs w:val="18"/>
                <w14:textFill>
                  <w14:solidFill>
                    <w14:schemeClr w14:val="tx1"/>
                  </w14:solidFill>
                </w14:textFill>
              </w:rPr>
              <w:t>144</w:t>
            </w:r>
          </w:p>
        </w:tc>
        <w:tc>
          <w:tcPr>
            <w:tcW w:w="700" w:type="dxa"/>
            <w:tcMar>
              <w:top w:w="15" w:type="dxa"/>
              <w:left w:w="15" w:type="dxa"/>
              <w:right w:w="15" w:type="dxa"/>
            </w:tcMar>
            <w:vAlign w:val="center"/>
          </w:tcPr>
          <w:p w14:paraId="4F63E5B1">
            <w:pPr>
              <w:widowControl/>
              <w:adjustRightInd w:val="0"/>
              <w:snapToGrid w:val="0"/>
              <w:ind w:left="-42" w:leftChars="-20" w:right="-42" w:rightChars="-20"/>
              <w:jc w:val="center"/>
              <w:textAlignment w:val="center"/>
              <w:rPr>
                <w:b/>
                <w:color w:val="000000" w:themeColor="text1"/>
                <w:kern w:val="0"/>
                <w:sz w:val="18"/>
                <w:szCs w:val="18"/>
                <w14:textFill>
                  <w14:solidFill>
                    <w14:schemeClr w14:val="tx1"/>
                  </w14:solidFill>
                </w14:textFill>
              </w:rPr>
            </w:pPr>
            <w:r>
              <w:rPr>
                <w:rFonts w:hint="eastAsia"/>
                <w:b/>
                <w:color w:val="000000" w:themeColor="text1"/>
                <w:kern w:val="0"/>
                <w:sz w:val="18"/>
                <w:szCs w:val="18"/>
                <w14:textFill>
                  <w14:solidFill>
                    <w14:schemeClr w14:val="tx1"/>
                  </w14:solidFill>
                </w14:textFill>
              </w:rPr>
              <w:t>108</w:t>
            </w:r>
          </w:p>
        </w:tc>
        <w:tc>
          <w:tcPr>
            <w:tcW w:w="738" w:type="dxa"/>
            <w:tcMar>
              <w:top w:w="15" w:type="dxa"/>
              <w:left w:w="15" w:type="dxa"/>
              <w:right w:w="15" w:type="dxa"/>
            </w:tcMar>
            <w:vAlign w:val="center"/>
          </w:tcPr>
          <w:p w14:paraId="47123095">
            <w:pPr>
              <w:widowControl/>
              <w:adjustRightInd w:val="0"/>
              <w:snapToGrid w:val="0"/>
              <w:ind w:left="-42" w:leftChars="-20" w:right="-42" w:rightChars="-20"/>
              <w:jc w:val="center"/>
              <w:textAlignment w:val="center"/>
              <w:rPr>
                <w:b/>
                <w:color w:val="000000" w:themeColor="text1"/>
                <w:kern w:val="0"/>
                <w:sz w:val="18"/>
                <w:szCs w:val="18"/>
                <w14:textFill>
                  <w14:solidFill>
                    <w14:schemeClr w14:val="tx1"/>
                  </w14:solidFill>
                </w14:textFill>
              </w:rPr>
            </w:pPr>
            <w:r>
              <w:rPr>
                <w:rFonts w:hint="eastAsia"/>
                <w:b/>
                <w:color w:val="000000" w:themeColor="text1"/>
                <w:kern w:val="0"/>
                <w:sz w:val="18"/>
                <w:szCs w:val="18"/>
                <w14:textFill>
                  <w14:solidFill>
                    <w14:schemeClr w14:val="tx1"/>
                  </w14:solidFill>
                </w14:textFill>
              </w:rPr>
              <w:t>72</w:t>
            </w:r>
          </w:p>
        </w:tc>
        <w:tc>
          <w:tcPr>
            <w:tcW w:w="689" w:type="dxa"/>
            <w:tcMar>
              <w:top w:w="15" w:type="dxa"/>
              <w:left w:w="15" w:type="dxa"/>
              <w:right w:w="15" w:type="dxa"/>
            </w:tcMar>
            <w:vAlign w:val="center"/>
          </w:tcPr>
          <w:p w14:paraId="60C7593D">
            <w:pPr>
              <w:widowControl/>
              <w:adjustRightInd w:val="0"/>
              <w:snapToGrid w:val="0"/>
              <w:ind w:left="-42" w:leftChars="-20" w:right="-42" w:rightChars="-20"/>
              <w:jc w:val="center"/>
              <w:textAlignment w:val="center"/>
              <w:rPr>
                <w:b/>
                <w:color w:val="000000" w:themeColor="text1"/>
                <w:kern w:val="0"/>
                <w:sz w:val="18"/>
                <w:szCs w:val="18"/>
                <w14:textFill>
                  <w14:solidFill>
                    <w14:schemeClr w14:val="tx1"/>
                  </w14:solidFill>
                </w14:textFill>
              </w:rPr>
            </w:pPr>
          </w:p>
        </w:tc>
        <w:tc>
          <w:tcPr>
            <w:tcW w:w="690" w:type="dxa"/>
            <w:tcMar>
              <w:top w:w="15" w:type="dxa"/>
              <w:left w:w="15" w:type="dxa"/>
              <w:right w:w="15" w:type="dxa"/>
            </w:tcMar>
            <w:vAlign w:val="center"/>
          </w:tcPr>
          <w:p w14:paraId="7C698E94">
            <w:pPr>
              <w:widowControl/>
              <w:adjustRightInd w:val="0"/>
              <w:snapToGrid w:val="0"/>
              <w:ind w:left="-42" w:leftChars="-20" w:right="-42" w:rightChars="-20"/>
              <w:jc w:val="center"/>
              <w:textAlignment w:val="center"/>
              <w:rPr>
                <w:b/>
                <w:color w:val="000000" w:themeColor="text1"/>
                <w:kern w:val="0"/>
                <w:sz w:val="18"/>
                <w:szCs w:val="18"/>
                <w14:textFill>
                  <w14:solidFill>
                    <w14:schemeClr w14:val="tx1"/>
                  </w14:solidFill>
                </w14:textFill>
              </w:rPr>
            </w:pPr>
          </w:p>
        </w:tc>
        <w:tc>
          <w:tcPr>
            <w:tcW w:w="710" w:type="dxa"/>
            <w:tcMar>
              <w:top w:w="15" w:type="dxa"/>
              <w:left w:w="15" w:type="dxa"/>
              <w:right w:w="15" w:type="dxa"/>
            </w:tcMar>
            <w:vAlign w:val="bottom"/>
          </w:tcPr>
          <w:p w14:paraId="63D0CF7B">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p>
        </w:tc>
      </w:tr>
      <w:tr w14:paraId="392C4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623" w:type="dxa"/>
            <w:vMerge w:val="continue"/>
            <w:tcMar>
              <w:top w:w="15" w:type="dxa"/>
              <w:left w:w="15" w:type="dxa"/>
              <w:right w:w="15" w:type="dxa"/>
            </w:tcMar>
            <w:vAlign w:val="center"/>
          </w:tcPr>
          <w:p w14:paraId="095A55B4">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p>
        </w:tc>
        <w:tc>
          <w:tcPr>
            <w:tcW w:w="450" w:type="dxa"/>
            <w:vMerge w:val="restart"/>
            <w:tcMar>
              <w:top w:w="15" w:type="dxa"/>
              <w:left w:w="15" w:type="dxa"/>
              <w:right w:w="15" w:type="dxa"/>
            </w:tcMar>
            <w:vAlign w:val="center"/>
          </w:tcPr>
          <w:p w14:paraId="4022AA9D">
            <w:pPr>
              <w:widowControl/>
              <w:adjustRightInd w:val="0"/>
              <w:snapToGrid w:val="0"/>
              <w:ind w:left="-42" w:leftChars="-20" w:right="-42" w:rightChars="-20"/>
              <w:jc w:val="center"/>
              <w:textAlignment w:val="center"/>
              <w:rPr>
                <w:rFonts w:ascii="宋体" w:hAnsi="宋体" w:cs="宋体"/>
                <w:bCs/>
                <w:color w:val="000000" w:themeColor="text1"/>
                <w:kern w:val="0"/>
                <w:sz w:val="18"/>
                <w:szCs w:val="18"/>
                <w14:textFill>
                  <w14:solidFill>
                    <w14:schemeClr w14:val="tx1"/>
                  </w14:solidFill>
                </w14:textFill>
              </w:rPr>
            </w:pPr>
            <w:r>
              <w:rPr>
                <w:rFonts w:hint="eastAsia" w:ascii="宋体" w:hAnsi="宋体" w:cs="宋体"/>
                <w:bCs/>
                <w:color w:val="000000" w:themeColor="text1"/>
                <w:kern w:val="0"/>
                <w:sz w:val="18"/>
                <w:szCs w:val="18"/>
                <w14:textFill>
                  <w14:solidFill>
                    <w14:schemeClr w14:val="tx1"/>
                  </w14:solidFill>
                </w14:textFill>
              </w:rPr>
              <w:t>专业</w:t>
            </w:r>
          </w:p>
          <w:p w14:paraId="0B81E7E4">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bCs/>
                <w:color w:val="000000" w:themeColor="text1"/>
                <w:kern w:val="0"/>
                <w:sz w:val="18"/>
                <w:szCs w:val="18"/>
                <w14:textFill>
                  <w14:solidFill>
                    <w14:schemeClr w14:val="tx1"/>
                  </w14:solidFill>
                </w14:textFill>
              </w:rPr>
              <w:t>核心课程</w:t>
            </w:r>
          </w:p>
        </w:tc>
        <w:tc>
          <w:tcPr>
            <w:tcW w:w="450" w:type="dxa"/>
            <w:tcMar>
              <w:top w:w="15" w:type="dxa"/>
              <w:left w:w="15" w:type="dxa"/>
              <w:right w:w="15" w:type="dxa"/>
            </w:tcMar>
            <w:vAlign w:val="center"/>
          </w:tcPr>
          <w:p w14:paraId="6151D918">
            <w:pPr>
              <w:widowControl/>
              <w:adjustRightInd w:val="0"/>
              <w:snapToGrid w:val="0"/>
              <w:ind w:left="-42" w:leftChars="-20" w:right="-42" w:rightChars="-20"/>
              <w:jc w:val="center"/>
              <w:textAlignment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24</w:t>
            </w:r>
          </w:p>
        </w:tc>
        <w:tc>
          <w:tcPr>
            <w:tcW w:w="1050" w:type="dxa"/>
            <w:tcMar>
              <w:top w:w="15" w:type="dxa"/>
              <w:left w:w="15" w:type="dxa"/>
              <w:right w:w="15" w:type="dxa"/>
            </w:tcMar>
            <w:vAlign w:val="center"/>
          </w:tcPr>
          <w:p w14:paraId="472F2A80">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060110921</w:t>
            </w:r>
          </w:p>
        </w:tc>
        <w:tc>
          <w:tcPr>
            <w:tcW w:w="2766" w:type="dxa"/>
            <w:tcMar>
              <w:top w:w="15" w:type="dxa"/>
              <w:left w:w="15" w:type="dxa"/>
              <w:right w:w="15" w:type="dxa"/>
            </w:tcMar>
            <w:vAlign w:val="center"/>
          </w:tcPr>
          <w:p w14:paraId="7D126D56">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企业财务会计（上、下）</w:t>
            </w:r>
          </w:p>
        </w:tc>
        <w:tc>
          <w:tcPr>
            <w:tcW w:w="808" w:type="dxa"/>
            <w:tcMar>
              <w:top w:w="15" w:type="dxa"/>
              <w:left w:w="15" w:type="dxa"/>
              <w:right w:w="15" w:type="dxa"/>
            </w:tcMar>
            <w:vAlign w:val="center"/>
          </w:tcPr>
          <w:p w14:paraId="3769B3D3">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center"/>
          </w:tcPr>
          <w:p w14:paraId="0318D352">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考试</w:t>
            </w:r>
          </w:p>
        </w:tc>
        <w:tc>
          <w:tcPr>
            <w:tcW w:w="704" w:type="dxa"/>
            <w:tcMar>
              <w:top w:w="15" w:type="dxa"/>
              <w:left w:w="15" w:type="dxa"/>
              <w:right w:w="15" w:type="dxa"/>
            </w:tcMar>
            <w:vAlign w:val="center"/>
          </w:tcPr>
          <w:p w14:paraId="43714261">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759" w:type="dxa"/>
            <w:tcMar>
              <w:top w:w="15" w:type="dxa"/>
              <w:left w:w="15" w:type="dxa"/>
              <w:right w:w="15" w:type="dxa"/>
            </w:tcMar>
            <w:vAlign w:val="center"/>
          </w:tcPr>
          <w:p w14:paraId="1E58D304">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144</w:t>
            </w:r>
          </w:p>
        </w:tc>
        <w:tc>
          <w:tcPr>
            <w:tcW w:w="707" w:type="dxa"/>
            <w:tcMar>
              <w:top w:w="15" w:type="dxa"/>
              <w:left w:w="15" w:type="dxa"/>
              <w:right w:w="15" w:type="dxa"/>
            </w:tcMar>
            <w:vAlign w:val="center"/>
          </w:tcPr>
          <w:p w14:paraId="1213B07D">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726" w:type="dxa"/>
            <w:tcMar>
              <w:top w:w="15" w:type="dxa"/>
              <w:left w:w="15" w:type="dxa"/>
              <w:right w:w="15" w:type="dxa"/>
            </w:tcMar>
            <w:vAlign w:val="center"/>
          </w:tcPr>
          <w:p w14:paraId="1F06CF7C">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654" w:type="dxa"/>
            <w:tcMar>
              <w:top w:w="15" w:type="dxa"/>
              <w:left w:w="15" w:type="dxa"/>
              <w:right w:w="15" w:type="dxa"/>
            </w:tcMar>
            <w:vAlign w:val="center"/>
          </w:tcPr>
          <w:p w14:paraId="1E77C4B2">
            <w:pPr>
              <w:jc w:val="center"/>
              <w:rPr>
                <w:color w:val="000000" w:themeColor="text1"/>
                <w:kern w:val="0"/>
                <w:sz w:val="18"/>
                <w:szCs w:val="18"/>
                <w14:textFill>
                  <w14:solidFill>
                    <w14:schemeClr w14:val="tx1"/>
                  </w14:solidFill>
                </w14:textFill>
              </w:rPr>
            </w:pPr>
          </w:p>
        </w:tc>
        <w:tc>
          <w:tcPr>
            <w:tcW w:w="770" w:type="dxa"/>
            <w:tcMar>
              <w:top w:w="15" w:type="dxa"/>
              <w:left w:w="15" w:type="dxa"/>
              <w:right w:w="15" w:type="dxa"/>
            </w:tcMar>
            <w:vAlign w:val="center"/>
          </w:tcPr>
          <w:p w14:paraId="38CF9FA0">
            <w:pPr>
              <w:jc w:val="center"/>
              <w:rPr>
                <w:color w:val="000000" w:themeColor="text1"/>
                <w:kern w:val="0"/>
                <w:sz w:val="18"/>
                <w:szCs w:val="18"/>
                <w14:textFill>
                  <w14:solidFill>
                    <w14:schemeClr w14:val="tx1"/>
                  </w14:solidFill>
                </w14:textFill>
              </w:rPr>
            </w:pPr>
          </w:p>
        </w:tc>
        <w:tc>
          <w:tcPr>
            <w:tcW w:w="667" w:type="dxa"/>
            <w:tcMar>
              <w:top w:w="15" w:type="dxa"/>
              <w:left w:w="15" w:type="dxa"/>
              <w:right w:w="15" w:type="dxa"/>
            </w:tcMar>
            <w:vAlign w:val="center"/>
          </w:tcPr>
          <w:p w14:paraId="7742A49F">
            <w:pPr>
              <w:jc w:val="center"/>
              <w:rPr>
                <w:color w:val="000000" w:themeColor="text1"/>
                <w:kern w:val="0"/>
                <w:sz w:val="18"/>
                <w:szCs w:val="18"/>
                <w14:textFill>
                  <w14:solidFill>
                    <w14:schemeClr w14:val="tx1"/>
                  </w14:solidFill>
                </w14:textFill>
              </w:rPr>
            </w:pPr>
          </w:p>
        </w:tc>
        <w:tc>
          <w:tcPr>
            <w:tcW w:w="700" w:type="dxa"/>
            <w:tcMar>
              <w:top w:w="15" w:type="dxa"/>
              <w:left w:w="15" w:type="dxa"/>
              <w:right w:w="15" w:type="dxa"/>
            </w:tcMar>
            <w:vAlign w:val="center"/>
          </w:tcPr>
          <w:p w14:paraId="752718E5">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738" w:type="dxa"/>
            <w:tcMar>
              <w:top w:w="15" w:type="dxa"/>
              <w:left w:w="15" w:type="dxa"/>
              <w:right w:w="15" w:type="dxa"/>
            </w:tcMar>
            <w:vAlign w:val="center"/>
          </w:tcPr>
          <w:p w14:paraId="6DB92468">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689" w:type="dxa"/>
            <w:tcMar>
              <w:top w:w="15" w:type="dxa"/>
              <w:left w:w="15" w:type="dxa"/>
              <w:right w:w="15" w:type="dxa"/>
            </w:tcMar>
            <w:vAlign w:val="center"/>
          </w:tcPr>
          <w:p w14:paraId="7646BABC">
            <w:pPr>
              <w:jc w:val="center"/>
              <w:rPr>
                <w:color w:val="000000" w:themeColor="text1"/>
                <w:kern w:val="0"/>
                <w:sz w:val="18"/>
                <w:szCs w:val="18"/>
                <w14:textFill>
                  <w14:solidFill>
                    <w14:schemeClr w14:val="tx1"/>
                  </w14:solidFill>
                </w14:textFill>
              </w:rPr>
            </w:pPr>
          </w:p>
        </w:tc>
        <w:tc>
          <w:tcPr>
            <w:tcW w:w="690" w:type="dxa"/>
            <w:tcMar>
              <w:top w:w="15" w:type="dxa"/>
              <w:left w:w="15" w:type="dxa"/>
              <w:right w:w="15" w:type="dxa"/>
            </w:tcMar>
            <w:vAlign w:val="center"/>
          </w:tcPr>
          <w:p w14:paraId="744B6D94">
            <w:pPr>
              <w:jc w:val="center"/>
              <w:rPr>
                <w:color w:val="000000" w:themeColor="text1"/>
                <w:kern w:val="0"/>
                <w:sz w:val="18"/>
                <w:szCs w:val="18"/>
                <w14:textFill>
                  <w14:solidFill>
                    <w14:schemeClr w14:val="tx1"/>
                  </w14:solidFill>
                </w14:textFill>
              </w:rPr>
            </w:pPr>
          </w:p>
        </w:tc>
        <w:tc>
          <w:tcPr>
            <w:tcW w:w="710" w:type="dxa"/>
            <w:tcMar>
              <w:top w:w="15" w:type="dxa"/>
              <w:left w:w="15" w:type="dxa"/>
              <w:right w:w="15" w:type="dxa"/>
            </w:tcMar>
            <w:vAlign w:val="bottom"/>
          </w:tcPr>
          <w:p w14:paraId="612BF847">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p>
        </w:tc>
      </w:tr>
      <w:tr w14:paraId="5C039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623" w:type="dxa"/>
            <w:vMerge w:val="continue"/>
            <w:tcMar>
              <w:top w:w="15" w:type="dxa"/>
              <w:left w:w="15" w:type="dxa"/>
              <w:right w:w="15" w:type="dxa"/>
            </w:tcMar>
            <w:vAlign w:val="center"/>
          </w:tcPr>
          <w:p w14:paraId="708EEF69">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450" w:type="dxa"/>
            <w:vMerge w:val="continue"/>
            <w:tcMar>
              <w:top w:w="15" w:type="dxa"/>
              <w:left w:w="15" w:type="dxa"/>
              <w:right w:w="15" w:type="dxa"/>
            </w:tcMar>
            <w:vAlign w:val="center"/>
          </w:tcPr>
          <w:p w14:paraId="265E58FA">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center"/>
          </w:tcPr>
          <w:p w14:paraId="7DE4BF01">
            <w:pPr>
              <w:widowControl/>
              <w:adjustRightInd w:val="0"/>
              <w:snapToGrid w:val="0"/>
              <w:ind w:left="-42" w:leftChars="-20" w:right="-42" w:rightChars="-20"/>
              <w:jc w:val="center"/>
              <w:textAlignment w:val="center"/>
              <w:rPr>
                <w:rFonts w:hint="eastAsia" w:ascii="宋体" w:hAnsi="宋体" w:eastAsia="宋体" w:cs="宋体"/>
                <w:color w:val="000000" w:themeColor="text1"/>
                <w:kern w:val="0"/>
                <w:sz w:val="18"/>
                <w:szCs w:val="18"/>
                <w:lang w:eastAsia="zh-CN"/>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r>
              <w:rPr>
                <w:rFonts w:hint="eastAsia" w:ascii="宋体" w:hAnsi="宋体" w:cs="宋体"/>
                <w:color w:val="000000" w:themeColor="text1"/>
                <w:kern w:val="0"/>
                <w:sz w:val="18"/>
                <w:szCs w:val="18"/>
                <w:lang w:val="en-US" w:eastAsia="zh-CN"/>
                <w14:textFill>
                  <w14:solidFill>
                    <w14:schemeClr w14:val="tx1"/>
                  </w14:solidFill>
                </w14:textFill>
              </w:rPr>
              <w:t>5</w:t>
            </w:r>
          </w:p>
        </w:tc>
        <w:tc>
          <w:tcPr>
            <w:tcW w:w="1050" w:type="dxa"/>
            <w:tcMar>
              <w:top w:w="15" w:type="dxa"/>
              <w:left w:w="15" w:type="dxa"/>
              <w:right w:w="15" w:type="dxa"/>
            </w:tcMar>
            <w:vAlign w:val="center"/>
          </w:tcPr>
          <w:p w14:paraId="074A7439">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060111021</w:t>
            </w:r>
          </w:p>
        </w:tc>
        <w:tc>
          <w:tcPr>
            <w:tcW w:w="2766" w:type="dxa"/>
            <w:tcMar>
              <w:top w:w="15" w:type="dxa"/>
              <w:left w:w="15" w:type="dxa"/>
              <w:right w:w="15" w:type="dxa"/>
            </w:tcMar>
            <w:vAlign w:val="center"/>
          </w:tcPr>
          <w:p w14:paraId="35FDE8E2">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大数据财务分析</w:t>
            </w:r>
          </w:p>
        </w:tc>
        <w:tc>
          <w:tcPr>
            <w:tcW w:w="808" w:type="dxa"/>
            <w:tcMar>
              <w:top w:w="15" w:type="dxa"/>
              <w:left w:w="15" w:type="dxa"/>
              <w:right w:w="15" w:type="dxa"/>
            </w:tcMar>
            <w:vAlign w:val="center"/>
          </w:tcPr>
          <w:p w14:paraId="1F3518DF">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center"/>
          </w:tcPr>
          <w:p w14:paraId="621092C5">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考试</w:t>
            </w:r>
          </w:p>
        </w:tc>
        <w:tc>
          <w:tcPr>
            <w:tcW w:w="704" w:type="dxa"/>
            <w:tcMar>
              <w:top w:w="15" w:type="dxa"/>
              <w:left w:w="15" w:type="dxa"/>
              <w:right w:w="15" w:type="dxa"/>
            </w:tcMar>
            <w:vAlign w:val="center"/>
          </w:tcPr>
          <w:p w14:paraId="3F3DD213">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759" w:type="dxa"/>
            <w:tcMar>
              <w:top w:w="15" w:type="dxa"/>
              <w:left w:w="15" w:type="dxa"/>
              <w:right w:w="15" w:type="dxa"/>
            </w:tcMar>
            <w:vAlign w:val="center"/>
          </w:tcPr>
          <w:p w14:paraId="3A053A68">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64</w:t>
            </w:r>
          </w:p>
        </w:tc>
        <w:tc>
          <w:tcPr>
            <w:tcW w:w="707" w:type="dxa"/>
            <w:tcMar>
              <w:top w:w="15" w:type="dxa"/>
              <w:left w:w="15" w:type="dxa"/>
              <w:right w:w="15" w:type="dxa"/>
            </w:tcMar>
            <w:vAlign w:val="center"/>
          </w:tcPr>
          <w:p w14:paraId="51081894">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726" w:type="dxa"/>
            <w:tcMar>
              <w:top w:w="15" w:type="dxa"/>
              <w:left w:w="15" w:type="dxa"/>
              <w:right w:w="15" w:type="dxa"/>
            </w:tcMar>
            <w:vAlign w:val="center"/>
          </w:tcPr>
          <w:p w14:paraId="54F6A648">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54" w:type="dxa"/>
            <w:tcMar>
              <w:top w:w="15" w:type="dxa"/>
              <w:left w:w="15" w:type="dxa"/>
              <w:right w:w="15" w:type="dxa"/>
            </w:tcMar>
            <w:vAlign w:val="center"/>
          </w:tcPr>
          <w:p w14:paraId="514BD5C3">
            <w:pPr>
              <w:jc w:val="center"/>
              <w:rPr>
                <w:color w:val="000000" w:themeColor="text1"/>
                <w:kern w:val="0"/>
                <w:sz w:val="18"/>
                <w:szCs w:val="18"/>
                <w14:textFill>
                  <w14:solidFill>
                    <w14:schemeClr w14:val="tx1"/>
                  </w14:solidFill>
                </w14:textFill>
              </w:rPr>
            </w:pPr>
          </w:p>
        </w:tc>
        <w:tc>
          <w:tcPr>
            <w:tcW w:w="770" w:type="dxa"/>
            <w:tcMar>
              <w:top w:w="15" w:type="dxa"/>
              <w:left w:w="15" w:type="dxa"/>
              <w:right w:w="15" w:type="dxa"/>
            </w:tcMar>
            <w:vAlign w:val="center"/>
          </w:tcPr>
          <w:p w14:paraId="02748B11">
            <w:pPr>
              <w:jc w:val="center"/>
              <w:rPr>
                <w:color w:val="000000" w:themeColor="text1"/>
                <w:kern w:val="0"/>
                <w:sz w:val="18"/>
                <w:szCs w:val="18"/>
                <w14:textFill>
                  <w14:solidFill>
                    <w14:schemeClr w14:val="tx1"/>
                  </w14:solidFill>
                </w14:textFill>
              </w:rPr>
            </w:pPr>
          </w:p>
        </w:tc>
        <w:tc>
          <w:tcPr>
            <w:tcW w:w="667" w:type="dxa"/>
            <w:tcMar>
              <w:top w:w="15" w:type="dxa"/>
              <w:left w:w="15" w:type="dxa"/>
              <w:right w:w="15" w:type="dxa"/>
            </w:tcMar>
            <w:vAlign w:val="center"/>
          </w:tcPr>
          <w:p w14:paraId="27ED82ED">
            <w:pPr>
              <w:jc w:val="center"/>
              <w:rPr>
                <w:color w:val="000000" w:themeColor="text1"/>
                <w:kern w:val="0"/>
                <w:sz w:val="18"/>
                <w:szCs w:val="18"/>
                <w14:textFill>
                  <w14:solidFill>
                    <w14:schemeClr w14:val="tx1"/>
                  </w14:solidFill>
                </w14:textFill>
              </w:rPr>
            </w:pPr>
          </w:p>
        </w:tc>
        <w:tc>
          <w:tcPr>
            <w:tcW w:w="700" w:type="dxa"/>
            <w:tcMar>
              <w:top w:w="15" w:type="dxa"/>
              <w:left w:w="15" w:type="dxa"/>
              <w:right w:w="15" w:type="dxa"/>
            </w:tcMar>
            <w:vAlign w:val="center"/>
          </w:tcPr>
          <w:p w14:paraId="4417E626">
            <w:pPr>
              <w:jc w:val="center"/>
              <w:rPr>
                <w:color w:val="000000" w:themeColor="text1"/>
                <w:kern w:val="0"/>
                <w:sz w:val="18"/>
                <w:szCs w:val="18"/>
                <w14:textFill>
                  <w14:solidFill>
                    <w14:schemeClr w14:val="tx1"/>
                  </w14:solidFill>
                </w14:textFill>
              </w:rPr>
            </w:pPr>
          </w:p>
        </w:tc>
        <w:tc>
          <w:tcPr>
            <w:tcW w:w="738" w:type="dxa"/>
            <w:tcMar>
              <w:top w:w="15" w:type="dxa"/>
              <w:left w:w="15" w:type="dxa"/>
              <w:right w:w="15" w:type="dxa"/>
            </w:tcMar>
            <w:vAlign w:val="center"/>
          </w:tcPr>
          <w:p w14:paraId="3294091A">
            <w:pPr>
              <w:jc w:val="center"/>
              <w:rPr>
                <w:color w:val="000000" w:themeColor="text1"/>
                <w:kern w:val="0"/>
                <w:sz w:val="18"/>
                <w:szCs w:val="18"/>
                <w14:textFill>
                  <w14:solidFill>
                    <w14:schemeClr w14:val="tx1"/>
                  </w14:solidFill>
                </w14:textFill>
              </w:rPr>
            </w:pPr>
          </w:p>
        </w:tc>
        <w:tc>
          <w:tcPr>
            <w:tcW w:w="689" w:type="dxa"/>
            <w:tcMar>
              <w:top w:w="15" w:type="dxa"/>
              <w:left w:w="15" w:type="dxa"/>
              <w:right w:w="15" w:type="dxa"/>
            </w:tcMar>
            <w:vAlign w:val="center"/>
          </w:tcPr>
          <w:p w14:paraId="30FF01C1">
            <w:pPr>
              <w:keepNext w:val="0"/>
              <w:keepLines w:val="0"/>
              <w:widowControl/>
              <w:suppressLineNumbers w:val="0"/>
              <w:jc w:val="center"/>
              <w:textAlignment w:val="center"/>
              <w:rPr>
                <w:rFonts w:hint="default" w:eastAsia="宋体"/>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64</w:t>
            </w:r>
          </w:p>
        </w:tc>
        <w:tc>
          <w:tcPr>
            <w:tcW w:w="690" w:type="dxa"/>
            <w:tcMar>
              <w:top w:w="15" w:type="dxa"/>
              <w:left w:w="15" w:type="dxa"/>
              <w:right w:w="15" w:type="dxa"/>
            </w:tcMar>
            <w:vAlign w:val="center"/>
          </w:tcPr>
          <w:p w14:paraId="51020619">
            <w:pPr>
              <w:jc w:val="center"/>
              <w:rPr>
                <w:color w:val="000000" w:themeColor="text1"/>
                <w:kern w:val="0"/>
                <w:sz w:val="18"/>
                <w:szCs w:val="18"/>
                <w14:textFill>
                  <w14:solidFill>
                    <w14:schemeClr w14:val="tx1"/>
                  </w14:solidFill>
                </w14:textFill>
              </w:rPr>
            </w:pPr>
          </w:p>
        </w:tc>
        <w:tc>
          <w:tcPr>
            <w:tcW w:w="710" w:type="dxa"/>
            <w:tcMar>
              <w:top w:w="15" w:type="dxa"/>
              <w:left w:w="15" w:type="dxa"/>
              <w:right w:w="15" w:type="dxa"/>
            </w:tcMar>
            <w:vAlign w:val="bottom"/>
          </w:tcPr>
          <w:p w14:paraId="3A0F1FE2">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p>
        </w:tc>
      </w:tr>
      <w:tr w14:paraId="4E7F4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3" w:type="dxa"/>
            <w:vMerge w:val="continue"/>
            <w:tcMar>
              <w:top w:w="15" w:type="dxa"/>
              <w:left w:w="15" w:type="dxa"/>
              <w:right w:w="15" w:type="dxa"/>
            </w:tcMar>
            <w:vAlign w:val="center"/>
          </w:tcPr>
          <w:p w14:paraId="604B7406">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450" w:type="dxa"/>
            <w:vMerge w:val="continue"/>
            <w:tcMar>
              <w:top w:w="15" w:type="dxa"/>
              <w:left w:w="15" w:type="dxa"/>
              <w:right w:w="15" w:type="dxa"/>
            </w:tcMar>
            <w:vAlign w:val="center"/>
          </w:tcPr>
          <w:p w14:paraId="05006111">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center"/>
          </w:tcPr>
          <w:p w14:paraId="26D7B353">
            <w:pPr>
              <w:widowControl/>
              <w:adjustRightInd w:val="0"/>
              <w:snapToGrid w:val="0"/>
              <w:ind w:left="-42" w:leftChars="-20" w:right="-42" w:rightChars="-20"/>
              <w:jc w:val="center"/>
              <w:textAlignment w:val="center"/>
              <w:rPr>
                <w:rFonts w:hint="eastAsia" w:ascii="宋体" w:hAnsi="宋体" w:eastAsia="宋体" w:cs="宋体"/>
                <w:color w:val="000000" w:themeColor="text1"/>
                <w:kern w:val="0"/>
                <w:sz w:val="18"/>
                <w:szCs w:val="18"/>
                <w:lang w:eastAsia="zh-CN"/>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r>
              <w:rPr>
                <w:rFonts w:hint="eastAsia" w:ascii="宋体" w:hAnsi="宋体" w:cs="宋体"/>
                <w:color w:val="000000" w:themeColor="text1"/>
                <w:kern w:val="0"/>
                <w:sz w:val="18"/>
                <w:szCs w:val="18"/>
                <w:lang w:val="en-US" w:eastAsia="zh-CN"/>
                <w14:textFill>
                  <w14:solidFill>
                    <w14:schemeClr w14:val="tx1"/>
                  </w14:solidFill>
                </w14:textFill>
              </w:rPr>
              <w:t>6</w:t>
            </w:r>
          </w:p>
        </w:tc>
        <w:tc>
          <w:tcPr>
            <w:tcW w:w="1050" w:type="dxa"/>
            <w:tcMar>
              <w:top w:w="15" w:type="dxa"/>
              <w:left w:w="15" w:type="dxa"/>
              <w:right w:w="15" w:type="dxa"/>
            </w:tcMar>
            <w:vAlign w:val="center"/>
          </w:tcPr>
          <w:p w14:paraId="5368CF32">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060113721</w:t>
            </w:r>
          </w:p>
        </w:tc>
        <w:tc>
          <w:tcPr>
            <w:tcW w:w="2766" w:type="dxa"/>
            <w:tcMar>
              <w:top w:w="15" w:type="dxa"/>
              <w:left w:w="15" w:type="dxa"/>
              <w:right w:w="15" w:type="dxa"/>
            </w:tcMar>
            <w:vAlign w:val="center"/>
          </w:tcPr>
          <w:p w14:paraId="687BF994">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智慧化税费申报与管理</w:t>
            </w:r>
          </w:p>
        </w:tc>
        <w:tc>
          <w:tcPr>
            <w:tcW w:w="808" w:type="dxa"/>
            <w:tcMar>
              <w:top w:w="15" w:type="dxa"/>
              <w:left w:w="15" w:type="dxa"/>
              <w:right w:w="15" w:type="dxa"/>
            </w:tcMar>
            <w:vAlign w:val="center"/>
          </w:tcPr>
          <w:p w14:paraId="078DE2C0">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center"/>
          </w:tcPr>
          <w:p w14:paraId="3166683B">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考试</w:t>
            </w:r>
          </w:p>
        </w:tc>
        <w:tc>
          <w:tcPr>
            <w:tcW w:w="704" w:type="dxa"/>
            <w:tcMar>
              <w:top w:w="15" w:type="dxa"/>
              <w:left w:w="15" w:type="dxa"/>
              <w:right w:w="15" w:type="dxa"/>
            </w:tcMar>
            <w:vAlign w:val="center"/>
          </w:tcPr>
          <w:p w14:paraId="0333FE51">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759" w:type="dxa"/>
            <w:tcMar>
              <w:top w:w="15" w:type="dxa"/>
              <w:left w:w="15" w:type="dxa"/>
              <w:right w:w="15" w:type="dxa"/>
            </w:tcMar>
            <w:vAlign w:val="center"/>
          </w:tcPr>
          <w:p w14:paraId="1DC0143B">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707" w:type="dxa"/>
            <w:tcMar>
              <w:top w:w="15" w:type="dxa"/>
              <w:left w:w="15" w:type="dxa"/>
              <w:right w:w="15" w:type="dxa"/>
            </w:tcMar>
            <w:vAlign w:val="center"/>
          </w:tcPr>
          <w:p w14:paraId="351720C9">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726" w:type="dxa"/>
            <w:tcMar>
              <w:top w:w="15" w:type="dxa"/>
              <w:left w:w="15" w:type="dxa"/>
              <w:right w:w="15" w:type="dxa"/>
            </w:tcMar>
            <w:vAlign w:val="center"/>
          </w:tcPr>
          <w:p w14:paraId="48209BEE">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654" w:type="dxa"/>
            <w:tcMar>
              <w:top w:w="15" w:type="dxa"/>
              <w:left w:w="15" w:type="dxa"/>
              <w:right w:w="15" w:type="dxa"/>
            </w:tcMar>
            <w:vAlign w:val="center"/>
          </w:tcPr>
          <w:p w14:paraId="6A48A9FE">
            <w:pPr>
              <w:jc w:val="center"/>
              <w:rPr>
                <w:color w:val="000000" w:themeColor="text1"/>
                <w:kern w:val="0"/>
                <w:sz w:val="18"/>
                <w:szCs w:val="18"/>
                <w14:textFill>
                  <w14:solidFill>
                    <w14:schemeClr w14:val="tx1"/>
                  </w14:solidFill>
                </w14:textFill>
              </w:rPr>
            </w:pPr>
          </w:p>
        </w:tc>
        <w:tc>
          <w:tcPr>
            <w:tcW w:w="770" w:type="dxa"/>
            <w:tcMar>
              <w:top w:w="15" w:type="dxa"/>
              <w:left w:w="15" w:type="dxa"/>
              <w:right w:w="15" w:type="dxa"/>
            </w:tcMar>
            <w:vAlign w:val="center"/>
          </w:tcPr>
          <w:p w14:paraId="365F9073">
            <w:pPr>
              <w:jc w:val="center"/>
              <w:rPr>
                <w:color w:val="000000" w:themeColor="text1"/>
                <w:kern w:val="0"/>
                <w:sz w:val="18"/>
                <w:szCs w:val="18"/>
                <w14:textFill>
                  <w14:solidFill>
                    <w14:schemeClr w14:val="tx1"/>
                  </w14:solidFill>
                </w14:textFill>
              </w:rPr>
            </w:pPr>
          </w:p>
        </w:tc>
        <w:tc>
          <w:tcPr>
            <w:tcW w:w="667" w:type="dxa"/>
            <w:tcMar>
              <w:top w:w="15" w:type="dxa"/>
              <w:left w:w="15" w:type="dxa"/>
              <w:right w:w="15" w:type="dxa"/>
            </w:tcMar>
            <w:vAlign w:val="center"/>
          </w:tcPr>
          <w:p w14:paraId="034D89A2">
            <w:pPr>
              <w:jc w:val="center"/>
              <w:rPr>
                <w:color w:val="000000" w:themeColor="text1"/>
                <w:kern w:val="0"/>
                <w:sz w:val="18"/>
                <w:szCs w:val="18"/>
                <w14:textFill>
                  <w14:solidFill>
                    <w14:schemeClr w14:val="tx1"/>
                  </w14:solidFill>
                </w14:textFill>
              </w:rPr>
            </w:pPr>
          </w:p>
        </w:tc>
        <w:tc>
          <w:tcPr>
            <w:tcW w:w="700" w:type="dxa"/>
            <w:tcMar>
              <w:top w:w="15" w:type="dxa"/>
              <w:left w:w="15" w:type="dxa"/>
              <w:right w:w="15" w:type="dxa"/>
            </w:tcMar>
            <w:vAlign w:val="center"/>
          </w:tcPr>
          <w:p w14:paraId="4DCF4147">
            <w:pPr>
              <w:jc w:val="center"/>
              <w:rPr>
                <w:color w:val="000000" w:themeColor="text1"/>
                <w:kern w:val="0"/>
                <w:sz w:val="18"/>
                <w:szCs w:val="18"/>
                <w14:textFill>
                  <w14:solidFill>
                    <w14:schemeClr w14:val="tx1"/>
                  </w14:solidFill>
                </w14:textFill>
              </w:rPr>
            </w:pPr>
          </w:p>
        </w:tc>
        <w:tc>
          <w:tcPr>
            <w:tcW w:w="738" w:type="dxa"/>
            <w:tcMar>
              <w:top w:w="15" w:type="dxa"/>
              <w:left w:w="15" w:type="dxa"/>
              <w:right w:w="15" w:type="dxa"/>
            </w:tcMar>
            <w:vAlign w:val="center"/>
          </w:tcPr>
          <w:p w14:paraId="750B990C">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689" w:type="dxa"/>
            <w:tcMar>
              <w:top w:w="15" w:type="dxa"/>
              <w:left w:w="15" w:type="dxa"/>
              <w:right w:w="15" w:type="dxa"/>
            </w:tcMar>
            <w:vAlign w:val="center"/>
          </w:tcPr>
          <w:p w14:paraId="431420AC">
            <w:pPr>
              <w:jc w:val="center"/>
              <w:rPr>
                <w:color w:val="000000" w:themeColor="text1"/>
                <w:kern w:val="0"/>
                <w:sz w:val="18"/>
                <w:szCs w:val="18"/>
                <w14:textFill>
                  <w14:solidFill>
                    <w14:schemeClr w14:val="tx1"/>
                  </w14:solidFill>
                </w14:textFill>
              </w:rPr>
            </w:pPr>
          </w:p>
        </w:tc>
        <w:tc>
          <w:tcPr>
            <w:tcW w:w="690" w:type="dxa"/>
            <w:tcMar>
              <w:top w:w="15" w:type="dxa"/>
              <w:left w:w="15" w:type="dxa"/>
              <w:right w:w="15" w:type="dxa"/>
            </w:tcMar>
            <w:vAlign w:val="center"/>
          </w:tcPr>
          <w:p w14:paraId="4F691413">
            <w:pPr>
              <w:jc w:val="center"/>
              <w:rPr>
                <w:color w:val="000000" w:themeColor="text1"/>
                <w:kern w:val="0"/>
                <w:sz w:val="18"/>
                <w:szCs w:val="18"/>
                <w14:textFill>
                  <w14:solidFill>
                    <w14:schemeClr w14:val="tx1"/>
                  </w14:solidFill>
                </w14:textFill>
              </w:rPr>
            </w:pPr>
          </w:p>
        </w:tc>
        <w:tc>
          <w:tcPr>
            <w:tcW w:w="710" w:type="dxa"/>
            <w:tcMar>
              <w:top w:w="15" w:type="dxa"/>
              <w:left w:w="15" w:type="dxa"/>
              <w:right w:w="15" w:type="dxa"/>
            </w:tcMar>
            <w:vAlign w:val="bottom"/>
          </w:tcPr>
          <w:p w14:paraId="5F170A72">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p>
        </w:tc>
      </w:tr>
      <w:tr w14:paraId="02D2F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3" w:type="dxa"/>
            <w:vMerge w:val="continue"/>
            <w:tcMar>
              <w:top w:w="15" w:type="dxa"/>
              <w:left w:w="15" w:type="dxa"/>
              <w:right w:w="15" w:type="dxa"/>
            </w:tcMar>
            <w:vAlign w:val="center"/>
          </w:tcPr>
          <w:p w14:paraId="4B2D4A7F">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450" w:type="dxa"/>
            <w:vMerge w:val="continue"/>
            <w:tcMar>
              <w:top w:w="15" w:type="dxa"/>
              <w:left w:w="15" w:type="dxa"/>
              <w:right w:w="15" w:type="dxa"/>
            </w:tcMar>
            <w:vAlign w:val="center"/>
          </w:tcPr>
          <w:p w14:paraId="593AC3EA">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center"/>
          </w:tcPr>
          <w:p w14:paraId="7A80B258">
            <w:pPr>
              <w:widowControl/>
              <w:adjustRightInd w:val="0"/>
              <w:snapToGrid w:val="0"/>
              <w:ind w:left="-42" w:leftChars="-20" w:right="-42" w:rightChars="-20"/>
              <w:jc w:val="center"/>
              <w:textAlignment w:val="center"/>
              <w:rPr>
                <w:rFonts w:hint="eastAsia" w:ascii="宋体" w:hAnsi="宋体" w:eastAsia="宋体" w:cs="宋体"/>
                <w:color w:val="000000" w:themeColor="text1"/>
                <w:kern w:val="0"/>
                <w:sz w:val="18"/>
                <w:szCs w:val="18"/>
                <w:lang w:eastAsia="zh-CN"/>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r>
              <w:rPr>
                <w:rFonts w:hint="eastAsia" w:ascii="宋体" w:hAnsi="宋体" w:cs="宋体"/>
                <w:color w:val="000000" w:themeColor="text1"/>
                <w:kern w:val="0"/>
                <w:sz w:val="18"/>
                <w:szCs w:val="18"/>
                <w:lang w:val="en-US" w:eastAsia="zh-CN"/>
                <w14:textFill>
                  <w14:solidFill>
                    <w14:schemeClr w14:val="tx1"/>
                  </w14:solidFill>
                </w14:textFill>
              </w:rPr>
              <w:t>7</w:t>
            </w:r>
          </w:p>
        </w:tc>
        <w:tc>
          <w:tcPr>
            <w:tcW w:w="1050" w:type="dxa"/>
            <w:tcMar>
              <w:top w:w="15" w:type="dxa"/>
              <w:left w:w="15" w:type="dxa"/>
              <w:right w:w="15" w:type="dxa"/>
            </w:tcMar>
            <w:vAlign w:val="center"/>
          </w:tcPr>
          <w:p w14:paraId="464DFFBD">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060111221</w:t>
            </w:r>
          </w:p>
        </w:tc>
        <w:tc>
          <w:tcPr>
            <w:tcW w:w="2766" w:type="dxa"/>
            <w:tcMar>
              <w:top w:w="15" w:type="dxa"/>
              <w:left w:w="15" w:type="dxa"/>
              <w:right w:w="15" w:type="dxa"/>
            </w:tcMar>
            <w:vAlign w:val="center"/>
          </w:tcPr>
          <w:p w14:paraId="38CCDB6E">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企业财务管理</w:t>
            </w:r>
          </w:p>
        </w:tc>
        <w:tc>
          <w:tcPr>
            <w:tcW w:w="808" w:type="dxa"/>
            <w:tcMar>
              <w:top w:w="15" w:type="dxa"/>
              <w:left w:w="15" w:type="dxa"/>
              <w:right w:w="15" w:type="dxa"/>
            </w:tcMar>
            <w:vAlign w:val="center"/>
          </w:tcPr>
          <w:p w14:paraId="6733B0E5">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center"/>
          </w:tcPr>
          <w:p w14:paraId="5E243C16">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考试</w:t>
            </w:r>
          </w:p>
        </w:tc>
        <w:tc>
          <w:tcPr>
            <w:tcW w:w="704" w:type="dxa"/>
            <w:tcMar>
              <w:top w:w="15" w:type="dxa"/>
              <w:left w:w="15" w:type="dxa"/>
              <w:right w:w="15" w:type="dxa"/>
            </w:tcMar>
            <w:vAlign w:val="center"/>
          </w:tcPr>
          <w:p w14:paraId="28B0B397">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759" w:type="dxa"/>
            <w:tcMar>
              <w:top w:w="15" w:type="dxa"/>
              <w:left w:w="15" w:type="dxa"/>
              <w:right w:w="15" w:type="dxa"/>
            </w:tcMar>
            <w:vAlign w:val="center"/>
          </w:tcPr>
          <w:p w14:paraId="2BA3906A">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707" w:type="dxa"/>
            <w:tcMar>
              <w:top w:w="15" w:type="dxa"/>
              <w:left w:w="15" w:type="dxa"/>
              <w:right w:w="15" w:type="dxa"/>
            </w:tcMar>
            <w:vAlign w:val="center"/>
          </w:tcPr>
          <w:p w14:paraId="553EA42B">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726" w:type="dxa"/>
            <w:tcMar>
              <w:top w:w="15" w:type="dxa"/>
              <w:left w:w="15" w:type="dxa"/>
              <w:right w:w="15" w:type="dxa"/>
            </w:tcMar>
            <w:vAlign w:val="center"/>
          </w:tcPr>
          <w:p w14:paraId="1211F1E5">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654" w:type="dxa"/>
            <w:tcMar>
              <w:top w:w="15" w:type="dxa"/>
              <w:left w:w="15" w:type="dxa"/>
              <w:right w:w="15" w:type="dxa"/>
            </w:tcMar>
            <w:vAlign w:val="center"/>
          </w:tcPr>
          <w:p w14:paraId="14C9F2D3">
            <w:pPr>
              <w:jc w:val="center"/>
              <w:rPr>
                <w:color w:val="000000" w:themeColor="text1"/>
                <w:kern w:val="0"/>
                <w:sz w:val="18"/>
                <w:szCs w:val="18"/>
                <w14:textFill>
                  <w14:solidFill>
                    <w14:schemeClr w14:val="tx1"/>
                  </w14:solidFill>
                </w14:textFill>
              </w:rPr>
            </w:pPr>
          </w:p>
        </w:tc>
        <w:tc>
          <w:tcPr>
            <w:tcW w:w="770" w:type="dxa"/>
            <w:tcMar>
              <w:top w:w="15" w:type="dxa"/>
              <w:left w:w="15" w:type="dxa"/>
              <w:right w:w="15" w:type="dxa"/>
            </w:tcMar>
            <w:vAlign w:val="center"/>
          </w:tcPr>
          <w:p w14:paraId="5EFB1534">
            <w:pPr>
              <w:jc w:val="center"/>
              <w:rPr>
                <w:color w:val="000000" w:themeColor="text1"/>
                <w:kern w:val="0"/>
                <w:sz w:val="18"/>
                <w:szCs w:val="18"/>
                <w14:textFill>
                  <w14:solidFill>
                    <w14:schemeClr w14:val="tx1"/>
                  </w14:solidFill>
                </w14:textFill>
              </w:rPr>
            </w:pPr>
          </w:p>
        </w:tc>
        <w:tc>
          <w:tcPr>
            <w:tcW w:w="667" w:type="dxa"/>
            <w:tcMar>
              <w:top w:w="15" w:type="dxa"/>
              <w:left w:w="15" w:type="dxa"/>
              <w:right w:w="15" w:type="dxa"/>
            </w:tcMar>
            <w:vAlign w:val="center"/>
          </w:tcPr>
          <w:p w14:paraId="3654CAF8">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700" w:type="dxa"/>
            <w:tcMar>
              <w:top w:w="15" w:type="dxa"/>
              <w:left w:w="15" w:type="dxa"/>
              <w:right w:w="15" w:type="dxa"/>
            </w:tcMar>
            <w:vAlign w:val="center"/>
          </w:tcPr>
          <w:p w14:paraId="650C5F51">
            <w:pPr>
              <w:jc w:val="center"/>
              <w:rPr>
                <w:color w:val="000000" w:themeColor="text1"/>
                <w:kern w:val="0"/>
                <w:sz w:val="18"/>
                <w:szCs w:val="18"/>
                <w14:textFill>
                  <w14:solidFill>
                    <w14:schemeClr w14:val="tx1"/>
                  </w14:solidFill>
                </w14:textFill>
              </w:rPr>
            </w:pPr>
          </w:p>
        </w:tc>
        <w:tc>
          <w:tcPr>
            <w:tcW w:w="738" w:type="dxa"/>
            <w:tcMar>
              <w:top w:w="15" w:type="dxa"/>
              <w:left w:w="15" w:type="dxa"/>
              <w:right w:w="15" w:type="dxa"/>
            </w:tcMar>
            <w:vAlign w:val="center"/>
          </w:tcPr>
          <w:p w14:paraId="16A8EF41">
            <w:pPr>
              <w:jc w:val="center"/>
              <w:rPr>
                <w:color w:val="000000" w:themeColor="text1"/>
                <w:kern w:val="0"/>
                <w:sz w:val="18"/>
                <w:szCs w:val="18"/>
                <w14:textFill>
                  <w14:solidFill>
                    <w14:schemeClr w14:val="tx1"/>
                  </w14:solidFill>
                </w14:textFill>
              </w:rPr>
            </w:pPr>
          </w:p>
        </w:tc>
        <w:tc>
          <w:tcPr>
            <w:tcW w:w="689" w:type="dxa"/>
            <w:tcMar>
              <w:top w:w="15" w:type="dxa"/>
              <w:left w:w="15" w:type="dxa"/>
              <w:right w:w="15" w:type="dxa"/>
            </w:tcMar>
            <w:vAlign w:val="center"/>
          </w:tcPr>
          <w:p w14:paraId="275E44E2">
            <w:pPr>
              <w:jc w:val="center"/>
              <w:rPr>
                <w:color w:val="000000" w:themeColor="text1"/>
                <w:kern w:val="0"/>
                <w:sz w:val="18"/>
                <w:szCs w:val="18"/>
                <w14:textFill>
                  <w14:solidFill>
                    <w14:schemeClr w14:val="tx1"/>
                  </w14:solidFill>
                </w14:textFill>
              </w:rPr>
            </w:pPr>
          </w:p>
        </w:tc>
        <w:tc>
          <w:tcPr>
            <w:tcW w:w="690" w:type="dxa"/>
            <w:tcMar>
              <w:top w:w="15" w:type="dxa"/>
              <w:left w:w="15" w:type="dxa"/>
              <w:right w:w="15" w:type="dxa"/>
            </w:tcMar>
            <w:vAlign w:val="center"/>
          </w:tcPr>
          <w:p w14:paraId="5DCF55CF">
            <w:pPr>
              <w:jc w:val="center"/>
              <w:rPr>
                <w:color w:val="000000" w:themeColor="text1"/>
                <w:kern w:val="0"/>
                <w:sz w:val="18"/>
                <w:szCs w:val="18"/>
                <w14:textFill>
                  <w14:solidFill>
                    <w14:schemeClr w14:val="tx1"/>
                  </w14:solidFill>
                </w14:textFill>
              </w:rPr>
            </w:pPr>
          </w:p>
        </w:tc>
        <w:tc>
          <w:tcPr>
            <w:tcW w:w="710" w:type="dxa"/>
            <w:tcMar>
              <w:top w:w="15" w:type="dxa"/>
              <w:left w:w="15" w:type="dxa"/>
              <w:right w:w="15" w:type="dxa"/>
            </w:tcMar>
            <w:vAlign w:val="bottom"/>
          </w:tcPr>
          <w:p w14:paraId="3F561B3E">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课赛融通</w:t>
            </w:r>
          </w:p>
        </w:tc>
      </w:tr>
      <w:tr w14:paraId="263A4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3" w:type="dxa"/>
            <w:vMerge w:val="continue"/>
            <w:tcMar>
              <w:top w:w="15" w:type="dxa"/>
              <w:left w:w="15" w:type="dxa"/>
              <w:right w:w="15" w:type="dxa"/>
            </w:tcMar>
            <w:vAlign w:val="center"/>
          </w:tcPr>
          <w:p w14:paraId="01AE2A2F">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450" w:type="dxa"/>
            <w:vMerge w:val="continue"/>
            <w:tcMar>
              <w:top w:w="15" w:type="dxa"/>
              <w:left w:w="15" w:type="dxa"/>
              <w:right w:w="15" w:type="dxa"/>
            </w:tcMar>
            <w:vAlign w:val="center"/>
          </w:tcPr>
          <w:p w14:paraId="207E9FA4">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center"/>
          </w:tcPr>
          <w:p w14:paraId="54506C9F">
            <w:pPr>
              <w:widowControl/>
              <w:adjustRightInd w:val="0"/>
              <w:snapToGrid w:val="0"/>
              <w:ind w:left="-42" w:leftChars="-20" w:right="-42" w:rightChars="-20"/>
              <w:jc w:val="center"/>
              <w:textAlignment w:val="center"/>
              <w:rPr>
                <w:rFonts w:hint="eastAsia" w:ascii="宋体" w:hAnsi="宋体" w:eastAsia="宋体" w:cs="宋体"/>
                <w:color w:val="000000" w:themeColor="text1"/>
                <w:kern w:val="0"/>
                <w:sz w:val="18"/>
                <w:szCs w:val="18"/>
                <w:lang w:eastAsia="zh-CN"/>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r>
              <w:rPr>
                <w:rFonts w:hint="eastAsia" w:ascii="宋体" w:hAnsi="宋体" w:cs="宋体"/>
                <w:color w:val="000000" w:themeColor="text1"/>
                <w:kern w:val="0"/>
                <w:sz w:val="18"/>
                <w:szCs w:val="18"/>
                <w:lang w:val="en-US" w:eastAsia="zh-CN"/>
                <w14:textFill>
                  <w14:solidFill>
                    <w14:schemeClr w14:val="tx1"/>
                  </w14:solidFill>
                </w14:textFill>
              </w:rPr>
              <w:t>8</w:t>
            </w:r>
          </w:p>
        </w:tc>
        <w:tc>
          <w:tcPr>
            <w:tcW w:w="1050" w:type="dxa"/>
            <w:tcMar>
              <w:top w:w="15" w:type="dxa"/>
              <w:left w:w="15" w:type="dxa"/>
              <w:right w:w="15" w:type="dxa"/>
            </w:tcMar>
            <w:vAlign w:val="center"/>
          </w:tcPr>
          <w:p w14:paraId="6FAF4D6B">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060111321</w:t>
            </w:r>
          </w:p>
        </w:tc>
        <w:tc>
          <w:tcPr>
            <w:tcW w:w="2766" w:type="dxa"/>
            <w:tcMar>
              <w:top w:w="15" w:type="dxa"/>
              <w:left w:w="15" w:type="dxa"/>
              <w:right w:w="15" w:type="dxa"/>
            </w:tcMar>
            <w:vAlign w:val="center"/>
          </w:tcPr>
          <w:p w14:paraId="5FC61933">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管理会计</w:t>
            </w:r>
          </w:p>
        </w:tc>
        <w:tc>
          <w:tcPr>
            <w:tcW w:w="808" w:type="dxa"/>
            <w:tcMar>
              <w:top w:w="15" w:type="dxa"/>
              <w:left w:w="15" w:type="dxa"/>
              <w:right w:w="15" w:type="dxa"/>
            </w:tcMar>
            <w:vAlign w:val="center"/>
          </w:tcPr>
          <w:p w14:paraId="7847939B">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center"/>
          </w:tcPr>
          <w:p w14:paraId="338DDFC5">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考试</w:t>
            </w:r>
          </w:p>
        </w:tc>
        <w:tc>
          <w:tcPr>
            <w:tcW w:w="704" w:type="dxa"/>
            <w:tcMar>
              <w:top w:w="15" w:type="dxa"/>
              <w:left w:w="15" w:type="dxa"/>
              <w:right w:w="15" w:type="dxa"/>
            </w:tcMar>
            <w:vAlign w:val="center"/>
          </w:tcPr>
          <w:p w14:paraId="251558D4">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759" w:type="dxa"/>
            <w:tcMar>
              <w:top w:w="15" w:type="dxa"/>
              <w:left w:w="15" w:type="dxa"/>
              <w:right w:w="15" w:type="dxa"/>
            </w:tcMar>
            <w:vAlign w:val="center"/>
          </w:tcPr>
          <w:p w14:paraId="5B70024C">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707" w:type="dxa"/>
            <w:tcMar>
              <w:top w:w="15" w:type="dxa"/>
              <w:left w:w="15" w:type="dxa"/>
              <w:right w:w="15" w:type="dxa"/>
            </w:tcMar>
            <w:vAlign w:val="center"/>
          </w:tcPr>
          <w:p w14:paraId="43B523EB">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726" w:type="dxa"/>
            <w:tcMar>
              <w:top w:w="15" w:type="dxa"/>
              <w:left w:w="15" w:type="dxa"/>
              <w:right w:w="15" w:type="dxa"/>
            </w:tcMar>
            <w:vAlign w:val="center"/>
          </w:tcPr>
          <w:p w14:paraId="06203207">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654" w:type="dxa"/>
            <w:tcMar>
              <w:top w:w="15" w:type="dxa"/>
              <w:left w:w="15" w:type="dxa"/>
              <w:right w:w="15" w:type="dxa"/>
            </w:tcMar>
            <w:vAlign w:val="center"/>
          </w:tcPr>
          <w:p w14:paraId="25389670">
            <w:pPr>
              <w:jc w:val="center"/>
              <w:rPr>
                <w:color w:val="000000" w:themeColor="text1"/>
                <w:kern w:val="0"/>
                <w:sz w:val="18"/>
                <w:szCs w:val="18"/>
                <w14:textFill>
                  <w14:solidFill>
                    <w14:schemeClr w14:val="tx1"/>
                  </w14:solidFill>
                </w14:textFill>
              </w:rPr>
            </w:pPr>
          </w:p>
        </w:tc>
        <w:tc>
          <w:tcPr>
            <w:tcW w:w="770" w:type="dxa"/>
            <w:tcMar>
              <w:top w:w="15" w:type="dxa"/>
              <w:left w:w="15" w:type="dxa"/>
              <w:right w:w="15" w:type="dxa"/>
            </w:tcMar>
            <w:vAlign w:val="center"/>
          </w:tcPr>
          <w:p w14:paraId="28D9372C">
            <w:pPr>
              <w:jc w:val="center"/>
              <w:rPr>
                <w:color w:val="000000" w:themeColor="text1"/>
                <w:kern w:val="0"/>
                <w:sz w:val="18"/>
                <w:szCs w:val="18"/>
                <w14:textFill>
                  <w14:solidFill>
                    <w14:schemeClr w14:val="tx1"/>
                  </w14:solidFill>
                </w14:textFill>
              </w:rPr>
            </w:pPr>
          </w:p>
        </w:tc>
        <w:tc>
          <w:tcPr>
            <w:tcW w:w="667" w:type="dxa"/>
            <w:tcMar>
              <w:top w:w="15" w:type="dxa"/>
              <w:left w:w="15" w:type="dxa"/>
              <w:right w:w="15" w:type="dxa"/>
            </w:tcMar>
            <w:vAlign w:val="center"/>
          </w:tcPr>
          <w:p w14:paraId="3CF98D2D">
            <w:pPr>
              <w:jc w:val="center"/>
              <w:rPr>
                <w:color w:val="000000" w:themeColor="text1"/>
                <w:kern w:val="0"/>
                <w:sz w:val="18"/>
                <w:szCs w:val="18"/>
                <w14:textFill>
                  <w14:solidFill>
                    <w14:schemeClr w14:val="tx1"/>
                  </w14:solidFill>
                </w14:textFill>
              </w:rPr>
            </w:pPr>
          </w:p>
        </w:tc>
        <w:tc>
          <w:tcPr>
            <w:tcW w:w="700" w:type="dxa"/>
            <w:tcMar>
              <w:top w:w="15" w:type="dxa"/>
              <w:left w:w="15" w:type="dxa"/>
              <w:right w:w="15" w:type="dxa"/>
            </w:tcMar>
            <w:vAlign w:val="center"/>
          </w:tcPr>
          <w:p w14:paraId="7310E7E5">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738" w:type="dxa"/>
            <w:tcMar>
              <w:top w:w="15" w:type="dxa"/>
              <w:left w:w="15" w:type="dxa"/>
              <w:right w:w="15" w:type="dxa"/>
            </w:tcMar>
            <w:vAlign w:val="center"/>
          </w:tcPr>
          <w:p w14:paraId="0C562539">
            <w:pPr>
              <w:jc w:val="center"/>
              <w:rPr>
                <w:color w:val="000000" w:themeColor="text1"/>
                <w:kern w:val="0"/>
                <w:sz w:val="18"/>
                <w:szCs w:val="18"/>
                <w14:textFill>
                  <w14:solidFill>
                    <w14:schemeClr w14:val="tx1"/>
                  </w14:solidFill>
                </w14:textFill>
              </w:rPr>
            </w:pPr>
          </w:p>
        </w:tc>
        <w:tc>
          <w:tcPr>
            <w:tcW w:w="689" w:type="dxa"/>
            <w:tcMar>
              <w:top w:w="15" w:type="dxa"/>
              <w:left w:w="15" w:type="dxa"/>
              <w:right w:w="15" w:type="dxa"/>
            </w:tcMar>
            <w:vAlign w:val="center"/>
          </w:tcPr>
          <w:p w14:paraId="36B56008">
            <w:pPr>
              <w:jc w:val="center"/>
              <w:rPr>
                <w:color w:val="000000" w:themeColor="text1"/>
                <w:kern w:val="0"/>
                <w:sz w:val="18"/>
                <w:szCs w:val="18"/>
                <w14:textFill>
                  <w14:solidFill>
                    <w14:schemeClr w14:val="tx1"/>
                  </w14:solidFill>
                </w14:textFill>
              </w:rPr>
            </w:pPr>
          </w:p>
        </w:tc>
        <w:tc>
          <w:tcPr>
            <w:tcW w:w="690" w:type="dxa"/>
            <w:tcMar>
              <w:top w:w="15" w:type="dxa"/>
              <w:left w:w="15" w:type="dxa"/>
              <w:right w:w="15" w:type="dxa"/>
            </w:tcMar>
            <w:vAlign w:val="center"/>
          </w:tcPr>
          <w:p w14:paraId="02A5A082">
            <w:pPr>
              <w:jc w:val="center"/>
              <w:rPr>
                <w:color w:val="000000" w:themeColor="text1"/>
                <w:kern w:val="0"/>
                <w:sz w:val="18"/>
                <w:szCs w:val="18"/>
                <w14:textFill>
                  <w14:solidFill>
                    <w14:schemeClr w14:val="tx1"/>
                  </w14:solidFill>
                </w14:textFill>
              </w:rPr>
            </w:pPr>
          </w:p>
        </w:tc>
        <w:tc>
          <w:tcPr>
            <w:tcW w:w="710" w:type="dxa"/>
            <w:tcMar>
              <w:top w:w="15" w:type="dxa"/>
              <w:left w:w="15" w:type="dxa"/>
              <w:right w:w="15" w:type="dxa"/>
            </w:tcMar>
            <w:vAlign w:val="bottom"/>
          </w:tcPr>
          <w:p w14:paraId="1A6E4776">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课赛融通</w:t>
            </w:r>
          </w:p>
        </w:tc>
      </w:tr>
      <w:tr w14:paraId="5E90E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23" w:type="dxa"/>
            <w:vMerge w:val="continue"/>
            <w:tcMar>
              <w:top w:w="15" w:type="dxa"/>
              <w:left w:w="15" w:type="dxa"/>
              <w:right w:w="15" w:type="dxa"/>
            </w:tcMar>
            <w:vAlign w:val="center"/>
          </w:tcPr>
          <w:p w14:paraId="30C89A9F">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450" w:type="dxa"/>
            <w:vMerge w:val="continue"/>
            <w:tcMar>
              <w:top w:w="15" w:type="dxa"/>
              <w:left w:w="15" w:type="dxa"/>
              <w:right w:w="15" w:type="dxa"/>
            </w:tcMar>
            <w:vAlign w:val="center"/>
          </w:tcPr>
          <w:p w14:paraId="6B310918">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center"/>
          </w:tcPr>
          <w:p w14:paraId="22344B15">
            <w:pPr>
              <w:widowControl/>
              <w:adjustRightInd w:val="0"/>
              <w:snapToGrid w:val="0"/>
              <w:ind w:left="-42" w:leftChars="-20" w:right="-42" w:rightChars="-20"/>
              <w:jc w:val="center"/>
              <w:textAlignment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29</w:t>
            </w:r>
          </w:p>
        </w:tc>
        <w:tc>
          <w:tcPr>
            <w:tcW w:w="1050" w:type="dxa"/>
            <w:tcMar>
              <w:top w:w="15" w:type="dxa"/>
              <w:left w:w="15" w:type="dxa"/>
              <w:right w:w="15" w:type="dxa"/>
            </w:tcMar>
            <w:vAlign w:val="center"/>
          </w:tcPr>
          <w:p w14:paraId="5A6983FA">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060111421</w:t>
            </w:r>
          </w:p>
        </w:tc>
        <w:tc>
          <w:tcPr>
            <w:tcW w:w="2766" w:type="dxa"/>
            <w:tcMar>
              <w:top w:w="15" w:type="dxa"/>
              <w:left w:w="15" w:type="dxa"/>
              <w:right w:w="15" w:type="dxa"/>
            </w:tcMar>
            <w:vAlign w:val="center"/>
          </w:tcPr>
          <w:p w14:paraId="385D51C6">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智能化成本核算与管理</w:t>
            </w:r>
          </w:p>
        </w:tc>
        <w:tc>
          <w:tcPr>
            <w:tcW w:w="808" w:type="dxa"/>
            <w:tcMar>
              <w:top w:w="15" w:type="dxa"/>
              <w:left w:w="15" w:type="dxa"/>
              <w:right w:w="15" w:type="dxa"/>
            </w:tcMar>
            <w:vAlign w:val="center"/>
          </w:tcPr>
          <w:p w14:paraId="1C66486C">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center"/>
          </w:tcPr>
          <w:p w14:paraId="546E0FBE">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考试</w:t>
            </w:r>
          </w:p>
        </w:tc>
        <w:tc>
          <w:tcPr>
            <w:tcW w:w="704" w:type="dxa"/>
            <w:tcMar>
              <w:top w:w="15" w:type="dxa"/>
              <w:left w:w="15" w:type="dxa"/>
              <w:right w:w="15" w:type="dxa"/>
            </w:tcMar>
            <w:vAlign w:val="center"/>
          </w:tcPr>
          <w:p w14:paraId="7F0534CA">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759" w:type="dxa"/>
            <w:tcMar>
              <w:top w:w="15" w:type="dxa"/>
              <w:left w:w="15" w:type="dxa"/>
              <w:right w:w="15" w:type="dxa"/>
            </w:tcMar>
            <w:vAlign w:val="center"/>
          </w:tcPr>
          <w:p w14:paraId="498BE0FC">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707" w:type="dxa"/>
            <w:tcMar>
              <w:top w:w="15" w:type="dxa"/>
              <w:left w:w="15" w:type="dxa"/>
              <w:right w:w="15" w:type="dxa"/>
            </w:tcMar>
            <w:vAlign w:val="center"/>
          </w:tcPr>
          <w:p w14:paraId="71D30335">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726" w:type="dxa"/>
            <w:tcMar>
              <w:top w:w="15" w:type="dxa"/>
              <w:left w:w="15" w:type="dxa"/>
              <w:right w:w="15" w:type="dxa"/>
            </w:tcMar>
            <w:vAlign w:val="center"/>
          </w:tcPr>
          <w:p w14:paraId="51C9A184">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654" w:type="dxa"/>
            <w:tcMar>
              <w:top w:w="15" w:type="dxa"/>
              <w:left w:w="15" w:type="dxa"/>
              <w:right w:w="15" w:type="dxa"/>
            </w:tcMar>
            <w:vAlign w:val="center"/>
          </w:tcPr>
          <w:p w14:paraId="0B94A3CC">
            <w:pPr>
              <w:jc w:val="center"/>
              <w:rPr>
                <w:color w:val="000000" w:themeColor="text1"/>
                <w:kern w:val="0"/>
                <w:sz w:val="18"/>
                <w:szCs w:val="18"/>
                <w14:textFill>
                  <w14:solidFill>
                    <w14:schemeClr w14:val="tx1"/>
                  </w14:solidFill>
                </w14:textFill>
              </w:rPr>
            </w:pPr>
          </w:p>
        </w:tc>
        <w:tc>
          <w:tcPr>
            <w:tcW w:w="770" w:type="dxa"/>
            <w:tcMar>
              <w:top w:w="15" w:type="dxa"/>
              <w:left w:w="15" w:type="dxa"/>
              <w:right w:w="15" w:type="dxa"/>
            </w:tcMar>
            <w:vAlign w:val="center"/>
          </w:tcPr>
          <w:p w14:paraId="74958D86">
            <w:pPr>
              <w:jc w:val="center"/>
              <w:rPr>
                <w:color w:val="000000" w:themeColor="text1"/>
                <w:kern w:val="0"/>
                <w:sz w:val="18"/>
                <w:szCs w:val="18"/>
                <w14:textFill>
                  <w14:solidFill>
                    <w14:schemeClr w14:val="tx1"/>
                  </w14:solidFill>
                </w14:textFill>
              </w:rPr>
            </w:pPr>
          </w:p>
        </w:tc>
        <w:tc>
          <w:tcPr>
            <w:tcW w:w="667" w:type="dxa"/>
            <w:tcMar>
              <w:top w:w="15" w:type="dxa"/>
              <w:left w:w="15" w:type="dxa"/>
              <w:right w:w="15" w:type="dxa"/>
            </w:tcMar>
            <w:vAlign w:val="center"/>
          </w:tcPr>
          <w:p w14:paraId="0FA83AFA">
            <w:pPr>
              <w:jc w:val="center"/>
              <w:rPr>
                <w:color w:val="000000" w:themeColor="text1"/>
                <w:kern w:val="0"/>
                <w:sz w:val="18"/>
                <w:szCs w:val="18"/>
                <w14:textFill>
                  <w14:solidFill>
                    <w14:schemeClr w14:val="tx1"/>
                  </w14:solidFill>
                </w14:textFill>
              </w:rPr>
            </w:pPr>
          </w:p>
        </w:tc>
        <w:tc>
          <w:tcPr>
            <w:tcW w:w="700" w:type="dxa"/>
            <w:tcMar>
              <w:top w:w="15" w:type="dxa"/>
              <w:left w:w="15" w:type="dxa"/>
              <w:right w:w="15" w:type="dxa"/>
            </w:tcMar>
            <w:vAlign w:val="center"/>
          </w:tcPr>
          <w:p w14:paraId="7D2A5D84">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738" w:type="dxa"/>
            <w:tcMar>
              <w:top w:w="15" w:type="dxa"/>
              <w:left w:w="15" w:type="dxa"/>
              <w:right w:w="15" w:type="dxa"/>
            </w:tcMar>
            <w:vAlign w:val="center"/>
          </w:tcPr>
          <w:p w14:paraId="33B189D4">
            <w:pPr>
              <w:jc w:val="center"/>
              <w:rPr>
                <w:color w:val="000000" w:themeColor="text1"/>
                <w:kern w:val="0"/>
                <w:sz w:val="18"/>
                <w:szCs w:val="18"/>
                <w14:textFill>
                  <w14:solidFill>
                    <w14:schemeClr w14:val="tx1"/>
                  </w14:solidFill>
                </w14:textFill>
              </w:rPr>
            </w:pPr>
          </w:p>
        </w:tc>
        <w:tc>
          <w:tcPr>
            <w:tcW w:w="689" w:type="dxa"/>
            <w:tcMar>
              <w:top w:w="15" w:type="dxa"/>
              <w:left w:w="15" w:type="dxa"/>
              <w:right w:w="15" w:type="dxa"/>
            </w:tcMar>
            <w:vAlign w:val="center"/>
          </w:tcPr>
          <w:p w14:paraId="1028348C">
            <w:pPr>
              <w:jc w:val="center"/>
              <w:rPr>
                <w:color w:val="000000" w:themeColor="text1"/>
                <w:kern w:val="0"/>
                <w:sz w:val="18"/>
                <w:szCs w:val="18"/>
                <w14:textFill>
                  <w14:solidFill>
                    <w14:schemeClr w14:val="tx1"/>
                  </w14:solidFill>
                </w14:textFill>
              </w:rPr>
            </w:pPr>
          </w:p>
        </w:tc>
        <w:tc>
          <w:tcPr>
            <w:tcW w:w="690" w:type="dxa"/>
            <w:tcMar>
              <w:top w:w="15" w:type="dxa"/>
              <w:left w:w="15" w:type="dxa"/>
              <w:right w:w="15" w:type="dxa"/>
            </w:tcMar>
            <w:vAlign w:val="center"/>
          </w:tcPr>
          <w:p w14:paraId="22098601">
            <w:pPr>
              <w:jc w:val="center"/>
              <w:rPr>
                <w:color w:val="000000" w:themeColor="text1"/>
                <w:kern w:val="0"/>
                <w:sz w:val="18"/>
                <w:szCs w:val="18"/>
                <w14:textFill>
                  <w14:solidFill>
                    <w14:schemeClr w14:val="tx1"/>
                  </w14:solidFill>
                </w14:textFill>
              </w:rPr>
            </w:pPr>
          </w:p>
        </w:tc>
        <w:tc>
          <w:tcPr>
            <w:tcW w:w="710" w:type="dxa"/>
            <w:tcMar>
              <w:top w:w="15" w:type="dxa"/>
              <w:left w:w="15" w:type="dxa"/>
              <w:right w:w="15" w:type="dxa"/>
            </w:tcMar>
            <w:vAlign w:val="bottom"/>
          </w:tcPr>
          <w:p w14:paraId="7F9F6CF2">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课赛融通</w:t>
            </w:r>
          </w:p>
        </w:tc>
      </w:tr>
      <w:tr w14:paraId="3E199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23" w:type="dxa"/>
            <w:vMerge w:val="continue"/>
            <w:tcMar>
              <w:top w:w="15" w:type="dxa"/>
              <w:left w:w="15" w:type="dxa"/>
              <w:right w:w="15" w:type="dxa"/>
            </w:tcMar>
            <w:vAlign w:val="center"/>
          </w:tcPr>
          <w:p w14:paraId="6205D3B4">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450" w:type="dxa"/>
            <w:vMerge w:val="continue"/>
            <w:tcMar>
              <w:top w:w="15" w:type="dxa"/>
              <w:left w:w="15" w:type="dxa"/>
              <w:right w:w="15" w:type="dxa"/>
            </w:tcMar>
            <w:vAlign w:val="center"/>
          </w:tcPr>
          <w:p w14:paraId="107F0EBC">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center"/>
          </w:tcPr>
          <w:p w14:paraId="7006BA8A">
            <w:pPr>
              <w:widowControl/>
              <w:adjustRightInd w:val="0"/>
              <w:snapToGrid w:val="0"/>
              <w:ind w:left="-42" w:leftChars="-20" w:right="-42" w:rightChars="-20"/>
              <w:jc w:val="center"/>
              <w:textAlignment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30</w:t>
            </w:r>
          </w:p>
        </w:tc>
        <w:tc>
          <w:tcPr>
            <w:tcW w:w="1050" w:type="dxa"/>
            <w:tcMar>
              <w:top w:w="15" w:type="dxa"/>
              <w:left w:w="15" w:type="dxa"/>
              <w:right w:w="15" w:type="dxa"/>
            </w:tcMar>
            <w:vAlign w:val="center"/>
          </w:tcPr>
          <w:p w14:paraId="243FA1B1">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060111521</w:t>
            </w:r>
          </w:p>
        </w:tc>
        <w:tc>
          <w:tcPr>
            <w:tcW w:w="2766" w:type="dxa"/>
            <w:tcMar>
              <w:top w:w="15" w:type="dxa"/>
              <w:left w:w="15" w:type="dxa"/>
              <w:right w:w="15" w:type="dxa"/>
            </w:tcMar>
            <w:vAlign w:val="center"/>
          </w:tcPr>
          <w:p w14:paraId="59C38592">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会计信息系统应用</w:t>
            </w:r>
          </w:p>
        </w:tc>
        <w:tc>
          <w:tcPr>
            <w:tcW w:w="808" w:type="dxa"/>
            <w:tcMar>
              <w:top w:w="15" w:type="dxa"/>
              <w:left w:w="15" w:type="dxa"/>
              <w:right w:w="15" w:type="dxa"/>
            </w:tcMar>
            <w:vAlign w:val="center"/>
          </w:tcPr>
          <w:p w14:paraId="24C6264D">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center"/>
          </w:tcPr>
          <w:p w14:paraId="7CD81F95">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考查</w:t>
            </w:r>
          </w:p>
        </w:tc>
        <w:tc>
          <w:tcPr>
            <w:tcW w:w="704" w:type="dxa"/>
            <w:tcMar>
              <w:top w:w="15" w:type="dxa"/>
              <w:left w:w="15" w:type="dxa"/>
              <w:right w:w="15" w:type="dxa"/>
            </w:tcMar>
            <w:vAlign w:val="center"/>
          </w:tcPr>
          <w:p w14:paraId="473947FC">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759" w:type="dxa"/>
            <w:tcMar>
              <w:top w:w="15" w:type="dxa"/>
              <w:left w:w="15" w:type="dxa"/>
              <w:right w:w="15" w:type="dxa"/>
            </w:tcMar>
            <w:vAlign w:val="center"/>
          </w:tcPr>
          <w:p w14:paraId="42905DCC">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707" w:type="dxa"/>
            <w:tcMar>
              <w:top w:w="15" w:type="dxa"/>
              <w:left w:w="15" w:type="dxa"/>
              <w:right w:w="15" w:type="dxa"/>
            </w:tcMar>
            <w:vAlign w:val="center"/>
          </w:tcPr>
          <w:p w14:paraId="36D74980">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726" w:type="dxa"/>
            <w:tcMar>
              <w:top w:w="15" w:type="dxa"/>
              <w:left w:w="15" w:type="dxa"/>
              <w:right w:w="15" w:type="dxa"/>
            </w:tcMar>
            <w:vAlign w:val="center"/>
          </w:tcPr>
          <w:p w14:paraId="3ABFA873">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654" w:type="dxa"/>
            <w:tcMar>
              <w:top w:w="15" w:type="dxa"/>
              <w:left w:w="15" w:type="dxa"/>
              <w:right w:w="15" w:type="dxa"/>
            </w:tcMar>
            <w:vAlign w:val="center"/>
          </w:tcPr>
          <w:p w14:paraId="6673BC56">
            <w:pPr>
              <w:jc w:val="center"/>
              <w:rPr>
                <w:color w:val="000000" w:themeColor="text1"/>
                <w:kern w:val="0"/>
                <w:sz w:val="18"/>
                <w:szCs w:val="18"/>
                <w14:textFill>
                  <w14:solidFill>
                    <w14:schemeClr w14:val="tx1"/>
                  </w14:solidFill>
                </w14:textFill>
              </w:rPr>
            </w:pPr>
          </w:p>
        </w:tc>
        <w:tc>
          <w:tcPr>
            <w:tcW w:w="770" w:type="dxa"/>
            <w:tcMar>
              <w:top w:w="15" w:type="dxa"/>
              <w:left w:w="15" w:type="dxa"/>
              <w:right w:w="15" w:type="dxa"/>
            </w:tcMar>
            <w:vAlign w:val="center"/>
          </w:tcPr>
          <w:p w14:paraId="0B17CCAC">
            <w:pPr>
              <w:jc w:val="center"/>
              <w:rPr>
                <w:color w:val="000000" w:themeColor="text1"/>
                <w:kern w:val="0"/>
                <w:sz w:val="18"/>
                <w:szCs w:val="18"/>
                <w14:textFill>
                  <w14:solidFill>
                    <w14:schemeClr w14:val="tx1"/>
                  </w14:solidFill>
                </w14:textFill>
              </w:rPr>
            </w:pPr>
          </w:p>
        </w:tc>
        <w:tc>
          <w:tcPr>
            <w:tcW w:w="667" w:type="dxa"/>
            <w:tcMar>
              <w:top w:w="15" w:type="dxa"/>
              <w:left w:w="15" w:type="dxa"/>
              <w:right w:w="15" w:type="dxa"/>
            </w:tcMar>
            <w:vAlign w:val="center"/>
          </w:tcPr>
          <w:p w14:paraId="542B2804">
            <w:pPr>
              <w:jc w:val="center"/>
              <w:rPr>
                <w:color w:val="000000" w:themeColor="text1"/>
                <w:kern w:val="0"/>
                <w:sz w:val="18"/>
                <w:szCs w:val="18"/>
                <w14:textFill>
                  <w14:solidFill>
                    <w14:schemeClr w14:val="tx1"/>
                  </w14:solidFill>
                </w14:textFill>
              </w:rPr>
            </w:pPr>
          </w:p>
        </w:tc>
        <w:tc>
          <w:tcPr>
            <w:tcW w:w="700" w:type="dxa"/>
            <w:tcMar>
              <w:top w:w="15" w:type="dxa"/>
              <w:left w:w="15" w:type="dxa"/>
              <w:right w:w="15" w:type="dxa"/>
            </w:tcMar>
            <w:vAlign w:val="center"/>
          </w:tcPr>
          <w:p w14:paraId="5CDABD86">
            <w:pPr>
              <w:jc w:val="center"/>
              <w:rPr>
                <w:color w:val="000000" w:themeColor="text1"/>
                <w:kern w:val="0"/>
                <w:sz w:val="18"/>
                <w:szCs w:val="18"/>
                <w14:textFill>
                  <w14:solidFill>
                    <w14:schemeClr w14:val="tx1"/>
                  </w14:solidFill>
                </w14:textFill>
              </w:rPr>
            </w:pPr>
          </w:p>
        </w:tc>
        <w:tc>
          <w:tcPr>
            <w:tcW w:w="738" w:type="dxa"/>
            <w:tcMar>
              <w:top w:w="15" w:type="dxa"/>
              <w:left w:w="15" w:type="dxa"/>
              <w:right w:w="15" w:type="dxa"/>
            </w:tcMar>
            <w:vAlign w:val="center"/>
          </w:tcPr>
          <w:p w14:paraId="68C83922">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689" w:type="dxa"/>
            <w:tcMar>
              <w:top w:w="15" w:type="dxa"/>
              <w:left w:w="15" w:type="dxa"/>
              <w:right w:w="15" w:type="dxa"/>
            </w:tcMar>
            <w:vAlign w:val="center"/>
          </w:tcPr>
          <w:p w14:paraId="18D970F7">
            <w:pPr>
              <w:jc w:val="center"/>
              <w:rPr>
                <w:color w:val="000000" w:themeColor="text1"/>
                <w:kern w:val="0"/>
                <w:sz w:val="18"/>
                <w:szCs w:val="18"/>
                <w14:textFill>
                  <w14:solidFill>
                    <w14:schemeClr w14:val="tx1"/>
                  </w14:solidFill>
                </w14:textFill>
              </w:rPr>
            </w:pPr>
          </w:p>
        </w:tc>
        <w:tc>
          <w:tcPr>
            <w:tcW w:w="690" w:type="dxa"/>
            <w:tcMar>
              <w:top w:w="15" w:type="dxa"/>
              <w:left w:w="15" w:type="dxa"/>
              <w:right w:w="15" w:type="dxa"/>
            </w:tcMar>
            <w:vAlign w:val="center"/>
          </w:tcPr>
          <w:p w14:paraId="1DEABE0F">
            <w:pPr>
              <w:jc w:val="center"/>
              <w:rPr>
                <w:color w:val="000000" w:themeColor="text1"/>
                <w:kern w:val="0"/>
                <w:sz w:val="18"/>
                <w:szCs w:val="18"/>
                <w14:textFill>
                  <w14:solidFill>
                    <w14:schemeClr w14:val="tx1"/>
                  </w14:solidFill>
                </w14:textFill>
              </w:rPr>
            </w:pPr>
          </w:p>
        </w:tc>
        <w:tc>
          <w:tcPr>
            <w:tcW w:w="710" w:type="dxa"/>
            <w:tcMar>
              <w:top w:w="15" w:type="dxa"/>
              <w:left w:w="15" w:type="dxa"/>
              <w:right w:w="15" w:type="dxa"/>
            </w:tcMar>
            <w:vAlign w:val="bottom"/>
          </w:tcPr>
          <w:p w14:paraId="1D7B19F2">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p>
        </w:tc>
      </w:tr>
      <w:tr w14:paraId="15BF0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3" w:type="dxa"/>
            <w:vMerge w:val="continue"/>
            <w:tcMar>
              <w:top w:w="15" w:type="dxa"/>
              <w:left w:w="15" w:type="dxa"/>
              <w:right w:w="15" w:type="dxa"/>
            </w:tcMar>
            <w:vAlign w:val="center"/>
          </w:tcPr>
          <w:p w14:paraId="3D91226D">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450" w:type="dxa"/>
            <w:vMerge w:val="continue"/>
            <w:tcMar>
              <w:top w:w="15" w:type="dxa"/>
              <w:left w:w="15" w:type="dxa"/>
              <w:right w:w="15" w:type="dxa"/>
            </w:tcMar>
            <w:vAlign w:val="center"/>
          </w:tcPr>
          <w:p w14:paraId="0C56CF9B">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p>
        </w:tc>
        <w:tc>
          <w:tcPr>
            <w:tcW w:w="5749" w:type="dxa"/>
            <w:gridSpan w:val="5"/>
            <w:tcMar>
              <w:top w:w="15" w:type="dxa"/>
              <w:left w:w="15" w:type="dxa"/>
              <w:right w:w="15" w:type="dxa"/>
            </w:tcMar>
            <w:vAlign w:val="center"/>
          </w:tcPr>
          <w:p w14:paraId="5F570422">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小计</w:t>
            </w:r>
          </w:p>
        </w:tc>
        <w:tc>
          <w:tcPr>
            <w:tcW w:w="704" w:type="dxa"/>
            <w:tcMar>
              <w:top w:w="15" w:type="dxa"/>
              <w:left w:w="15" w:type="dxa"/>
              <w:right w:w="15" w:type="dxa"/>
            </w:tcMar>
            <w:vAlign w:val="center"/>
          </w:tcPr>
          <w:p w14:paraId="31A95A0B">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32</w:t>
            </w:r>
          </w:p>
        </w:tc>
        <w:tc>
          <w:tcPr>
            <w:tcW w:w="759" w:type="dxa"/>
            <w:tcMar>
              <w:top w:w="15" w:type="dxa"/>
              <w:left w:w="15" w:type="dxa"/>
              <w:right w:w="15" w:type="dxa"/>
            </w:tcMar>
            <w:vAlign w:val="center"/>
          </w:tcPr>
          <w:p w14:paraId="32B7D2C6">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568</w:t>
            </w:r>
          </w:p>
        </w:tc>
        <w:tc>
          <w:tcPr>
            <w:tcW w:w="707" w:type="dxa"/>
            <w:tcMar>
              <w:top w:w="15" w:type="dxa"/>
              <w:left w:w="15" w:type="dxa"/>
              <w:right w:w="15" w:type="dxa"/>
            </w:tcMar>
            <w:vAlign w:val="center"/>
          </w:tcPr>
          <w:p w14:paraId="358D0782">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284</w:t>
            </w:r>
          </w:p>
        </w:tc>
        <w:tc>
          <w:tcPr>
            <w:tcW w:w="726" w:type="dxa"/>
            <w:tcMar>
              <w:top w:w="15" w:type="dxa"/>
              <w:left w:w="15" w:type="dxa"/>
              <w:right w:w="15" w:type="dxa"/>
            </w:tcMar>
            <w:vAlign w:val="center"/>
          </w:tcPr>
          <w:p w14:paraId="3F8DF87F">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284</w:t>
            </w:r>
          </w:p>
        </w:tc>
        <w:tc>
          <w:tcPr>
            <w:tcW w:w="654" w:type="dxa"/>
            <w:tcMar>
              <w:top w:w="15" w:type="dxa"/>
              <w:left w:w="15" w:type="dxa"/>
              <w:right w:w="15" w:type="dxa"/>
            </w:tcMar>
            <w:vAlign w:val="center"/>
          </w:tcPr>
          <w:p w14:paraId="482D09DD">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p>
        </w:tc>
        <w:tc>
          <w:tcPr>
            <w:tcW w:w="770" w:type="dxa"/>
            <w:tcMar>
              <w:top w:w="15" w:type="dxa"/>
              <w:left w:w="15" w:type="dxa"/>
              <w:right w:w="15" w:type="dxa"/>
            </w:tcMar>
            <w:vAlign w:val="center"/>
          </w:tcPr>
          <w:p w14:paraId="75B93F82">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p>
        </w:tc>
        <w:tc>
          <w:tcPr>
            <w:tcW w:w="667" w:type="dxa"/>
            <w:tcMar>
              <w:top w:w="15" w:type="dxa"/>
              <w:left w:w="15" w:type="dxa"/>
              <w:right w:w="15" w:type="dxa"/>
            </w:tcMar>
            <w:vAlign w:val="center"/>
          </w:tcPr>
          <w:p w14:paraId="02354252">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72</w:t>
            </w:r>
          </w:p>
        </w:tc>
        <w:tc>
          <w:tcPr>
            <w:tcW w:w="700" w:type="dxa"/>
            <w:tcMar>
              <w:top w:w="15" w:type="dxa"/>
              <w:left w:w="15" w:type="dxa"/>
              <w:right w:w="15" w:type="dxa"/>
            </w:tcMar>
            <w:vAlign w:val="center"/>
          </w:tcPr>
          <w:p w14:paraId="3C6AE86B">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216</w:t>
            </w:r>
          </w:p>
        </w:tc>
        <w:tc>
          <w:tcPr>
            <w:tcW w:w="738" w:type="dxa"/>
            <w:tcMar>
              <w:top w:w="15" w:type="dxa"/>
              <w:left w:w="15" w:type="dxa"/>
              <w:right w:w="15" w:type="dxa"/>
            </w:tcMar>
            <w:vAlign w:val="center"/>
          </w:tcPr>
          <w:p w14:paraId="45D612BA">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216</w:t>
            </w:r>
          </w:p>
        </w:tc>
        <w:tc>
          <w:tcPr>
            <w:tcW w:w="689" w:type="dxa"/>
            <w:tcMar>
              <w:top w:w="15" w:type="dxa"/>
              <w:left w:w="15" w:type="dxa"/>
              <w:right w:w="15" w:type="dxa"/>
            </w:tcMar>
            <w:vAlign w:val="center"/>
          </w:tcPr>
          <w:p w14:paraId="7ACC715A">
            <w:pPr>
              <w:keepNext w:val="0"/>
              <w:keepLines w:val="0"/>
              <w:widowControl/>
              <w:suppressLineNumbers w:val="0"/>
              <w:jc w:val="center"/>
              <w:textAlignment w:val="center"/>
              <w:rPr>
                <w:rFonts w:hint="default" w:eastAsia="宋体"/>
                <w:b/>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64</w:t>
            </w:r>
          </w:p>
        </w:tc>
        <w:tc>
          <w:tcPr>
            <w:tcW w:w="690" w:type="dxa"/>
            <w:tcMar>
              <w:top w:w="15" w:type="dxa"/>
              <w:left w:w="15" w:type="dxa"/>
              <w:right w:w="15" w:type="dxa"/>
            </w:tcMar>
            <w:vAlign w:val="center"/>
          </w:tcPr>
          <w:p w14:paraId="6ACB7AF3">
            <w:pPr>
              <w:jc w:val="center"/>
              <w:rPr>
                <w:b/>
                <w:color w:val="000000" w:themeColor="text1"/>
                <w:kern w:val="0"/>
                <w:sz w:val="18"/>
                <w:szCs w:val="18"/>
                <w14:textFill>
                  <w14:solidFill>
                    <w14:schemeClr w14:val="tx1"/>
                  </w14:solidFill>
                </w14:textFill>
              </w:rPr>
            </w:pPr>
          </w:p>
        </w:tc>
        <w:tc>
          <w:tcPr>
            <w:tcW w:w="710" w:type="dxa"/>
            <w:tcMar>
              <w:top w:w="15" w:type="dxa"/>
              <w:left w:w="15" w:type="dxa"/>
              <w:right w:w="15" w:type="dxa"/>
            </w:tcMar>
            <w:vAlign w:val="bottom"/>
          </w:tcPr>
          <w:p w14:paraId="0CDE439B">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p>
        </w:tc>
      </w:tr>
      <w:tr w14:paraId="7662D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3" w:type="dxa"/>
            <w:vMerge w:val="continue"/>
            <w:tcMar>
              <w:top w:w="15" w:type="dxa"/>
              <w:left w:w="15" w:type="dxa"/>
              <w:right w:w="15" w:type="dxa"/>
            </w:tcMar>
            <w:vAlign w:val="center"/>
          </w:tcPr>
          <w:p w14:paraId="69B95C7B">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p>
        </w:tc>
        <w:tc>
          <w:tcPr>
            <w:tcW w:w="450" w:type="dxa"/>
            <w:vMerge w:val="restart"/>
            <w:tcMar>
              <w:top w:w="15" w:type="dxa"/>
              <w:left w:w="15" w:type="dxa"/>
              <w:right w:w="15" w:type="dxa"/>
            </w:tcMar>
            <w:vAlign w:val="center"/>
          </w:tcPr>
          <w:p w14:paraId="61BB1BCC">
            <w:pPr>
              <w:widowControl/>
              <w:adjustRightInd w:val="0"/>
              <w:snapToGrid w:val="0"/>
              <w:ind w:left="-42" w:leftChars="-20" w:right="-42" w:rightChars="-20"/>
              <w:jc w:val="center"/>
              <w:textAlignment w:val="center"/>
              <w:rPr>
                <w:rFonts w:ascii="宋体" w:hAnsi="宋体" w:cs="宋体"/>
                <w:bCs/>
                <w:color w:val="000000" w:themeColor="text1"/>
                <w:kern w:val="0"/>
                <w:sz w:val="18"/>
                <w:szCs w:val="18"/>
                <w14:textFill>
                  <w14:solidFill>
                    <w14:schemeClr w14:val="tx1"/>
                  </w14:solidFill>
                </w14:textFill>
              </w:rPr>
            </w:pPr>
            <w:r>
              <w:rPr>
                <w:rFonts w:hint="eastAsia" w:ascii="宋体" w:hAnsi="宋体" w:cs="宋体"/>
                <w:bCs/>
                <w:color w:val="000000" w:themeColor="text1"/>
                <w:kern w:val="0"/>
                <w:sz w:val="18"/>
                <w:szCs w:val="18"/>
                <w14:textFill>
                  <w14:solidFill>
                    <w14:schemeClr w14:val="tx1"/>
                  </w14:solidFill>
                </w14:textFill>
              </w:rPr>
              <w:t>专业</w:t>
            </w:r>
          </w:p>
          <w:p w14:paraId="4635321C">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bCs/>
                <w:color w:val="000000" w:themeColor="text1"/>
                <w:kern w:val="0"/>
                <w:sz w:val="18"/>
                <w:szCs w:val="18"/>
                <w14:textFill>
                  <w14:solidFill>
                    <w14:schemeClr w14:val="tx1"/>
                  </w14:solidFill>
                </w14:textFill>
              </w:rPr>
              <w:t>拓展课程</w:t>
            </w:r>
          </w:p>
        </w:tc>
        <w:tc>
          <w:tcPr>
            <w:tcW w:w="450" w:type="dxa"/>
            <w:tcMar>
              <w:top w:w="15" w:type="dxa"/>
              <w:left w:w="15" w:type="dxa"/>
              <w:right w:w="15" w:type="dxa"/>
            </w:tcMar>
            <w:vAlign w:val="center"/>
          </w:tcPr>
          <w:p w14:paraId="2DAD91C1">
            <w:pPr>
              <w:widowControl/>
              <w:adjustRightInd w:val="0"/>
              <w:snapToGrid w:val="0"/>
              <w:ind w:left="-42" w:leftChars="-20" w:right="-42" w:rightChars="-20"/>
              <w:jc w:val="center"/>
              <w:textAlignment w:val="center"/>
              <w:rPr>
                <w:rFonts w:hint="eastAsia" w:ascii="宋体" w:hAnsi="宋体" w:eastAsia="宋体" w:cs="宋体"/>
                <w:color w:val="000000" w:themeColor="text1"/>
                <w:kern w:val="0"/>
                <w:sz w:val="18"/>
                <w:szCs w:val="18"/>
                <w:lang w:eastAsia="zh-CN"/>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r>
              <w:rPr>
                <w:rFonts w:hint="eastAsia" w:ascii="宋体" w:hAnsi="宋体" w:cs="宋体"/>
                <w:color w:val="000000" w:themeColor="text1"/>
                <w:kern w:val="0"/>
                <w:sz w:val="18"/>
                <w:szCs w:val="18"/>
                <w:lang w:val="en-US" w:eastAsia="zh-CN"/>
                <w14:textFill>
                  <w14:solidFill>
                    <w14:schemeClr w14:val="tx1"/>
                  </w14:solidFill>
                </w14:textFill>
              </w:rPr>
              <w:t>1</w:t>
            </w:r>
          </w:p>
        </w:tc>
        <w:tc>
          <w:tcPr>
            <w:tcW w:w="1050" w:type="dxa"/>
            <w:tcMar>
              <w:top w:w="15" w:type="dxa"/>
              <w:left w:w="15" w:type="dxa"/>
              <w:right w:w="15" w:type="dxa"/>
            </w:tcMar>
            <w:vAlign w:val="center"/>
          </w:tcPr>
          <w:p w14:paraId="66CE94EA">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060111832</w:t>
            </w:r>
          </w:p>
        </w:tc>
        <w:tc>
          <w:tcPr>
            <w:tcW w:w="2766" w:type="dxa"/>
            <w:tcMar>
              <w:top w:w="15" w:type="dxa"/>
              <w:left w:w="15" w:type="dxa"/>
              <w:right w:w="15" w:type="dxa"/>
            </w:tcMar>
            <w:vAlign w:val="center"/>
          </w:tcPr>
          <w:p w14:paraId="4A3F5B1E">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财务专业模块实训</w:t>
            </w:r>
          </w:p>
        </w:tc>
        <w:tc>
          <w:tcPr>
            <w:tcW w:w="808" w:type="dxa"/>
            <w:tcMar>
              <w:top w:w="15" w:type="dxa"/>
              <w:left w:w="15" w:type="dxa"/>
              <w:right w:w="15" w:type="dxa"/>
            </w:tcMar>
            <w:vAlign w:val="center"/>
          </w:tcPr>
          <w:p w14:paraId="0D546162">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center"/>
          </w:tcPr>
          <w:p w14:paraId="0C61BC71">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考查</w:t>
            </w:r>
          </w:p>
        </w:tc>
        <w:tc>
          <w:tcPr>
            <w:tcW w:w="704" w:type="dxa"/>
            <w:tcMar>
              <w:top w:w="15" w:type="dxa"/>
              <w:left w:w="15" w:type="dxa"/>
              <w:right w:w="15" w:type="dxa"/>
            </w:tcMar>
            <w:vAlign w:val="center"/>
          </w:tcPr>
          <w:p w14:paraId="390117D1">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759" w:type="dxa"/>
            <w:tcMar>
              <w:top w:w="15" w:type="dxa"/>
              <w:left w:w="15" w:type="dxa"/>
              <w:right w:w="15" w:type="dxa"/>
            </w:tcMar>
            <w:vAlign w:val="center"/>
          </w:tcPr>
          <w:p w14:paraId="394640A7">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707" w:type="dxa"/>
            <w:tcMar>
              <w:top w:w="15" w:type="dxa"/>
              <w:left w:w="15" w:type="dxa"/>
              <w:right w:w="15" w:type="dxa"/>
            </w:tcMar>
            <w:vAlign w:val="center"/>
          </w:tcPr>
          <w:p w14:paraId="61037C0C">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726" w:type="dxa"/>
            <w:tcMar>
              <w:top w:w="15" w:type="dxa"/>
              <w:left w:w="15" w:type="dxa"/>
              <w:right w:w="15" w:type="dxa"/>
            </w:tcMar>
            <w:vAlign w:val="center"/>
          </w:tcPr>
          <w:p w14:paraId="71962AA5">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654" w:type="dxa"/>
            <w:tcMar>
              <w:top w:w="15" w:type="dxa"/>
              <w:left w:w="15" w:type="dxa"/>
              <w:right w:w="15" w:type="dxa"/>
            </w:tcMar>
            <w:vAlign w:val="center"/>
          </w:tcPr>
          <w:p w14:paraId="53AAE971">
            <w:pPr>
              <w:jc w:val="center"/>
              <w:rPr>
                <w:color w:val="000000" w:themeColor="text1"/>
                <w:kern w:val="0"/>
                <w:sz w:val="18"/>
                <w:szCs w:val="18"/>
                <w14:textFill>
                  <w14:solidFill>
                    <w14:schemeClr w14:val="tx1"/>
                  </w14:solidFill>
                </w14:textFill>
              </w:rPr>
            </w:pPr>
          </w:p>
        </w:tc>
        <w:tc>
          <w:tcPr>
            <w:tcW w:w="770" w:type="dxa"/>
            <w:tcMar>
              <w:top w:w="15" w:type="dxa"/>
              <w:left w:w="15" w:type="dxa"/>
              <w:right w:w="15" w:type="dxa"/>
            </w:tcMar>
            <w:vAlign w:val="center"/>
          </w:tcPr>
          <w:p w14:paraId="7A0D1E19">
            <w:pPr>
              <w:jc w:val="center"/>
              <w:rPr>
                <w:color w:val="000000" w:themeColor="text1"/>
                <w:kern w:val="0"/>
                <w:sz w:val="18"/>
                <w:szCs w:val="18"/>
                <w14:textFill>
                  <w14:solidFill>
                    <w14:schemeClr w14:val="tx1"/>
                  </w14:solidFill>
                </w14:textFill>
              </w:rPr>
            </w:pPr>
          </w:p>
        </w:tc>
        <w:tc>
          <w:tcPr>
            <w:tcW w:w="667" w:type="dxa"/>
            <w:tcMar>
              <w:top w:w="15" w:type="dxa"/>
              <w:left w:w="15" w:type="dxa"/>
              <w:right w:w="15" w:type="dxa"/>
            </w:tcMar>
            <w:vAlign w:val="center"/>
          </w:tcPr>
          <w:p w14:paraId="47297BE2">
            <w:pPr>
              <w:jc w:val="center"/>
              <w:rPr>
                <w:color w:val="000000" w:themeColor="text1"/>
                <w:kern w:val="0"/>
                <w:sz w:val="18"/>
                <w:szCs w:val="18"/>
                <w14:textFill>
                  <w14:solidFill>
                    <w14:schemeClr w14:val="tx1"/>
                  </w14:solidFill>
                </w14:textFill>
              </w:rPr>
            </w:pPr>
          </w:p>
        </w:tc>
        <w:tc>
          <w:tcPr>
            <w:tcW w:w="700" w:type="dxa"/>
            <w:tcMar>
              <w:top w:w="15" w:type="dxa"/>
              <w:left w:w="15" w:type="dxa"/>
              <w:right w:w="15" w:type="dxa"/>
            </w:tcMar>
            <w:vAlign w:val="center"/>
          </w:tcPr>
          <w:p w14:paraId="682BAF84">
            <w:pPr>
              <w:jc w:val="center"/>
              <w:rPr>
                <w:color w:val="000000" w:themeColor="text1"/>
                <w:kern w:val="0"/>
                <w:sz w:val="18"/>
                <w:szCs w:val="18"/>
                <w14:textFill>
                  <w14:solidFill>
                    <w14:schemeClr w14:val="tx1"/>
                  </w14:solidFill>
                </w14:textFill>
              </w:rPr>
            </w:pPr>
          </w:p>
        </w:tc>
        <w:tc>
          <w:tcPr>
            <w:tcW w:w="738" w:type="dxa"/>
            <w:tcMar>
              <w:top w:w="15" w:type="dxa"/>
              <w:left w:w="15" w:type="dxa"/>
              <w:right w:w="15" w:type="dxa"/>
            </w:tcMar>
            <w:vAlign w:val="center"/>
          </w:tcPr>
          <w:p w14:paraId="0E7DF680">
            <w:pPr>
              <w:jc w:val="center"/>
              <w:rPr>
                <w:color w:val="000000" w:themeColor="text1"/>
                <w:kern w:val="0"/>
                <w:sz w:val="18"/>
                <w:szCs w:val="18"/>
                <w14:textFill>
                  <w14:solidFill>
                    <w14:schemeClr w14:val="tx1"/>
                  </w14:solidFill>
                </w14:textFill>
              </w:rPr>
            </w:pPr>
          </w:p>
        </w:tc>
        <w:tc>
          <w:tcPr>
            <w:tcW w:w="689" w:type="dxa"/>
            <w:tcMar>
              <w:top w:w="15" w:type="dxa"/>
              <w:left w:w="15" w:type="dxa"/>
              <w:right w:w="15" w:type="dxa"/>
            </w:tcMar>
            <w:vAlign w:val="center"/>
          </w:tcPr>
          <w:p w14:paraId="79E822EA">
            <w:pPr>
              <w:keepNext w:val="0"/>
              <w:keepLines w:val="0"/>
              <w:widowControl/>
              <w:suppressLineNumbers w:val="0"/>
              <w:jc w:val="center"/>
              <w:textAlignment w:val="center"/>
              <w:rPr>
                <w:rFonts w:hint="default" w:eastAsia="宋体"/>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90" w:type="dxa"/>
            <w:tcMar>
              <w:top w:w="15" w:type="dxa"/>
              <w:left w:w="15" w:type="dxa"/>
              <w:right w:w="15" w:type="dxa"/>
            </w:tcMar>
            <w:vAlign w:val="center"/>
          </w:tcPr>
          <w:p w14:paraId="38D3B471">
            <w:pPr>
              <w:widowControl/>
              <w:adjustRightInd w:val="0"/>
              <w:snapToGrid w:val="0"/>
              <w:ind w:left="-42" w:leftChars="-20" w:right="-42" w:rightChars="-20"/>
              <w:jc w:val="center"/>
              <w:rPr>
                <w:color w:val="000000" w:themeColor="text1"/>
                <w:kern w:val="0"/>
                <w:sz w:val="18"/>
                <w:szCs w:val="18"/>
                <w14:textFill>
                  <w14:solidFill>
                    <w14:schemeClr w14:val="tx1"/>
                  </w14:solidFill>
                </w14:textFill>
              </w:rPr>
            </w:pPr>
          </w:p>
        </w:tc>
        <w:tc>
          <w:tcPr>
            <w:tcW w:w="710" w:type="dxa"/>
            <w:tcMar>
              <w:top w:w="15" w:type="dxa"/>
              <w:left w:w="15" w:type="dxa"/>
              <w:right w:w="15" w:type="dxa"/>
            </w:tcMar>
            <w:vAlign w:val="bottom"/>
          </w:tcPr>
          <w:p w14:paraId="09A3E920">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p>
        </w:tc>
      </w:tr>
      <w:tr w14:paraId="360C2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23" w:type="dxa"/>
            <w:vMerge w:val="continue"/>
            <w:tcMar>
              <w:top w:w="15" w:type="dxa"/>
              <w:left w:w="15" w:type="dxa"/>
              <w:right w:w="15" w:type="dxa"/>
            </w:tcMar>
            <w:vAlign w:val="center"/>
          </w:tcPr>
          <w:p w14:paraId="068017C2">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450" w:type="dxa"/>
            <w:vMerge w:val="continue"/>
            <w:tcMar>
              <w:top w:w="15" w:type="dxa"/>
              <w:left w:w="15" w:type="dxa"/>
              <w:right w:w="15" w:type="dxa"/>
            </w:tcMar>
            <w:vAlign w:val="center"/>
          </w:tcPr>
          <w:p w14:paraId="76891953">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center"/>
          </w:tcPr>
          <w:p w14:paraId="203F4049">
            <w:pPr>
              <w:widowControl/>
              <w:adjustRightInd w:val="0"/>
              <w:snapToGrid w:val="0"/>
              <w:ind w:left="-42" w:leftChars="-20" w:right="-42" w:rightChars="-20"/>
              <w:jc w:val="center"/>
              <w:textAlignment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32</w:t>
            </w:r>
          </w:p>
        </w:tc>
        <w:tc>
          <w:tcPr>
            <w:tcW w:w="1050" w:type="dxa"/>
            <w:tcMar>
              <w:top w:w="15" w:type="dxa"/>
              <w:left w:w="15" w:type="dxa"/>
              <w:right w:w="15" w:type="dxa"/>
            </w:tcMar>
            <w:vAlign w:val="center"/>
          </w:tcPr>
          <w:p w14:paraId="6B0EAF1D">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060111932</w:t>
            </w:r>
          </w:p>
        </w:tc>
        <w:tc>
          <w:tcPr>
            <w:tcW w:w="2766" w:type="dxa"/>
            <w:tcMar>
              <w:top w:w="15" w:type="dxa"/>
              <w:left w:w="15" w:type="dxa"/>
              <w:right w:w="15" w:type="dxa"/>
            </w:tcMar>
            <w:vAlign w:val="center"/>
          </w:tcPr>
          <w:p w14:paraId="6DF4F0C7">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工业会计账务操作实训</w:t>
            </w:r>
          </w:p>
        </w:tc>
        <w:tc>
          <w:tcPr>
            <w:tcW w:w="808" w:type="dxa"/>
            <w:tcMar>
              <w:top w:w="15" w:type="dxa"/>
              <w:left w:w="15" w:type="dxa"/>
              <w:right w:w="15" w:type="dxa"/>
            </w:tcMar>
            <w:vAlign w:val="center"/>
          </w:tcPr>
          <w:p w14:paraId="4491E05D">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center"/>
          </w:tcPr>
          <w:p w14:paraId="074CD76A">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考查</w:t>
            </w:r>
          </w:p>
        </w:tc>
        <w:tc>
          <w:tcPr>
            <w:tcW w:w="704" w:type="dxa"/>
            <w:tcMar>
              <w:top w:w="15" w:type="dxa"/>
              <w:left w:w="15" w:type="dxa"/>
              <w:right w:w="15" w:type="dxa"/>
            </w:tcMar>
            <w:vAlign w:val="center"/>
          </w:tcPr>
          <w:p w14:paraId="155C1462">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759" w:type="dxa"/>
            <w:tcMar>
              <w:top w:w="15" w:type="dxa"/>
              <w:left w:w="15" w:type="dxa"/>
              <w:right w:w="15" w:type="dxa"/>
            </w:tcMar>
            <w:vAlign w:val="center"/>
          </w:tcPr>
          <w:p w14:paraId="778594C8">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707" w:type="dxa"/>
            <w:tcMar>
              <w:top w:w="15" w:type="dxa"/>
              <w:left w:w="15" w:type="dxa"/>
              <w:right w:w="15" w:type="dxa"/>
            </w:tcMar>
            <w:vAlign w:val="center"/>
          </w:tcPr>
          <w:p w14:paraId="3ACDEAE9">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726" w:type="dxa"/>
            <w:tcMar>
              <w:top w:w="15" w:type="dxa"/>
              <w:left w:w="15" w:type="dxa"/>
              <w:right w:w="15" w:type="dxa"/>
            </w:tcMar>
            <w:vAlign w:val="center"/>
          </w:tcPr>
          <w:p w14:paraId="29DE6AE7">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654" w:type="dxa"/>
            <w:tcMar>
              <w:top w:w="15" w:type="dxa"/>
              <w:left w:w="15" w:type="dxa"/>
              <w:right w:w="15" w:type="dxa"/>
            </w:tcMar>
            <w:vAlign w:val="center"/>
          </w:tcPr>
          <w:p w14:paraId="281C5F8B">
            <w:pPr>
              <w:jc w:val="center"/>
              <w:rPr>
                <w:color w:val="000000" w:themeColor="text1"/>
                <w:kern w:val="0"/>
                <w:sz w:val="18"/>
                <w:szCs w:val="18"/>
                <w14:textFill>
                  <w14:solidFill>
                    <w14:schemeClr w14:val="tx1"/>
                  </w14:solidFill>
                </w14:textFill>
              </w:rPr>
            </w:pPr>
          </w:p>
        </w:tc>
        <w:tc>
          <w:tcPr>
            <w:tcW w:w="770" w:type="dxa"/>
            <w:tcMar>
              <w:top w:w="15" w:type="dxa"/>
              <w:left w:w="15" w:type="dxa"/>
              <w:right w:w="15" w:type="dxa"/>
            </w:tcMar>
            <w:vAlign w:val="center"/>
          </w:tcPr>
          <w:p w14:paraId="404F7D09">
            <w:pPr>
              <w:jc w:val="center"/>
              <w:rPr>
                <w:color w:val="000000" w:themeColor="text1"/>
                <w:kern w:val="0"/>
                <w:sz w:val="18"/>
                <w:szCs w:val="18"/>
                <w14:textFill>
                  <w14:solidFill>
                    <w14:schemeClr w14:val="tx1"/>
                  </w14:solidFill>
                </w14:textFill>
              </w:rPr>
            </w:pPr>
          </w:p>
        </w:tc>
        <w:tc>
          <w:tcPr>
            <w:tcW w:w="667" w:type="dxa"/>
            <w:tcMar>
              <w:top w:w="15" w:type="dxa"/>
              <w:left w:w="15" w:type="dxa"/>
              <w:right w:w="15" w:type="dxa"/>
            </w:tcMar>
            <w:vAlign w:val="center"/>
          </w:tcPr>
          <w:p w14:paraId="02C74BBF">
            <w:pPr>
              <w:jc w:val="center"/>
              <w:rPr>
                <w:color w:val="000000" w:themeColor="text1"/>
                <w:kern w:val="0"/>
                <w:sz w:val="18"/>
                <w:szCs w:val="18"/>
                <w14:textFill>
                  <w14:solidFill>
                    <w14:schemeClr w14:val="tx1"/>
                  </w14:solidFill>
                </w14:textFill>
              </w:rPr>
            </w:pPr>
          </w:p>
        </w:tc>
        <w:tc>
          <w:tcPr>
            <w:tcW w:w="700" w:type="dxa"/>
            <w:tcMar>
              <w:top w:w="15" w:type="dxa"/>
              <w:left w:w="15" w:type="dxa"/>
              <w:right w:w="15" w:type="dxa"/>
            </w:tcMar>
            <w:vAlign w:val="center"/>
          </w:tcPr>
          <w:p w14:paraId="79448F18">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738" w:type="dxa"/>
            <w:tcMar>
              <w:top w:w="15" w:type="dxa"/>
              <w:left w:w="15" w:type="dxa"/>
              <w:right w:w="15" w:type="dxa"/>
            </w:tcMar>
            <w:vAlign w:val="center"/>
          </w:tcPr>
          <w:p w14:paraId="3185193A">
            <w:pPr>
              <w:jc w:val="center"/>
              <w:rPr>
                <w:color w:val="000000" w:themeColor="text1"/>
                <w:kern w:val="0"/>
                <w:sz w:val="18"/>
                <w:szCs w:val="18"/>
                <w14:textFill>
                  <w14:solidFill>
                    <w14:schemeClr w14:val="tx1"/>
                  </w14:solidFill>
                </w14:textFill>
              </w:rPr>
            </w:pPr>
          </w:p>
        </w:tc>
        <w:tc>
          <w:tcPr>
            <w:tcW w:w="689" w:type="dxa"/>
            <w:tcMar>
              <w:top w:w="15" w:type="dxa"/>
              <w:left w:w="15" w:type="dxa"/>
              <w:right w:w="15" w:type="dxa"/>
            </w:tcMar>
            <w:vAlign w:val="center"/>
          </w:tcPr>
          <w:p w14:paraId="400ACB40">
            <w:pPr>
              <w:jc w:val="center"/>
              <w:rPr>
                <w:color w:val="000000" w:themeColor="text1"/>
                <w:kern w:val="0"/>
                <w:sz w:val="18"/>
                <w:szCs w:val="18"/>
                <w14:textFill>
                  <w14:solidFill>
                    <w14:schemeClr w14:val="tx1"/>
                  </w14:solidFill>
                </w14:textFill>
              </w:rPr>
            </w:pPr>
          </w:p>
        </w:tc>
        <w:tc>
          <w:tcPr>
            <w:tcW w:w="690" w:type="dxa"/>
            <w:tcMar>
              <w:top w:w="15" w:type="dxa"/>
              <w:left w:w="15" w:type="dxa"/>
              <w:right w:w="15" w:type="dxa"/>
            </w:tcMar>
            <w:vAlign w:val="center"/>
          </w:tcPr>
          <w:p w14:paraId="61B1A3F0">
            <w:pPr>
              <w:widowControl/>
              <w:adjustRightInd w:val="0"/>
              <w:snapToGrid w:val="0"/>
              <w:ind w:left="-42" w:leftChars="-20" w:right="-42" w:rightChars="-20"/>
              <w:jc w:val="center"/>
              <w:rPr>
                <w:color w:val="000000" w:themeColor="text1"/>
                <w:kern w:val="0"/>
                <w:sz w:val="18"/>
                <w:szCs w:val="18"/>
                <w14:textFill>
                  <w14:solidFill>
                    <w14:schemeClr w14:val="tx1"/>
                  </w14:solidFill>
                </w14:textFill>
              </w:rPr>
            </w:pPr>
          </w:p>
        </w:tc>
        <w:tc>
          <w:tcPr>
            <w:tcW w:w="710" w:type="dxa"/>
            <w:tcMar>
              <w:top w:w="15" w:type="dxa"/>
              <w:left w:w="15" w:type="dxa"/>
              <w:right w:w="15" w:type="dxa"/>
            </w:tcMar>
            <w:vAlign w:val="bottom"/>
          </w:tcPr>
          <w:p w14:paraId="45D58BED">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p>
        </w:tc>
      </w:tr>
      <w:tr w14:paraId="3ECDB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23" w:type="dxa"/>
            <w:vMerge w:val="continue"/>
            <w:tcMar>
              <w:top w:w="15" w:type="dxa"/>
              <w:left w:w="15" w:type="dxa"/>
              <w:right w:w="15" w:type="dxa"/>
            </w:tcMar>
            <w:vAlign w:val="center"/>
          </w:tcPr>
          <w:p w14:paraId="35AD85F1">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450" w:type="dxa"/>
            <w:vMerge w:val="continue"/>
            <w:tcMar>
              <w:top w:w="15" w:type="dxa"/>
              <w:left w:w="15" w:type="dxa"/>
              <w:right w:w="15" w:type="dxa"/>
            </w:tcMar>
            <w:vAlign w:val="center"/>
          </w:tcPr>
          <w:p w14:paraId="5DF229C2">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center"/>
          </w:tcPr>
          <w:p w14:paraId="66CB5391">
            <w:pPr>
              <w:widowControl/>
              <w:adjustRightInd w:val="0"/>
              <w:snapToGrid w:val="0"/>
              <w:ind w:left="-42" w:leftChars="-20" w:right="-42" w:rightChars="-20"/>
              <w:jc w:val="center"/>
              <w:textAlignment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33</w:t>
            </w:r>
          </w:p>
        </w:tc>
        <w:tc>
          <w:tcPr>
            <w:tcW w:w="1050" w:type="dxa"/>
            <w:tcMar>
              <w:top w:w="15" w:type="dxa"/>
              <w:left w:w="15" w:type="dxa"/>
              <w:right w:w="15" w:type="dxa"/>
            </w:tcMar>
            <w:vAlign w:val="center"/>
          </w:tcPr>
          <w:p w14:paraId="0580250B">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060113222</w:t>
            </w:r>
          </w:p>
        </w:tc>
        <w:tc>
          <w:tcPr>
            <w:tcW w:w="2766" w:type="dxa"/>
            <w:tcMar>
              <w:top w:w="15" w:type="dxa"/>
              <w:left w:w="15" w:type="dxa"/>
              <w:right w:w="15" w:type="dxa"/>
            </w:tcMar>
            <w:vAlign w:val="center"/>
          </w:tcPr>
          <w:p w14:paraId="221B7C5B">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大数据技术在财务中的应用</w:t>
            </w:r>
          </w:p>
        </w:tc>
        <w:tc>
          <w:tcPr>
            <w:tcW w:w="808" w:type="dxa"/>
            <w:tcMar>
              <w:top w:w="15" w:type="dxa"/>
              <w:left w:w="15" w:type="dxa"/>
              <w:right w:w="15" w:type="dxa"/>
            </w:tcMar>
            <w:vAlign w:val="center"/>
          </w:tcPr>
          <w:p w14:paraId="5ACAF7D6">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center"/>
          </w:tcPr>
          <w:p w14:paraId="00074BBD">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考查</w:t>
            </w:r>
          </w:p>
        </w:tc>
        <w:tc>
          <w:tcPr>
            <w:tcW w:w="704" w:type="dxa"/>
            <w:tcMar>
              <w:top w:w="15" w:type="dxa"/>
              <w:left w:w="15" w:type="dxa"/>
              <w:right w:w="15" w:type="dxa"/>
            </w:tcMar>
            <w:vAlign w:val="center"/>
          </w:tcPr>
          <w:p w14:paraId="071C0AA4">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759" w:type="dxa"/>
            <w:tcMar>
              <w:top w:w="15" w:type="dxa"/>
              <w:left w:w="15" w:type="dxa"/>
              <w:right w:w="15" w:type="dxa"/>
            </w:tcMar>
            <w:vAlign w:val="center"/>
          </w:tcPr>
          <w:p w14:paraId="334A9C9D">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64</w:t>
            </w:r>
          </w:p>
        </w:tc>
        <w:tc>
          <w:tcPr>
            <w:tcW w:w="707" w:type="dxa"/>
            <w:tcMar>
              <w:top w:w="15" w:type="dxa"/>
              <w:left w:w="15" w:type="dxa"/>
              <w:right w:w="15" w:type="dxa"/>
            </w:tcMar>
            <w:vAlign w:val="center"/>
          </w:tcPr>
          <w:p w14:paraId="738051E9">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726" w:type="dxa"/>
            <w:tcMar>
              <w:top w:w="15" w:type="dxa"/>
              <w:left w:w="15" w:type="dxa"/>
              <w:right w:w="15" w:type="dxa"/>
            </w:tcMar>
            <w:vAlign w:val="center"/>
          </w:tcPr>
          <w:p w14:paraId="16F2E0E7">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54" w:type="dxa"/>
            <w:tcMar>
              <w:top w:w="15" w:type="dxa"/>
              <w:left w:w="15" w:type="dxa"/>
              <w:right w:w="15" w:type="dxa"/>
            </w:tcMar>
            <w:vAlign w:val="center"/>
          </w:tcPr>
          <w:p w14:paraId="265F20BD">
            <w:pPr>
              <w:jc w:val="center"/>
              <w:rPr>
                <w:color w:val="000000" w:themeColor="text1"/>
                <w:kern w:val="0"/>
                <w:sz w:val="18"/>
                <w:szCs w:val="18"/>
                <w14:textFill>
                  <w14:solidFill>
                    <w14:schemeClr w14:val="tx1"/>
                  </w14:solidFill>
                </w14:textFill>
              </w:rPr>
            </w:pPr>
          </w:p>
        </w:tc>
        <w:tc>
          <w:tcPr>
            <w:tcW w:w="770" w:type="dxa"/>
            <w:tcMar>
              <w:top w:w="15" w:type="dxa"/>
              <w:left w:w="15" w:type="dxa"/>
              <w:right w:w="15" w:type="dxa"/>
            </w:tcMar>
            <w:vAlign w:val="center"/>
          </w:tcPr>
          <w:p w14:paraId="047A4435">
            <w:pPr>
              <w:jc w:val="center"/>
              <w:rPr>
                <w:color w:val="000000" w:themeColor="text1"/>
                <w:kern w:val="0"/>
                <w:sz w:val="18"/>
                <w:szCs w:val="18"/>
                <w14:textFill>
                  <w14:solidFill>
                    <w14:schemeClr w14:val="tx1"/>
                  </w14:solidFill>
                </w14:textFill>
              </w:rPr>
            </w:pPr>
          </w:p>
        </w:tc>
        <w:tc>
          <w:tcPr>
            <w:tcW w:w="667" w:type="dxa"/>
            <w:tcMar>
              <w:top w:w="15" w:type="dxa"/>
              <w:left w:w="15" w:type="dxa"/>
              <w:right w:w="15" w:type="dxa"/>
            </w:tcMar>
            <w:vAlign w:val="center"/>
          </w:tcPr>
          <w:p w14:paraId="1567F679">
            <w:pPr>
              <w:jc w:val="center"/>
              <w:rPr>
                <w:color w:val="000000" w:themeColor="text1"/>
                <w:kern w:val="0"/>
                <w:sz w:val="18"/>
                <w:szCs w:val="18"/>
                <w14:textFill>
                  <w14:solidFill>
                    <w14:schemeClr w14:val="tx1"/>
                  </w14:solidFill>
                </w14:textFill>
              </w:rPr>
            </w:pPr>
          </w:p>
        </w:tc>
        <w:tc>
          <w:tcPr>
            <w:tcW w:w="700" w:type="dxa"/>
            <w:tcMar>
              <w:top w:w="15" w:type="dxa"/>
              <w:left w:w="15" w:type="dxa"/>
              <w:right w:w="15" w:type="dxa"/>
            </w:tcMar>
            <w:vAlign w:val="center"/>
          </w:tcPr>
          <w:p w14:paraId="0F999C63">
            <w:pPr>
              <w:jc w:val="center"/>
              <w:rPr>
                <w:color w:val="000000" w:themeColor="text1"/>
                <w:kern w:val="0"/>
                <w:sz w:val="18"/>
                <w:szCs w:val="18"/>
                <w14:textFill>
                  <w14:solidFill>
                    <w14:schemeClr w14:val="tx1"/>
                  </w14:solidFill>
                </w14:textFill>
              </w:rPr>
            </w:pPr>
          </w:p>
        </w:tc>
        <w:tc>
          <w:tcPr>
            <w:tcW w:w="738" w:type="dxa"/>
            <w:tcMar>
              <w:top w:w="15" w:type="dxa"/>
              <w:left w:w="15" w:type="dxa"/>
              <w:right w:w="15" w:type="dxa"/>
            </w:tcMar>
            <w:vAlign w:val="center"/>
          </w:tcPr>
          <w:p w14:paraId="0309CF77">
            <w:pPr>
              <w:jc w:val="center"/>
              <w:rPr>
                <w:color w:val="000000" w:themeColor="text1"/>
                <w:kern w:val="0"/>
                <w:sz w:val="18"/>
                <w:szCs w:val="18"/>
                <w14:textFill>
                  <w14:solidFill>
                    <w14:schemeClr w14:val="tx1"/>
                  </w14:solidFill>
                </w14:textFill>
              </w:rPr>
            </w:pPr>
          </w:p>
        </w:tc>
        <w:tc>
          <w:tcPr>
            <w:tcW w:w="689" w:type="dxa"/>
            <w:tcMar>
              <w:top w:w="15" w:type="dxa"/>
              <w:left w:w="15" w:type="dxa"/>
              <w:right w:w="15" w:type="dxa"/>
            </w:tcMar>
            <w:vAlign w:val="center"/>
          </w:tcPr>
          <w:p w14:paraId="02549F32">
            <w:pPr>
              <w:keepNext w:val="0"/>
              <w:keepLines w:val="0"/>
              <w:widowControl/>
              <w:suppressLineNumbers w:val="0"/>
              <w:jc w:val="center"/>
              <w:textAlignment w:val="center"/>
              <w:rPr>
                <w:rFonts w:hint="default" w:eastAsia="宋体"/>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64</w:t>
            </w:r>
          </w:p>
        </w:tc>
        <w:tc>
          <w:tcPr>
            <w:tcW w:w="690" w:type="dxa"/>
            <w:tcMar>
              <w:top w:w="15" w:type="dxa"/>
              <w:left w:w="15" w:type="dxa"/>
              <w:right w:w="15" w:type="dxa"/>
            </w:tcMar>
            <w:vAlign w:val="center"/>
          </w:tcPr>
          <w:p w14:paraId="23C36E1C">
            <w:pPr>
              <w:widowControl/>
              <w:adjustRightInd w:val="0"/>
              <w:snapToGrid w:val="0"/>
              <w:ind w:left="-42" w:leftChars="-20" w:right="-42" w:rightChars="-20"/>
              <w:jc w:val="center"/>
              <w:rPr>
                <w:color w:val="000000" w:themeColor="text1"/>
                <w:kern w:val="0"/>
                <w:sz w:val="18"/>
                <w:szCs w:val="18"/>
                <w14:textFill>
                  <w14:solidFill>
                    <w14:schemeClr w14:val="tx1"/>
                  </w14:solidFill>
                </w14:textFill>
              </w:rPr>
            </w:pPr>
          </w:p>
        </w:tc>
        <w:tc>
          <w:tcPr>
            <w:tcW w:w="710" w:type="dxa"/>
            <w:tcMar>
              <w:top w:w="15" w:type="dxa"/>
              <w:left w:w="15" w:type="dxa"/>
              <w:right w:w="15" w:type="dxa"/>
            </w:tcMar>
            <w:vAlign w:val="bottom"/>
          </w:tcPr>
          <w:p w14:paraId="66D66505">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p>
        </w:tc>
      </w:tr>
      <w:tr w14:paraId="6ADB6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3" w:type="dxa"/>
            <w:vMerge w:val="continue"/>
            <w:tcMar>
              <w:top w:w="15" w:type="dxa"/>
              <w:left w:w="15" w:type="dxa"/>
              <w:right w:w="15" w:type="dxa"/>
            </w:tcMar>
            <w:vAlign w:val="center"/>
          </w:tcPr>
          <w:p w14:paraId="5DC6B253">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450" w:type="dxa"/>
            <w:vMerge w:val="continue"/>
            <w:tcMar>
              <w:top w:w="15" w:type="dxa"/>
              <w:left w:w="15" w:type="dxa"/>
              <w:right w:w="15" w:type="dxa"/>
            </w:tcMar>
            <w:vAlign w:val="center"/>
          </w:tcPr>
          <w:p w14:paraId="1C9B1B07">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p>
        </w:tc>
        <w:tc>
          <w:tcPr>
            <w:tcW w:w="5749" w:type="dxa"/>
            <w:gridSpan w:val="5"/>
            <w:tcMar>
              <w:top w:w="15" w:type="dxa"/>
              <w:left w:w="15" w:type="dxa"/>
              <w:right w:w="15" w:type="dxa"/>
            </w:tcMar>
            <w:vAlign w:val="center"/>
          </w:tcPr>
          <w:p w14:paraId="44F31739">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小计</w:t>
            </w:r>
          </w:p>
        </w:tc>
        <w:tc>
          <w:tcPr>
            <w:tcW w:w="704" w:type="dxa"/>
            <w:tcMar>
              <w:top w:w="15" w:type="dxa"/>
              <w:left w:w="15" w:type="dxa"/>
              <w:right w:w="15" w:type="dxa"/>
            </w:tcMar>
            <w:vAlign w:val="center"/>
          </w:tcPr>
          <w:p w14:paraId="5EE9D2E1">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8</w:t>
            </w:r>
          </w:p>
        </w:tc>
        <w:tc>
          <w:tcPr>
            <w:tcW w:w="759" w:type="dxa"/>
            <w:tcMar>
              <w:top w:w="15" w:type="dxa"/>
              <w:left w:w="15" w:type="dxa"/>
              <w:right w:w="15" w:type="dxa"/>
            </w:tcMar>
            <w:vAlign w:val="center"/>
          </w:tcPr>
          <w:p w14:paraId="40D211EE">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132</w:t>
            </w:r>
          </w:p>
        </w:tc>
        <w:tc>
          <w:tcPr>
            <w:tcW w:w="707" w:type="dxa"/>
            <w:tcMar>
              <w:top w:w="15" w:type="dxa"/>
              <w:left w:w="15" w:type="dxa"/>
              <w:right w:w="15" w:type="dxa"/>
            </w:tcMar>
            <w:vAlign w:val="center"/>
          </w:tcPr>
          <w:p w14:paraId="6BD2C7B6">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50</w:t>
            </w:r>
          </w:p>
        </w:tc>
        <w:tc>
          <w:tcPr>
            <w:tcW w:w="726" w:type="dxa"/>
            <w:tcMar>
              <w:top w:w="15" w:type="dxa"/>
              <w:left w:w="15" w:type="dxa"/>
              <w:right w:w="15" w:type="dxa"/>
            </w:tcMar>
            <w:vAlign w:val="center"/>
          </w:tcPr>
          <w:p w14:paraId="19CE18CE">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82</w:t>
            </w:r>
          </w:p>
        </w:tc>
        <w:tc>
          <w:tcPr>
            <w:tcW w:w="654" w:type="dxa"/>
            <w:tcMar>
              <w:top w:w="15" w:type="dxa"/>
              <w:left w:w="15" w:type="dxa"/>
              <w:right w:w="15" w:type="dxa"/>
            </w:tcMar>
            <w:vAlign w:val="center"/>
          </w:tcPr>
          <w:p w14:paraId="58D45D84">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p>
        </w:tc>
        <w:tc>
          <w:tcPr>
            <w:tcW w:w="770" w:type="dxa"/>
            <w:tcMar>
              <w:top w:w="15" w:type="dxa"/>
              <w:left w:w="15" w:type="dxa"/>
              <w:right w:w="15" w:type="dxa"/>
            </w:tcMar>
            <w:vAlign w:val="center"/>
          </w:tcPr>
          <w:p w14:paraId="0CA1FC39">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p>
        </w:tc>
        <w:tc>
          <w:tcPr>
            <w:tcW w:w="667" w:type="dxa"/>
            <w:tcMar>
              <w:top w:w="15" w:type="dxa"/>
              <w:left w:w="15" w:type="dxa"/>
              <w:right w:w="15" w:type="dxa"/>
            </w:tcMar>
            <w:vAlign w:val="center"/>
          </w:tcPr>
          <w:p w14:paraId="4F3927DD">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p>
        </w:tc>
        <w:tc>
          <w:tcPr>
            <w:tcW w:w="700" w:type="dxa"/>
            <w:tcMar>
              <w:top w:w="15" w:type="dxa"/>
              <w:left w:w="15" w:type="dxa"/>
              <w:right w:w="15" w:type="dxa"/>
            </w:tcMar>
            <w:vAlign w:val="center"/>
          </w:tcPr>
          <w:p w14:paraId="1DF3EC47">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36</w:t>
            </w:r>
          </w:p>
        </w:tc>
        <w:tc>
          <w:tcPr>
            <w:tcW w:w="738" w:type="dxa"/>
            <w:tcMar>
              <w:top w:w="15" w:type="dxa"/>
              <w:left w:w="15" w:type="dxa"/>
              <w:right w:w="15" w:type="dxa"/>
            </w:tcMar>
            <w:vAlign w:val="center"/>
          </w:tcPr>
          <w:p w14:paraId="1A929A5F">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p>
        </w:tc>
        <w:tc>
          <w:tcPr>
            <w:tcW w:w="689" w:type="dxa"/>
            <w:tcMar>
              <w:top w:w="15" w:type="dxa"/>
              <w:left w:w="15" w:type="dxa"/>
              <w:right w:w="15" w:type="dxa"/>
            </w:tcMar>
            <w:vAlign w:val="center"/>
          </w:tcPr>
          <w:p w14:paraId="5BDE64F3">
            <w:pPr>
              <w:keepNext w:val="0"/>
              <w:keepLines w:val="0"/>
              <w:widowControl/>
              <w:suppressLineNumbers w:val="0"/>
              <w:jc w:val="center"/>
              <w:textAlignment w:val="center"/>
              <w:rPr>
                <w:rFonts w:hint="default" w:eastAsia="宋体"/>
                <w:b/>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96</w:t>
            </w:r>
          </w:p>
        </w:tc>
        <w:tc>
          <w:tcPr>
            <w:tcW w:w="690" w:type="dxa"/>
            <w:tcMar>
              <w:top w:w="15" w:type="dxa"/>
              <w:left w:w="15" w:type="dxa"/>
              <w:right w:w="15" w:type="dxa"/>
            </w:tcMar>
            <w:vAlign w:val="center"/>
          </w:tcPr>
          <w:p w14:paraId="2F45C2B7">
            <w:pPr>
              <w:widowControl/>
              <w:jc w:val="center"/>
              <w:textAlignment w:val="center"/>
              <w:rPr>
                <w:b/>
                <w:color w:val="000000" w:themeColor="text1"/>
                <w:kern w:val="0"/>
                <w:sz w:val="18"/>
                <w:szCs w:val="18"/>
                <w14:textFill>
                  <w14:solidFill>
                    <w14:schemeClr w14:val="tx1"/>
                  </w14:solidFill>
                </w14:textFill>
              </w:rPr>
            </w:pPr>
          </w:p>
        </w:tc>
        <w:tc>
          <w:tcPr>
            <w:tcW w:w="710" w:type="dxa"/>
            <w:tcMar>
              <w:top w:w="15" w:type="dxa"/>
              <w:left w:w="15" w:type="dxa"/>
              <w:right w:w="15" w:type="dxa"/>
            </w:tcMar>
            <w:vAlign w:val="bottom"/>
          </w:tcPr>
          <w:p w14:paraId="77F2C391">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p>
        </w:tc>
      </w:tr>
      <w:tr w14:paraId="58C5D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atLeast"/>
          <w:jc w:val="center"/>
        </w:trPr>
        <w:tc>
          <w:tcPr>
            <w:tcW w:w="1073" w:type="dxa"/>
            <w:gridSpan w:val="2"/>
            <w:vMerge w:val="restart"/>
            <w:tcMar>
              <w:top w:w="15" w:type="dxa"/>
              <w:left w:w="15" w:type="dxa"/>
              <w:right w:w="15" w:type="dxa"/>
            </w:tcMar>
            <w:vAlign w:val="center"/>
          </w:tcPr>
          <w:p w14:paraId="185D362F">
            <w:pPr>
              <w:widowControl/>
              <w:adjustRightInd w:val="0"/>
              <w:snapToGrid w:val="0"/>
              <w:ind w:left="-42" w:leftChars="-20" w:right="-42" w:rightChars="-20"/>
              <w:jc w:val="center"/>
              <w:textAlignment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实践性教学</w:t>
            </w:r>
          </w:p>
          <w:p w14:paraId="0E3FFA0D">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color w:val="000000" w:themeColor="text1"/>
                <w:sz w:val="18"/>
                <w:szCs w:val="18"/>
                <w14:textFill>
                  <w14:solidFill>
                    <w14:schemeClr w14:val="tx1"/>
                  </w14:solidFill>
                </w14:textFill>
              </w:rPr>
              <w:t>环节</w:t>
            </w:r>
          </w:p>
          <w:p w14:paraId="4339C3D6">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center"/>
          </w:tcPr>
          <w:p w14:paraId="31AB46E9">
            <w:pPr>
              <w:widowControl/>
              <w:adjustRightInd w:val="0"/>
              <w:snapToGrid w:val="0"/>
              <w:ind w:left="-42" w:leftChars="-20" w:right="-42" w:rightChars="-20"/>
              <w:jc w:val="center"/>
              <w:textAlignment w:val="center"/>
              <w:rPr>
                <w:rFonts w:hint="eastAsia" w:ascii="宋体" w:hAnsi="宋体" w:eastAsia="宋体" w:cs="宋体"/>
                <w:color w:val="000000" w:themeColor="text1"/>
                <w:kern w:val="0"/>
                <w:sz w:val="18"/>
                <w:szCs w:val="18"/>
                <w:lang w:eastAsia="zh-CN"/>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r>
              <w:rPr>
                <w:rFonts w:hint="eastAsia" w:ascii="宋体" w:hAnsi="宋体" w:cs="宋体"/>
                <w:color w:val="000000" w:themeColor="text1"/>
                <w:kern w:val="0"/>
                <w:sz w:val="18"/>
                <w:szCs w:val="18"/>
                <w:lang w:val="en-US" w:eastAsia="zh-CN"/>
                <w14:textFill>
                  <w14:solidFill>
                    <w14:schemeClr w14:val="tx1"/>
                  </w14:solidFill>
                </w14:textFill>
              </w:rPr>
              <w:t>4</w:t>
            </w:r>
          </w:p>
        </w:tc>
        <w:tc>
          <w:tcPr>
            <w:tcW w:w="1050" w:type="dxa"/>
            <w:tcMar>
              <w:top w:w="15" w:type="dxa"/>
              <w:left w:w="15" w:type="dxa"/>
              <w:right w:w="15" w:type="dxa"/>
            </w:tcMar>
            <w:vAlign w:val="center"/>
          </w:tcPr>
          <w:p w14:paraId="3C44C925">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060112831</w:t>
            </w:r>
          </w:p>
        </w:tc>
        <w:tc>
          <w:tcPr>
            <w:tcW w:w="2766" w:type="dxa"/>
            <w:tcMar>
              <w:top w:w="15" w:type="dxa"/>
              <w:left w:w="15" w:type="dxa"/>
              <w:right w:w="15" w:type="dxa"/>
            </w:tcMar>
            <w:vAlign w:val="center"/>
          </w:tcPr>
          <w:p w14:paraId="059766C7">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lang w:eastAsia="zh-CN"/>
                <w14:textFill>
                  <w14:solidFill>
                    <w14:schemeClr w14:val="tx1"/>
                  </w14:solidFill>
                </w14:textFill>
              </w:rPr>
              <w:t>认知</w:t>
            </w:r>
            <w:r>
              <w:rPr>
                <w:rFonts w:hint="eastAsia" w:ascii="宋体" w:hAnsi="宋体" w:cs="宋体"/>
                <w:color w:val="000000" w:themeColor="text1"/>
                <w:kern w:val="0"/>
                <w:sz w:val="18"/>
                <w:szCs w:val="18"/>
                <w14:textFill>
                  <w14:solidFill>
                    <w14:schemeClr w14:val="tx1"/>
                  </w14:solidFill>
                </w14:textFill>
              </w:rPr>
              <w:t>实习</w:t>
            </w:r>
          </w:p>
        </w:tc>
        <w:tc>
          <w:tcPr>
            <w:tcW w:w="808" w:type="dxa"/>
            <w:tcMar>
              <w:top w:w="15" w:type="dxa"/>
              <w:left w:w="15" w:type="dxa"/>
              <w:right w:w="15" w:type="dxa"/>
            </w:tcMar>
            <w:vAlign w:val="center"/>
          </w:tcPr>
          <w:p w14:paraId="038E00E4">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center"/>
          </w:tcPr>
          <w:p w14:paraId="42D0915F">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考查</w:t>
            </w:r>
          </w:p>
        </w:tc>
        <w:tc>
          <w:tcPr>
            <w:tcW w:w="704" w:type="dxa"/>
            <w:tcMar>
              <w:top w:w="15" w:type="dxa"/>
              <w:left w:w="15" w:type="dxa"/>
              <w:right w:w="15" w:type="dxa"/>
            </w:tcMar>
            <w:vAlign w:val="center"/>
          </w:tcPr>
          <w:p w14:paraId="0A4D5BAF">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59" w:type="dxa"/>
            <w:tcMar>
              <w:top w:w="15" w:type="dxa"/>
              <w:left w:w="15" w:type="dxa"/>
              <w:right w:w="15" w:type="dxa"/>
            </w:tcMar>
            <w:vAlign w:val="center"/>
          </w:tcPr>
          <w:p w14:paraId="795B5558">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707" w:type="dxa"/>
            <w:tcMar>
              <w:top w:w="15" w:type="dxa"/>
              <w:left w:w="15" w:type="dxa"/>
              <w:right w:w="15" w:type="dxa"/>
            </w:tcMar>
            <w:vAlign w:val="center"/>
          </w:tcPr>
          <w:p w14:paraId="2F6F4298">
            <w:pPr>
              <w:jc w:val="center"/>
              <w:rPr>
                <w:color w:val="000000" w:themeColor="text1"/>
                <w:kern w:val="0"/>
                <w:sz w:val="18"/>
                <w:szCs w:val="18"/>
                <w14:textFill>
                  <w14:solidFill>
                    <w14:schemeClr w14:val="tx1"/>
                  </w14:solidFill>
                </w14:textFill>
              </w:rPr>
            </w:pPr>
          </w:p>
        </w:tc>
        <w:tc>
          <w:tcPr>
            <w:tcW w:w="726" w:type="dxa"/>
            <w:tcMar>
              <w:top w:w="15" w:type="dxa"/>
              <w:left w:w="15" w:type="dxa"/>
              <w:right w:w="15" w:type="dxa"/>
            </w:tcMar>
            <w:vAlign w:val="center"/>
          </w:tcPr>
          <w:p w14:paraId="5E92268F">
            <w:pPr>
              <w:jc w:val="center"/>
              <w:rPr>
                <w:color w:val="000000" w:themeColor="text1"/>
                <w:kern w:val="0"/>
                <w:sz w:val="18"/>
                <w:szCs w:val="18"/>
                <w14:textFill>
                  <w14:solidFill>
                    <w14:schemeClr w14:val="tx1"/>
                  </w14:solidFill>
                </w14:textFill>
              </w:rPr>
            </w:pPr>
          </w:p>
        </w:tc>
        <w:tc>
          <w:tcPr>
            <w:tcW w:w="654" w:type="dxa"/>
            <w:tcMar>
              <w:top w:w="15" w:type="dxa"/>
              <w:left w:w="15" w:type="dxa"/>
              <w:right w:w="15" w:type="dxa"/>
            </w:tcMar>
            <w:vAlign w:val="center"/>
          </w:tcPr>
          <w:p w14:paraId="1261993C">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770" w:type="dxa"/>
            <w:tcMar>
              <w:top w:w="15" w:type="dxa"/>
              <w:left w:w="15" w:type="dxa"/>
              <w:right w:w="15" w:type="dxa"/>
            </w:tcMar>
            <w:vAlign w:val="center"/>
          </w:tcPr>
          <w:p w14:paraId="508658FA">
            <w:pPr>
              <w:jc w:val="center"/>
              <w:rPr>
                <w:color w:val="000000" w:themeColor="text1"/>
                <w:kern w:val="0"/>
                <w:sz w:val="18"/>
                <w:szCs w:val="18"/>
                <w14:textFill>
                  <w14:solidFill>
                    <w14:schemeClr w14:val="tx1"/>
                  </w14:solidFill>
                </w14:textFill>
              </w:rPr>
            </w:pPr>
          </w:p>
        </w:tc>
        <w:tc>
          <w:tcPr>
            <w:tcW w:w="667" w:type="dxa"/>
            <w:tcMar>
              <w:top w:w="15" w:type="dxa"/>
              <w:left w:w="15" w:type="dxa"/>
              <w:right w:w="15" w:type="dxa"/>
            </w:tcMar>
            <w:vAlign w:val="center"/>
          </w:tcPr>
          <w:p w14:paraId="6BEB1852">
            <w:pPr>
              <w:jc w:val="center"/>
              <w:rPr>
                <w:color w:val="000000" w:themeColor="text1"/>
                <w:kern w:val="0"/>
                <w:sz w:val="18"/>
                <w:szCs w:val="18"/>
                <w14:textFill>
                  <w14:solidFill>
                    <w14:schemeClr w14:val="tx1"/>
                  </w14:solidFill>
                </w14:textFill>
              </w:rPr>
            </w:pPr>
          </w:p>
        </w:tc>
        <w:tc>
          <w:tcPr>
            <w:tcW w:w="700" w:type="dxa"/>
            <w:tcMar>
              <w:top w:w="15" w:type="dxa"/>
              <w:left w:w="15" w:type="dxa"/>
              <w:right w:w="15" w:type="dxa"/>
            </w:tcMar>
            <w:vAlign w:val="center"/>
          </w:tcPr>
          <w:p w14:paraId="56B577B0">
            <w:pPr>
              <w:jc w:val="center"/>
              <w:rPr>
                <w:color w:val="000000" w:themeColor="text1"/>
                <w:kern w:val="0"/>
                <w:sz w:val="18"/>
                <w:szCs w:val="18"/>
                <w14:textFill>
                  <w14:solidFill>
                    <w14:schemeClr w14:val="tx1"/>
                  </w14:solidFill>
                </w14:textFill>
              </w:rPr>
            </w:pPr>
          </w:p>
        </w:tc>
        <w:tc>
          <w:tcPr>
            <w:tcW w:w="738" w:type="dxa"/>
            <w:tcMar>
              <w:top w:w="15" w:type="dxa"/>
              <w:left w:w="15" w:type="dxa"/>
              <w:right w:w="15" w:type="dxa"/>
            </w:tcMar>
            <w:vAlign w:val="center"/>
          </w:tcPr>
          <w:p w14:paraId="52CA108F">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689" w:type="dxa"/>
            <w:tcMar>
              <w:top w:w="15" w:type="dxa"/>
              <w:left w:w="15" w:type="dxa"/>
              <w:right w:w="15" w:type="dxa"/>
            </w:tcMar>
            <w:vAlign w:val="center"/>
          </w:tcPr>
          <w:p w14:paraId="78BBDA1C">
            <w:pPr>
              <w:jc w:val="center"/>
              <w:rPr>
                <w:color w:val="000000" w:themeColor="text1"/>
                <w:kern w:val="0"/>
                <w:sz w:val="18"/>
                <w:szCs w:val="18"/>
                <w14:textFill>
                  <w14:solidFill>
                    <w14:schemeClr w14:val="tx1"/>
                  </w14:solidFill>
                </w14:textFill>
              </w:rPr>
            </w:pPr>
          </w:p>
        </w:tc>
        <w:tc>
          <w:tcPr>
            <w:tcW w:w="690" w:type="dxa"/>
            <w:tcMar>
              <w:top w:w="15" w:type="dxa"/>
              <w:left w:w="15" w:type="dxa"/>
              <w:right w:w="15" w:type="dxa"/>
            </w:tcMar>
            <w:vAlign w:val="center"/>
          </w:tcPr>
          <w:p w14:paraId="1FB1AB8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710" w:type="dxa"/>
            <w:tcMar>
              <w:top w:w="15" w:type="dxa"/>
              <w:left w:w="15" w:type="dxa"/>
              <w:right w:w="15" w:type="dxa"/>
            </w:tcMar>
            <w:vAlign w:val="bottom"/>
          </w:tcPr>
          <w:p w14:paraId="6CE55BD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1周</w:t>
            </w:r>
          </w:p>
        </w:tc>
      </w:tr>
      <w:tr w14:paraId="3EEBB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3" w:type="dxa"/>
            <w:gridSpan w:val="2"/>
            <w:vMerge w:val="continue"/>
            <w:tcMar>
              <w:top w:w="15" w:type="dxa"/>
              <w:left w:w="15" w:type="dxa"/>
              <w:right w:w="15" w:type="dxa"/>
            </w:tcMar>
            <w:vAlign w:val="center"/>
          </w:tcPr>
          <w:p w14:paraId="76229FBA">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center"/>
          </w:tcPr>
          <w:p w14:paraId="0F6DC0E7">
            <w:pPr>
              <w:widowControl/>
              <w:adjustRightInd w:val="0"/>
              <w:snapToGrid w:val="0"/>
              <w:ind w:left="-42" w:leftChars="-20" w:right="-42" w:rightChars="-20"/>
              <w:jc w:val="center"/>
              <w:textAlignment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35</w:t>
            </w:r>
          </w:p>
        </w:tc>
        <w:tc>
          <w:tcPr>
            <w:tcW w:w="1050" w:type="dxa"/>
            <w:tcMar>
              <w:top w:w="15" w:type="dxa"/>
              <w:left w:w="15" w:type="dxa"/>
              <w:right w:w="15" w:type="dxa"/>
            </w:tcMar>
            <w:vAlign w:val="center"/>
          </w:tcPr>
          <w:p w14:paraId="2C22838F">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060112931</w:t>
            </w:r>
          </w:p>
        </w:tc>
        <w:tc>
          <w:tcPr>
            <w:tcW w:w="2766" w:type="dxa"/>
            <w:tcMar>
              <w:top w:w="15" w:type="dxa"/>
              <w:left w:w="15" w:type="dxa"/>
              <w:right w:w="15" w:type="dxa"/>
            </w:tcMar>
            <w:vAlign w:val="center"/>
          </w:tcPr>
          <w:p w14:paraId="4C85B3F7">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lang w:eastAsia="zh-CN"/>
                <w14:textFill>
                  <w14:solidFill>
                    <w14:schemeClr w14:val="tx1"/>
                  </w14:solidFill>
                </w14:textFill>
              </w:rPr>
              <w:t>岗位</w:t>
            </w:r>
            <w:r>
              <w:rPr>
                <w:rFonts w:hint="eastAsia" w:ascii="宋体" w:hAnsi="宋体" w:cs="宋体"/>
                <w:color w:val="000000" w:themeColor="text1"/>
                <w:kern w:val="0"/>
                <w:sz w:val="18"/>
                <w:szCs w:val="18"/>
                <w14:textFill>
                  <w14:solidFill>
                    <w14:schemeClr w14:val="tx1"/>
                  </w14:solidFill>
                </w14:textFill>
              </w:rPr>
              <w:t>实习</w:t>
            </w:r>
          </w:p>
        </w:tc>
        <w:tc>
          <w:tcPr>
            <w:tcW w:w="808" w:type="dxa"/>
            <w:tcMar>
              <w:top w:w="15" w:type="dxa"/>
              <w:left w:w="15" w:type="dxa"/>
              <w:right w:w="15" w:type="dxa"/>
            </w:tcMar>
            <w:vAlign w:val="center"/>
          </w:tcPr>
          <w:p w14:paraId="0961B514">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center"/>
          </w:tcPr>
          <w:p w14:paraId="60799DF0">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考查</w:t>
            </w:r>
          </w:p>
        </w:tc>
        <w:tc>
          <w:tcPr>
            <w:tcW w:w="704" w:type="dxa"/>
            <w:tcMar>
              <w:top w:w="15" w:type="dxa"/>
              <w:left w:w="15" w:type="dxa"/>
              <w:right w:w="15" w:type="dxa"/>
            </w:tcMar>
            <w:vAlign w:val="center"/>
          </w:tcPr>
          <w:p w14:paraId="4154A8BE">
            <w:pPr>
              <w:keepNext w:val="0"/>
              <w:keepLines w:val="0"/>
              <w:widowControl/>
              <w:suppressLineNumbers w:val="0"/>
              <w:jc w:val="center"/>
              <w:textAlignment w:val="center"/>
              <w:rPr>
                <w:rFonts w:hint="eastAsia" w:eastAsia="宋体"/>
                <w:color w:val="000000" w:themeColor="text1"/>
                <w:kern w:val="0"/>
                <w:sz w:val="18"/>
                <w:szCs w:val="18"/>
                <w:lang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759" w:type="dxa"/>
            <w:tcMar>
              <w:top w:w="15" w:type="dxa"/>
              <w:left w:w="15" w:type="dxa"/>
              <w:right w:w="15" w:type="dxa"/>
            </w:tcMar>
            <w:vAlign w:val="center"/>
          </w:tcPr>
          <w:p w14:paraId="1EBCEE95">
            <w:pPr>
              <w:keepNext w:val="0"/>
              <w:keepLines w:val="0"/>
              <w:widowControl/>
              <w:suppressLineNumbers w:val="0"/>
              <w:jc w:val="center"/>
              <w:textAlignment w:val="center"/>
              <w:rPr>
                <w:rFonts w:hint="default" w:eastAsia="宋体"/>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504</w:t>
            </w:r>
          </w:p>
        </w:tc>
        <w:tc>
          <w:tcPr>
            <w:tcW w:w="707" w:type="dxa"/>
            <w:tcMar>
              <w:top w:w="15" w:type="dxa"/>
              <w:left w:w="15" w:type="dxa"/>
              <w:right w:w="15" w:type="dxa"/>
            </w:tcMar>
            <w:vAlign w:val="center"/>
          </w:tcPr>
          <w:p w14:paraId="0FDB8871">
            <w:pPr>
              <w:jc w:val="center"/>
              <w:rPr>
                <w:color w:val="000000" w:themeColor="text1"/>
                <w:kern w:val="0"/>
                <w:sz w:val="18"/>
                <w:szCs w:val="18"/>
                <w14:textFill>
                  <w14:solidFill>
                    <w14:schemeClr w14:val="tx1"/>
                  </w14:solidFill>
                </w14:textFill>
              </w:rPr>
            </w:pPr>
          </w:p>
        </w:tc>
        <w:tc>
          <w:tcPr>
            <w:tcW w:w="726" w:type="dxa"/>
            <w:tcMar>
              <w:top w:w="15" w:type="dxa"/>
              <w:left w:w="15" w:type="dxa"/>
              <w:right w:w="15" w:type="dxa"/>
            </w:tcMar>
            <w:vAlign w:val="center"/>
          </w:tcPr>
          <w:p w14:paraId="06F22498">
            <w:pPr>
              <w:jc w:val="center"/>
              <w:rPr>
                <w:color w:val="000000" w:themeColor="text1"/>
                <w:kern w:val="0"/>
                <w:sz w:val="18"/>
                <w:szCs w:val="18"/>
                <w14:textFill>
                  <w14:solidFill>
                    <w14:schemeClr w14:val="tx1"/>
                  </w14:solidFill>
                </w14:textFill>
              </w:rPr>
            </w:pPr>
          </w:p>
        </w:tc>
        <w:tc>
          <w:tcPr>
            <w:tcW w:w="654" w:type="dxa"/>
            <w:tcMar>
              <w:top w:w="15" w:type="dxa"/>
              <w:left w:w="15" w:type="dxa"/>
              <w:right w:w="15" w:type="dxa"/>
            </w:tcMar>
            <w:vAlign w:val="center"/>
          </w:tcPr>
          <w:p w14:paraId="5258F018">
            <w:pPr>
              <w:keepNext w:val="0"/>
              <w:keepLines w:val="0"/>
              <w:widowControl/>
              <w:suppressLineNumbers w:val="0"/>
              <w:jc w:val="center"/>
              <w:textAlignment w:val="center"/>
              <w:rPr>
                <w:rFonts w:hint="default" w:eastAsia="宋体"/>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504</w:t>
            </w:r>
          </w:p>
        </w:tc>
        <w:tc>
          <w:tcPr>
            <w:tcW w:w="770" w:type="dxa"/>
            <w:tcMar>
              <w:top w:w="15" w:type="dxa"/>
              <w:left w:w="15" w:type="dxa"/>
              <w:right w:w="15" w:type="dxa"/>
            </w:tcMar>
            <w:vAlign w:val="center"/>
          </w:tcPr>
          <w:p w14:paraId="162C91B8">
            <w:pPr>
              <w:jc w:val="center"/>
              <w:rPr>
                <w:color w:val="000000" w:themeColor="text1"/>
                <w:kern w:val="0"/>
                <w:sz w:val="18"/>
                <w:szCs w:val="18"/>
                <w14:textFill>
                  <w14:solidFill>
                    <w14:schemeClr w14:val="tx1"/>
                  </w14:solidFill>
                </w14:textFill>
              </w:rPr>
            </w:pPr>
          </w:p>
        </w:tc>
        <w:tc>
          <w:tcPr>
            <w:tcW w:w="667" w:type="dxa"/>
            <w:tcMar>
              <w:top w:w="15" w:type="dxa"/>
              <w:left w:w="15" w:type="dxa"/>
              <w:right w:w="15" w:type="dxa"/>
            </w:tcMar>
            <w:vAlign w:val="center"/>
          </w:tcPr>
          <w:p w14:paraId="36835864">
            <w:pPr>
              <w:jc w:val="center"/>
              <w:rPr>
                <w:color w:val="000000" w:themeColor="text1"/>
                <w:kern w:val="0"/>
                <w:sz w:val="18"/>
                <w:szCs w:val="18"/>
                <w14:textFill>
                  <w14:solidFill>
                    <w14:schemeClr w14:val="tx1"/>
                  </w14:solidFill>
                </w14:textFill>
              </w:rPr>
            </w:pPr>
          </w:p>
        </w:tc>
        <w:tc>
          <w:tcPr>
            <w:tcW w:w="700" w:type="dxa"/>
            <w:tcMar>
              <w:top w:w="15" w:type="dxa"/>
              <w:left w:w="15" w:type="dxa"/>
              <w:right w:w="15" w:type="dxa"/>
            </w:tcMar>
            <w:vAlign w:val="center"/>
          </w:tcPr>
          <w:p w14:paraId="0484D534">
            <w:pPr>
              <w:jc w:val="center"/>
              <w:rPr>
                <w:color w:val="000000" w:themeColor="text1"/>
                <w:kern w:val="0"/>
                <w:sz w:val="18"/>
                <w:szCs w:val="18"/>
                <w14:textFill>
                  <w14:solidFill>
                    <w14:schemeClr w14:val="tx1"/>
                  </w14:solidFill>
                </w14:textFill>
              </w:rPr>
            </w:pPr>
          </w:p>
        </w:tc>
        <w:tc>
          <w:tcPr>
            <w:tcW w:w="738" w:type="dxa"/>
            <w:tcMar>
              <w:top w:w="15" w:type="dxa"/>
              <w:left w:w="15" w:type="dxa"/>
              <w:right w:w="15" w:type="dxa"/>
            </w:tcMar>
            <w:vAlign w:val="center"/>
          </w:tcPr>
          <w:p w14:paraId="677AD944">
            <w:pPr>
              <w:jc w:val="center"/>
              <w:rPr>
                <w:color w:val="000000" w:themeColor="text1"/>
                <w:kern w:val="0"/>
                <w:sz w:val="18"/>
                <w:szCs w:val="18"/>
                <w14:textFill>
                  <w14:solidFill>
                    <w14:schemeClr w14:val="tx1"/>
                  </w14:solidFill>
                </w14:textFill>
              </w:rPr>
            </w:pPr>
          </w:p>
        </w:tc>
        <w:tc>
          <w:tcPr>
            <w:tcW w:w="689" w:type="dxa"/>
            <w:tcMar>
              <w:top w:w="15" w:type="dxa"/>
              <w:left w:w="15" w:type="dxa"/>
              <w:right w:w="15" w:type="dxa"/>
            </w:tcMar>
            <w:vAlign w:val="center"/>
          </w:tcPr>
          <w:p w14:paraId="7BEE4BC3">
            <w:pPr>
              <w:jc w:val="center"/>
              <w:rPr>
                <w:rFonts w:hint="default" w:eastAsia="宋体"/>
                <w:color w:val="000000" w:themeColor="text1"/>
                <w:kern w:val="0"/>
                <w:sz w:val="18"/>
                <w:szCs w:val="18"/>
                <w:lang w:val="en-US" w:eastAsia="zh-CN"/>
                <w14:textFill>
                  <w14:solidFill>
                    <w14:schemeClr w14:val="tx1"/>
                  </w14:solidFill>
                </w14:textFill>
              </w:rPr>
            </w:pPr>
          </w:p>
        </w:tc>
        <w:tc>
          <w:tcPr>
            <w:tcW w:w="690" w:type="dxa"/>
            <w:tcMar>
              <w:top w:w="15" w:type="dxa"/>
              <w:left w:w="15" w:type="dxa"/>
              <w:right w:w="15" w:type="dxa"/>
            </w:tcMar>
            <w:vAlign w:val="center"/>
          </w:tcPr>
          <w:p w14:paraId="79A1D5B9">
            <w:pPr>
              <w:keepNext w:val="0"/>
              <w:keepLines w:val="0"/>
              <w:widowControl/>
              <w:suppressLineNumbers w:val="0"/>
              <w:jc w:val="center"/>
              <w:textAlignment w:val="center"/>
              <w:rPr>
                <w:rFonts w:hint="default" w:eastAsia="宋体"/>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504</w:t>
            </w:r>
          </w:p>
        </w:tc>
        <w:tc>
          <w:tcPr>
            <w:tcW w:w="710" w:type="dxa"/>
            <w:tcMar>
              <w:top w:w="15" w:type="dxa"/>
              <w:left w:w="15" w:type="dxa"/>
              <w:right w:w="15" w:type="dxa"/>
            </w:tcMar>
            <w:vAlign w:val="bottom"/>
          </w:tcPr>
          <w:p w14:paraId="6DB9E3B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24周</w:t>
            </w:r>
          </w:p>
        </w:tc>
      </w:tr>
      <w:tr w14:paraId="19E01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3" w:type="dxa"/>
            <w:gridSpan w:val="2"/>
            <w:vMerge w:val="continue"/>
            <w:tcMar>
              <w:top w:w="15" w:type="dxa"/>
              <w:left w:w="15" w:type="dxa"/>
              <w:right w:w="15" w:type="dxa"/>
            </w:tcMar>
            <w:vAlign w:val="center"/>
          </w:tcPr>
          <w:p w14:paraId="65FACA49">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center"/>
          </w:tcPr>
          <w:p w14:paraId="51AB83E8">
            <w:pPr>
              <w:widowControl/>
              <w:adjustRightInd w:val="0"/>
              <w:snapToGrid w:val="0"/>
              <w:ind w:left="-42" w:leftChars="-20" w:right="-42" w:rightChars="-20"/>
              <w:jc w:val="center"/>
              <w:textAlignment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36</w:t>
            </w:r>
          </w:p>
        </w:tc>
        <w:tc>
          <w:tcPr>
            <w:tcW w:w="1050" w:type="dxa"/>
            <w:tcMar>
              <w:top w:w="15" w:type="dxa"/>
              <w:left w:w="15" w:type="dxa"/>
              <w:right w:w="15" w:type="dxa"/>
            </w:tcMar>
            <w:vAlign w:val="center"/>
          </w:tcPr>
          <w:p w14:paraId="7C2E95AF">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060113031</w:t>
            </w:r>
          </w:p>
        </w:tc>
        <w:tc>
          <w:tcPr>
            <w:tcW w:w="2766" w:type="dxa"/>
            <w:tcMar>
              <w:top w:w="15" w:type="dxa"/>
              <w:left w:w="15" w:type="dxa"/>
              <w:right w:w="15" w:type="dxa"/>
            </w:tcMar>
            <w:vAlign w:val="center"/>
          </w:tcPr>
          <w:p w14:paraId="4187CCD5">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毕业设计</w:t>
            </w:r>
          </w:p>
        </w:tc>
        <w:tc>
          <w:tcPr>
            <w:tcW w:w="808" w:type="dxa"/>
            <w:tcMar>
              <w:top w:w="15" w:type="dxa"/>
              <w:left w:w="15" w:type="dxa"/>
              <w:right w:w="15" w:type="dxa"/>
            </w:tcMar>
            <w:vAlign w:val="center"/>
          </w:tcPr>
          <w:p w14:paraId="7AFB6CDD">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675" w:type="dxa"/>
            <w:tcMar>
              <w:top w:w="15" w:type="dxa"/>
              <w:left w:w="15" w:type="dxa"/>
              <w:right w:w="15" w:type="dxa"/>
            </w:tcMar>
            <w:vAlign w:val="center"/>
          </w:tcPr>
          <w:p w14:paraId="51EDB416">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考查</w:t>
            </w:r>
          </w:p>
        </w:tc>
        <w:tc>
          <w:tcPr>
            <w:tcW w:w="704" w:type="dxa"/>
            <w:tcMar>
              <w:top w:w="15" w:type="dxa"/>
              <w:left w:w="15" w:type="dxa"/>
              <w:right w:w="15" w:type="dxa"/>
            </w:tcMar>
            <w:vAlign w:val="center"/>
          </w:tcPr>
          <w:p w14:paraId="343EC610">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759" w:type="dxa"/>
            <w:tcMar>
              <w:top w:w="15" w:type="dxa"/>
              <w:left w:w="15" w:type="dxa"/>
              <w:right w:w="15" w:type="dxa"/>
            </w:tcMar>
            <w:vAlign w:val="center"/>
          </w:tcPr>
          <w:p w14:paraId="19C4C4E7">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48</w:t>
            </w:r>
          </w:p>
        </w:tc>
        <w:tc>
          <w:tcPr>
            <w:tcW w:w="707" w:type="dxa"/>
            <w:tcMar>
              <w:top w:w="15" w:type="dxa"/>
              <w:left w:w="15" w:type="dxa"/>
              <w:right w:w="15" w:type="dxa"/>
            </w:tcMar>
            <w:vAlign w:val="center"/>
          </w:tcPr>
          <w:p w14:paraId="211B1C48">
            <w:pPr>
              <w:jc w:val="center"/>
              <w:rPr>
                <w:color w:val="000000" w:themeColor="text1"/>
                <w:kern w:val="0"/>
                <w:sz w:val="18"/>
                <w:szCs w:val="18"/>
                <w:lang w:bidi="ar"/>
                <w14:textFill>
                  <w14:solidFill>
                    <w14:schemeClr w14:val="tx1"/>
                  </w14:solidFill>
                </w14:textFill>
              </w:rPr>
            </w:pPr>
          </w:p>
        </w:tc>
        <w:tc>
          <w:tcPr>
            <w:tcW w:w="726" w:type="dxa"/>
            <w:tcMar>
              <w:top w:w="15" w:type="dxa"/>
              <w:left w:w="15" w:type="dxa"/>
              <w:right w:w="15" w:type="dxa"/>
            </w:tcMar>
            <w:vAlign w:val="center"/>
          </w:tcPr>
          <w:p w14:paraId="11AFD970">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48</w:t>
            </w:r>
          </w:p>
        </w:tc>
        <w:tc>
          <w:tcPr>
            <w:tcW w:w="654" w:type="dxa"/>
            <w:tcMar>
              <w:top w:w="15" w:type="dxa"/>
              <w:left w:w="15" w:type="dxa"/>
              <w:right w:w="15" w:type="dxa"/>
            </w:tcMar>
            <w:vAlign w:val="center"/>
          </w:tcPr>
          <w:p w14:paraId="371B4C2D">
            <w:pPr>
              <w:jc w:val="center"/>
              <w:rPr>
                <w:color w:val="000000" w:themeColor="text1"/>
                <w:kern w:val="0"/>
                <w:sz w:val="18"/>
                <w:szCs w:val="18"/>
                <w:lang w:bidi="ar"/>
                <w14:textFill>
                  <w14:solidFill>
                    <w14:schemeClr w14:val="tx1"/>
                  </w14:solidFill>
                </w14:textFill>
              </w:rPr>
            </w:pPr>
          </w:p>
        </w:tc>
        <w:tc>
          <w:tcPr>
            <w:tcW w:w="770" w:type="dxa"/>
            <w:tcMar>
              <w:top w:w="15" w:type="dxa"/>
              <w:left w:w="15" w:type="dxa"/>
              <w:right w:w="15" w:type="dxa"/>
            </w:tcMar>
            <w:vAlign w:val="center"/>
          </w:tcPr>
          <w:p w14:paraId="6C6F9167">
            <w:pPr>
              <w:jc w:val="center"/>
              <w:rPr>
                <w:color w:val="000000" w:themeColor="text1"/>
                <w:kern w:val="0"/>
                <w:sz w:val="18"/>
                <w:szCs w:val="18"/>
                <w:lang w:bidi="ar"/>
                <w14:textFill>
                  <w14:solidFill>
                    <w14:schemeClr w14:val="tx1"/>
                  </w14:solidFill>
                </w14:textFill>
              </w:rPr>
            </w:pPr>
          </w:p>
        </w:tc>
        <w:tc>
          <w:tcPr>
            <w:tcW w:w="667" w:type="dxa"/>
            <w:tcMar>
              <w:top w:w="15" w:type="dxa"/>
              <w:left w:w="15" w:type="dxa"/>
              <w:right w:w="15" w:type="dxa"/>
            </w:tcMar>
            <w:vAlign w:val="center"/>
          </w:tcPr>
          <w:p w14:paraId="5B969B25">
            <w:pPr>
              <w:jc w:val="center"/>
              <w:rPr>
                <w:color w:val="000000" w:themeColor="text1"/>
                <w:kern w:val="0"/>
                <w:sz w:val="18"/>
                <w:szCs w:val="18"/>
                <w:lang w:bidi="ar"/>
                <w14:textFill>
                  <w14:solidFill>
                    <w14:schemeClr w14:val="tx1"/>
                  </w14:solidFill>
                </w14:textFill>
              </w:rPr>
            </w:pPr>
          </w:p>
        </w:tc>
        <w:tc>
          <w:tcPr>
            <w:tcW w:w="700" w:type="dxa"/>
            <w:tcMar>
              <w:top w:w="15" w:type="dxa"/>
              <w:left w:w="15" w:type="dxa"/>
              <w:right w:w="15" w:type="dxa"/>
            </w:tcMar>
            <w:vAlign w:val="center"/>
          </w:tcPr>
          <w:p w14:paraId="7CC50E2D">
            <w:pPr>
              <w:jc w:val="center"/>
              <w:rPr>
                <w:color w:val="000000" w:themeColor="text1"/>
                <w:kern w:val="0"/>
                <w:sz w:val="18"/>
                <w:szCs w:val="18"/>
                <w:lang w:bidi="ar"/>
                <w14:textFill>
                  <w14:solidFill>
                    <w14:schemeClr w14:val="tx1"/>
                  </w14:solidFill>
                </w14:textFill>
              </w:rPr>
            </w:pPr>
          </w:p>
        </w:tc>
        <w:tc>
          <w:tcPr>
            <w:tcW w:w="738" w:type="dxa"/>
            <w:tcMar>
              <w:top w:w="15" w:type="dxa"/>
              <w:left w:w="15" w:type="dxa"/>
              <w:right w:w="15" w:type="dxa"/>
            </w:tcMar>
            <w:vAlign w:val="center"/>
          </w:tcPr>
          <w:p w14:paraId="50A2E0D0">
            <w:pPr>
              <w:jc w:val="center"/>
              <w:rPr>
                <w:color w:val="000000" w:themeColor="text1"/>
                <w:kern w:val="0"/>
                <w:sz w:val="18"/>
                <w:szCs w:val="18"/>
                <w:lang w:bidi="ar"/>
                <w14:textFill>
                  <w14:solidFill>
                    <w14:schemeClr w14:val="tx1"/>
                  </w14:solidFill>
                </w14:textFill>
              </w:rPr>
            </w:pPr>
          </w:p>
        </w:tc>
        <w:tc>
          <w:tcPr>
            <w:tcW w:w="689" w:type="dxa"/>
            <w:tcMar>
              <w:top w:w="15" w:type="dxa"/>
              <w:left w:w="15" w:type="dxa"/>
              <w:right w:w="15" w:type="dxa"/>
            </w:tcMar>
            <w:vAlign w:val="center"/>
          </w:tcPr>
          <w:p w14:paraId="52E049B0">
            <w:pPr>
              <w:keepNext w:val="0"/>
              <w:keepLines w:val="0"/>
              <w:widowControl/>
              <w:suppressLineNumbers w:val="0"/>
              <w:jc w:val="center"/>
              <w:textAlignment w:val="center"/>
              <w:rPr>
                <w:rFonts w:hint="default"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48</w:t>
            </w:r>
          </w:p>
        </w:tc>
        <w:tc>
          <w:tcPr>
            <w:tcW w:w="690" w:type="dxa"/>
            <w:tcMar>
              <w:top w:w="15" w:type="dxa"/>
              <w:left w:w="15" w:type="dxa"/>
              <w:right w:w="15" w:type="dxa"/>
            </w:tcMar>
            <w:vAlign w:val="center"/>
          </w:tcPr>
          <w:p w14:paraId="5B41E8B6">
            <w:pPr>
              <w:jc w:val="center"/>
              <w:rPr>
                <w:color w:val="000000" w:themeColor="text1"/>
                <w:kern w:val="0"/>
                <w:sz w:val="18"/>
                <w:szCs w:val="18"/>
                <w:lang w:bidi="ar"/>
                <w14:textFill>
                  <w14:solidFill>
                    <w14:schemeClr w14:val="tx1"/>
                  </w14:solidFill>
                </w14:textFill>
              </w:rPr>
            </w:pPr>
          </w:p>
        </w:tc>
        <w:tc>
          <w:tcPr>
            <w:tcW w:w="710" w:type="dxa"/>
            <w:tcMar>
              <w:top w:w="15" w:type="dxa"/>
              <w:left w:w="15" w:type="dxa"/>
              <w:right w:w="15" w:type="dxa"/>
            </w:tcMar>
            <w:vAlign w:val="bottom"/>
          </w:tcPr>
          <w:p w14:paraId="7B69979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2周</w:t>
            </w:r>
          </w:p>
        </w:tc>
      </w:tr>
      <w:tr w14:paraId="59C35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3" w:type="dxa"/>
            <w:gridSpan w:val="2"/>
            <w:vMerge w:val="continue"/>
            <w:tcMar>
              <w:top w:w="15" w:type="dxa"/>
              <w:left w:w="15" w:type="dxa"/>
              <w:right w:w="15" w:type="dxa"/>
            </w:tcMar>
            <w:vAlign w:val="center"/>
          </w:tcPr>
          <w:p w14:paraId="445CB739">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p>
        </w:tc>
        <w:tc>
          <w:tcPr>
            <w:tcW w:w="5749" w:type="dxa"/>
            <w:gridSpan w:val="5"/>
            <w:tcMar>
              <w:top w:w="15" w:type="dxa"/>
              <w:left w:w="15" w:type="dxa"/>
              <w:right w:w="15" w:type="dxa"/>
            </w:tcMar>
            <w:vAlign w:val="center"/>
          </w:tcPr>
          <w:p w14:paraId="2871DA28">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小计</w:t>
            </w:r>
          </w:p>
        </w:tc>
        <w:tc>
          <w:tcPr>
            <w:tcW w:w="704" w:type="dxa"/>
            <w:tcMar>
              <w:top w:w="15" w:type="dxa"/>
              <w:left w:w="15" w:type="dxa"/>
              <w:right w:w="15" w:type="dxa"/>
            </w:tcMar>
            <w:vAlign w:val="center"/>
          </w:tcPr>
          <w:p w14:paraId="65CD008E">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15</w:t>
            </w:r>
          </w:p>
        </w:tc>
        <w:tc>
          <w:tcPr>
            <w:tcW w:w="759" w:type="dxa"/>
            <w:tcMar>
              <w:top w:w="15" w:type="dxa"/>
              <w:left w:w="15" w:type="dxa"/>
              <w:right w:w="15" w:type="dxa"/>
            </w:tcMar>
            <w:vAlign w:val="center"/>
          </w:tcPr>
          <w:p w14:paraId="103E058C">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576</w:t>
            </w:r>
          </w:p>
        </w:tc>
        <w:tc>
          <w:tcPr>
            <w:tcW w:w="707" w:type="dxa"/>
            <w:tcMar>
              <w:top w:w="15" w:type="dxa"/>
              <w:left w:w="15" w:type="dxa"/>
              <w:right w:w="15" w:type="dxa"/>
            </w:tcMar>
            <w:vAlign w:val="center"/>
          </w:tcPr>
          <w:p w14:paraId="27920A17">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p>
        </w:tc>
        <w:tc>
          <w:tcPr>
            <w:tcW w:w="726" w:type="dxa"/>
            <w:tcMar>
              <w:top w:w="15" w:type="dxa"/>
              <w:left w:w="15" w:type="dxa"/>
              <w:right w:w="15" w:type="dxa"/>
            </w:tcMar>
            <w:vAlign w:val="center"/>
          </w:tcPr>
          <w:p w14:paraId="49B3C77A">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48</w:t>
            </w:r>
          </w:p>
        </w:tc>
        <w:tc>
          <w:tcPr>
            <w:tcW w:w="654" w:type="dxa"/>
            <w:tcMar>
              <w:top w:w="15" w:type="dxa"/>
              <w:left w:w="15" w:type="dxa"/>
              <w:right w:w="15" w:type="dxa"/>
            </w:tcMar>
            <w:vAlign w:val="center"/>
          </w:tcPr>
          <w:p w14:paraId="42F1E2FD">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528</w:t>
            </w:r>
          </w:p>
        </w:tc>
        <w:tc>
          <w:tcPr>
            <w:tcW w:w="770" w:type="dxa"/>
            <w:tcMar>
              <w:top w:w="15" w:type="dxa"/>
              <w:left w:w="15" w:type="dxa"/>
              <w:right w:w="15" w:type="dxa"/>
            </w:tcMar>
            <w:vAlign w:val="center"/>
          </w:tcPr>
          <w:p w14:paraId="3BE089D4">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p>
        </w:tc>
        <w:tc>
          <w:tcPr>
            <w:tcW w:w="667" w:type="dxa"/>
            <w:tcMar>
              <w:top w:w="15" w:type="dxa"/>
              <w:left w:w="15" w:type="dxa"/>
              <w:right w:w="15" w:type="dxa"/>
            </w:tcMar>
            <w:vAlign w:val="center"/>
          </w:tcPr>
          <w:p w14:paraId="5CC356B9">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p>
        </w:tc>
        <w:tc>
          <w:tcPr>
            <w:tcW w:w="700" w:type="dxa"/>
            <w:tcMar>
              <w:top w:w="15" w:type="dxa"/>
              <w:left w:w="15" w:type="dxa"/>
              <w:right w:w="15" w:type="dxa"/>
            </w:tcMar>
            <w:vAlign w:val="center"/>
          </w:tcPr>
          <w:p w14:paraId="1DDA144F">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p>
        </w:tc>
        <w:tc>
          <w:tcPr>
            <w:tcW w:w="738" w:type="dxa"/>
            <w:tcMar>
              <w:top w:w="15" w:type="dxa"/>
              <w:left w:w="15" w:type="dxa"/>
              <w:right w:w="15" w:type="dxa"/>
            </w:tcMar>
            <w:vAlign w:val="center"/>
          </w:tcPr>
          <w:p w14:paraId="5FF14DC2">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24</w:t>
            </w:r>
          </w:p>
        </w:tc>
        <w:tc>
          <w:tcPr>
            <w:tcW w:w="689" w:type="dxa"/>
            <w:tcMar>
              <w:top w:w="15" w:type="dxa"/>
              <w:left w:w="15" w:type="dxa"/>
              <w:right w:w="15" w:type="dxa"/>
            </w:tcMar>
            <w:vAlign w:val="center"/>
          </w:tcPr>
          <w:p w14:paraId="11B4F12E">
            <w:pPr>
              <w:keepNext w:val="0"/>
              <w:keepLines w:val="0"/>
              <w:widowControl/>
              <w:suppressLineNumbers w:val="0"/>
              <w:jc w:val="center"/>
              <w:textAlignment w:val="center"/>
              <w:rPr>
                <w:rFonts w:hint="default"/>
                <w:b/>
                <w:color w:val="000000" w:themeColor="text1"/>
                <w:kern w:val="0"/>
                <w:sz w:val="18"/>
                <w:szCs w:val="18"/>
                <w:lang w:val="en-US"/>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48</w:t>
            </w:r>
          </w:p>
        </w:tc>
        <w:tc>
          <w:tcPr>
            <w:tcW w:w="690" w:type="dxa"/>
            <w:tcMar>
              <w:top w:w="15" w:type="dxa"/>
              <w:left w:w="15" w:type="dxa"/>
              <w:right w:w="15" w:type="dxa"/>
            </w:tcMar>
            <w:vAlign w:val="center"/>
          </w:tcPr>
          <w:p w14:paraId="7CA61697">
            <w:pPr>
              <w:keepNext w:val="0"/>
              <w:keepLines w:val="0"/>
              <w:widowControl/>
              <w:suppressLineNumbers w:val="0"/>
              <w:jc w:val="center"/>
              <w:textAlignment w:val="center"/>
              <w:rPr>
                <w:rFonts w:hint="default"/>
                <w:b/>
                <w:color w:val="000000" w:themeColor="text1"/>
                <w:kern w:val="0"/>
                <w:sz w:val="18"/>
                <w:szCs w:val="18"/>
                <w:lang w:val="en-US"/>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504</w:t>
            </w:r>
          </w:p>
        </w:tc>
        <w:tc>
          <w:tcPr>
            <w:tcW w:w="710" w:type="dxa"/>
            <w:tcMar>
              <w:top w:w="15" w:type="dxa"/>
              <w:left w:w="15" w:type="dxa"/>
              <w:right w:w="15" w:type="dxa"/>
            </w:tcMar>
            <w:vAlign w:val="bottom"/>
          </w:tcPr>
          <w:p w14:paraId="1E35EBF3">
            <w:pPr>
              <w:widowControl/>
              <w:jc w:val="center"/>
              <w:textAlignment w:val="center"/>
              <w:rPr>
                <w:b/>
                <w:bCs/>
                <w:color w:val="000000" w:themeColor="text1"/>
                <w:kern w:val="0"/>
                <w:sz w:val="18"/>
                <w:szCs w:val="18"/>
                <w:lang w:bidi="ar"/>
                <w14:textFill>
                  <w14:solidFill>
                    <w14:schemeClr w14:val="tx1"/>
                  </w14:solidFill>
                </w14:textFill>
              </w:rPr>
            </w:pPr>
          </w:p>
        </w:tc>
      </w:tr>
      <w:tr w14:paraId="447EC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3" w:type="dxa"/>
            <w:vMerge w:val="restart"/>
            <w:tcMar>
              <w:top w:w="15" w:type="dxa"/>
              <w:left w:w="15" w:type="dxa"/>
              <w:right w:w="15" w:type="dxa"/>
            </w:tcMar>
            <w:vAlign w:val="center"/>
          </w:tcPr>
          <w:p w14:paraId="3F5BF32C">
            <w:pPr>
              <w:widowControl/>
              <w:adjustRightInd w:val="0"/>
              <w:snapToGrid w:val="0"/>
              <w:ind w:left="-42" w:leftChars="-20" w:right="-42" w:rightChars="-20"/>
              <w:jc w:val="center"/>
              <w:rPr>
                <w:rFonts w:hint="eastAsia" w:ascii="宋体" w:hAnsi="宋体" w:cs="宋体"/>
                <w:bCs/>
                <w:color w:val="000000" w:themeColor="text1"/>
                <w:kern w:val="0"/>
                <w:sz w:val="18"/>
                <w:szCs w:val="18"/>
                <w:lang w:eastAsia="zh-CN"/>
                <w14:textFill>
                  <w14:solidFill>
                    <w14:schemeClr w14:val="tx1"/>
                  </w14:solidFill>
                </w14:textFill>
              </w:rPr>
            </w:pPr>
            <w:r>
              <w:rPr>
                <w:rFonts w:hint="eastAsia" w:ascii="宋体" w:hAnsi="宋体" w:cs="宋体"/>
                <w:bCs/>
                <w:color w:val="000000" w:themeColor="text1"/>
                <w:kern w:val="0"/>
                <w:sz w:val="18"/>
                <w:szCs w:val="18"/>
                <w:lang w:eastAsia="zh-CN"/>
                <w14:textFill>
                  <w14:solidFill>
                    <w14:schemeClr w14:val="tx1"/>
                  </w14:solidFill>
                </w14:textFill>
              </w:rPr>
              <w:t>选修</w:t>
            </w:r>
          </w:p>
          <w:p w14:paraId="103332CB">
            <w:pPr>
              <w:widowControl/>
              <w:adjustRightInd w:val="0"/>
              <w:snapToGrid w:val="0"/>
              <w:ind w:left="-42" w:leftChars="-20" w:right="-42" w:rightChars="-20"/>
              <w:jc w:val="center"/>
              <w:rPr>
                <w:rFonts w:hint="eastAsia" w:ascii="宋体" w:hAnsi="宋体" w:eastAsia="宋体" w:cs="宋体"/>
                <w:b/>
                <w:color w:val="000000" w:themeColor="text1"/>
                <w:kern w:val="0"/>
                <w:sz w:val="18"/>
                <w:szCs w:val="18"/>
                <w:lang w:eastAsia="zh-CN"/>
                <w14:textFill>
                  <w14:solidFill>
                    <w14:schemeClr w14:val="tx1"/>
                  </w14:solidFill>
                </w14:textFill>
              </w:rPr>
            </w:pPr>
            <w:r>
              <w:rPr>
                <w:rFonts w:hint="eastAsia" w:ascii="宋体" w:hAnsi="宋体" w:cs="宋体"/>
                <w:bCs/>
                <w:color w:val="000000" w:themeColor="text1"/>
                <w:kern w:val="0"/>
                <w:sz w:val="18"/>
                <w:szCs w:val="18"/>
                <w:lang w:eastAsia="zh-CN"/>
                <w14:textFill>
                  <w14:solidFill>
                    <w14:schemeClr w14:val="tx1"/>
                  </w14:solidFill>
                </w14:textFill>
              </w:rPr>
              <w:t>课程</w:t>
            </w:r>
          </w:p>
        </w:tc>
        <w:tc>
          <w:tcPr>
            <w:tcW w:w="450" w:type="dxa"/>
            <w:vMerge w:val="restart"/>
            <w:tcMar>
              <w:top w:w="15" w:type="dxa"/>
              <w:left w:w="15" w:type="dxa"/>
              <w:right w:w="15" w:type="dxa"/>
            </w:tcMar>
            <w:vAlign w:val="center"/>
          </w:tcPr>
          <w:p w14:paraId="7A4512D1">
            <w:pPr>
              <w:widowControl/>
              <w:adjustRightInd w:val="0"/>
              <w:snapToGrid w:val="0"/>
              <w:ind w:left="-42" w:leftChars="-20" w:right="-42" w:rightChars="-20"/>
              <w:jc w:val="center"/>
              <w:textAlignment w:val="center"/>
              <w:rPr>
                <w:rFonts w:hint="eastAsia"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专业选修课程</w:t>
            </w:r>
          </w:p>
        </w:tc>
        <w:tc>
          <w:tcPr>
            <w:tcW w:w="450" w:type="dxa"/>
            <w:tcMar>
              <w:top w:w="15" w:type="dxa"/>
              <w:left w:w="15" w:type="dxa"/>
              <w:right w:w="15" w:type="dxa"/>
            </w:tcMar>
            <w:vAlign w:val="center"/>
          </w:tcPr>
          <w:p w14:paraId="2399997B">
            <w:pPr>
              <w:widowControl/>
              <w:adjustRightInd w:val="0"/>
              <w:snapToGrid w:val="0"/>
              <w:ind w:left="-42" w:leftChars="-20" w:right="-42" w:rightChars="-20"/>
              <w:jc w:val="center"/>
              <w:textAlignment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37</w:t>
            </w:r>
          </w:p>
        </w:tc>
        <w:tc>
          <w:tcPr>
            <w:tcW w:w="1050" w:type="dxa"/>
            <w:tcMar>
              <w:top w:w="15" w:type="dxa"/>
              <w:left w:w="15" w:type="dxa"/>
              <w:right w:w="15" w:type="dxa"/>
            </w:tcMar>
            <w:vAlign w:val="center"/>
          </w:tcPr>
          <w:p w14:paraId="32F57C29">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060110821</w:t>
            </w:r>
          </w:p>
        </w:tc>
        <w:tc>
          <w:tcPr>
            <w:tcW w:w="2766" w:type="dxa"/>
            <w:tcMar>
              <w:top w:w="15" w:type="dxa"/>
              <w:left w:w="15" w:type="dxa"/>
              <w:right w:w="15" w:type="dxa"/>
            </w:tcMar>
            <w:vAlign w:val="center"/>
          </w:tcPr>
          <w:p w14:paraId="7AAF74A9">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审计基础</w:t>
            </w:r>
          </w:p>
        </w:tc>
        <w:tc>
          <w:tcPr>
            <w:tcW w:w="808" w:type="dxa"/>
            <w:tcMar>
              <w:top w:w="15" w:type="dxa"/>
              <w:left w:w="15" w:type="dxa"/>
              <w:right w:w="15" w:type="dxa"/>
            </w:tcMar>
            <w:vAlign w:val="center"/>
          </w:tcPr>
          <w:p w14:paraId="1DE08486">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限定选修</w:t>
            </w:r>
          </w:p>
        </w:tc>
        <w:tc>
          <w:tcPr>
            <w:tcW w:w="675" w:type="dxa"/>
            <w:tcMar>
              <w:top w:w="15" w:type="dxa"/>
              <w:left w:w="15" w:type="dxa"/>
              <w:right w:w="15" w:type="dxa"/>
            </w:tcMar>
            <w:vAlign w:val="center"/>
          </w:tcPr>
          <w:p w14:paraId="18283BA6">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考查</w:t>
            </w:r>
          </w:p>
        </w:tc>
        <w:tc>
          <w:tcPr>
            <w:tcW w:w="704" w:type="dxa"/>
            <w:tcMar>
              <w:top w:w="15" w:type="dxa"/>
              <w:left w:w="15" w:type="dxa"/>
              <w:right w:w="15" w:type="dxa"/>
            </w:tcMar>
            <w:vAlign w:val="center"/>
          </w:tcPr>
          <w:p w14:paraId="3ACBBD20">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759" w:type="dxa"/>
            <w:tcMar>
              <w:top w:w="15" w:type="dxa"/>
              <w:left w:w="15" w:type="dxa"/>
              <w:right w:w="15" w:type="dxa"/>
            </w:tcMar>
            <w:vAlign w:val="center"/>
          </w:tcPr>
          <w:p w14:paraId="21B787A8">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707" w:type="dxa"/>
            <w:tcMar>
              <w:top w:w="15" w:type="dxa"/>
              <w:left w:w="15" w:type="dxa"/>
              <w:right w:w="15" w:type="dxa"/>
            </w:tcMar>
            <w:vAlign w:val="center"/>
          </w:tcPr>
          <w:p w14:paraId="2989DD46">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726" w:type="dxa"/>
            <w:tcMar>
              <w:top w:w="15" w:type="dxa"/>
              <w:left w:w="15" w:type="dxa"/>
              <w:right w:w="15" w:type="dxa"/>
            </w:tcMar>
            <w:vAlign w:val="center"/>
          </w:tcPr>
          <w:p w14:paraId="557CC054">
            <w:pPr>
              <w:jc w:val="center"/>
              <w:rPr>
                <w:color w:val="000000" w:themeColor="text1"/>
                <w:kern w:val="0"/>
                <w:sz w:val="18"/>
                <w:szCs w:val="18"/>
                <w14:textFill>
                  <w14:solidFill>
                    <w14:schemeClr w14:val="tx1"/>
                  </w14:solidFill>
                </w14:textFill>
              </w:rPr>
            </w:pPr>
          </w:p>
        </w:tc>
        <w:tc>
          <w:tcPr>
            <w:tcW w:w="654" w:type="dxa"/>
            <w:tcMar>
              <w:top w:w="15" w:type="dxa"/>
              <w:left w:w="15" w:type="dxa"/>
              <w:right w:w="15" w:type="dxa"/>
            </w:tcMar>
            <w:vAlign w:val="center"/>
          </w:tcPr>
          <w:p w14:paraId="386D0F2B">
            <w:pPr>
              <w:jc w:val="center"/>
              <w:rPr>
                <w:color w:val="000000" w:themeColor="text1"/>
                <w:kern w:val="0"/>
                <w:sz w:val="18"/>
                <w:szCs w:val="18"/>
                <w14:textFill>
                  <w14:solidFill>
                    <w14:schemeClr w14:val="tx1"/>
                  </w14:solidFill>
                </w14:textFill>
              </w:rPr>
            </w:pPr>
          </w:p>
        </w:tc>
        <w:tc>
          <w:tcPr>
            <w:tcW w:w="770" w:type="dxa"/>
            <w:tcMar>
              <w:top w:w="15" w:type="dxa"/>
              <w:left w:w="15" w:type="dxa"/>
              <w:right w:w="15" w:type="dxa"/>
            </w:tcMar>
            <w:vAlign w:val="center"/>
          </w:tcPr>
          <w:p w14:paraId="7AF92B80">
            <w:pPr>
              <w:jc w:val="center"/>
              <w:rPr>
                <w:color w:val="000000" w:themeColor="text1"/>
                <w:kern w:val="0"/>
                <w:sz w:val="18"/>
                <w:szCs w:val="18"/>
                <w14:textFill>
                  <w14:solidFill>
                    <w14:schemeClr w14:val="tx1"/>
                  </w14:solidFill>
                </w14:textFill>
              </w:rPr>
            </w:pPr>
          </w:p>
        </w:tc>
        <w:tc>
          <w:tcPr>
            <w:tcW w:w="667" w:type="dxa"/>
            <w:tcMar>
              <w:top w:w="15" w:type="dxa"/>
              <w:left w:w="15" w:type="dxa"/>
              <w:right w:w="15" w:type="dxa"/>
            </w:tcMar>
            <w:vAlign w:val="center"/>
          </w:tcPr>
          <w:p w14:paraId="08F81059">
            <w:pPr>
              <w:jc w:val="center"/>
              <w:rPr>
                <w:color w:val="000000" w:themeColor="text1"/>
                <w:kern w:val="0"/>
                <w:sz w:val="18"/>
                <w:szCs w:val="18"/>
                <w14:textFill>
                  <w14:solidFill>
                    <w14:schemeClr w14:val="tx1"/>
                  </w14:solidFill>
                </w14:textFill>
              </w:rPr>
            </w:pPr>
          </w:p>
        </w:tc>
        <w:tc>
          <w:tcPr>
            <w:tcW w:w="700" w:type="dxa"/>
            <w:tcMar>
              <w:top w:w="15" w:type="dxa"/>
              <w:left w:w="15" w:type="dxa"/>
              <w:right w:w="15" w:type="dxa"/>
            </w:tcMar>
            <w:vAlign w:val="center"/>
          </w:tcPr>
          <w:p w14:paraId="214B0540">
            <w:pPr>
              <w:jc w:val="center"/>
              <w:rPr>
                <w:color w:val="000000" w:themeColor="text1"/>
                <w:kern w:val="0"/>
                <w:sz w:val="18"/>
                <w:szCs w:val="18"/>
                <w14:textFill>
                  <w14:solidFill>
                    <w14:schemeClr w14:val="tx1"/>
                  </w14:solidFill>
                </w14:textFill>
              </w:rPr>
            </w:pPr>
          </w:p>
        </w:tc>
        <w:tc>
          <w:tcPr>
            <w:tcW w:w="738" w:type="dxa"/>
            <w:tcMar>
              <w:top w:w="15" w:type="dxa"/>
              <w:left w:w="15" w:type="dxa"/>
              <w:right w:w="15" w:type="dxa"/>
            </w:tcMar>
            <w:vAlign w:val="center"/>
          </w:tcPr>
          <w:p w14:paraId="1747B296">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689" w:type="dxa"/>
            <w:tcMar>
              <w:top w:w="15" w:type="dxa"/>
              <w:left w:w="15" w:type="dxa"/>
              <w:right w:w="15" w:type="dxa"/>
            </w:tcMar>
            <w:vAlign w:val="center"/>
          </w:tcPr>
          <w:p w14:paraId="50E1C844">
            <w:pPr>
              <w:jc w:val="center"/>
              <w:rPr>
                <w:color w:val="000000" w:themeColor="text1"/>
                <w:kern w:val="0"/>
                <w:sz w:val="18"/>
                <w:szCs w:val="18"/>
                <w14:textFill>
                  <w14:solidFill>
                    <w14:schemeClr w14:val="tx1"/>
                  </w14:solidFill>
                </w14:textFill>
              </w:rPr>
            </w:pPr>
          </w:p>
        </w:tc>
        <w:tc>
          <w:tcPr>
            <w:tcW w:w="690" w:type="dxa"/>
            <w:tcMar>
              <w:top w:w="15" w:type="dxa"/>
              <w:left w:w="15" w:type="dxa"/>
              <w:right w:w="15" w:type="dxa"/>
            </w:tcMar>
            <w:vAlign w:val="center"/>
          </w:tcPr>
          <w:p w14:paraId="7DCB628B">
            <w:pPr>
              <w:jc w:val="center"/>
              <w:rPr>
                <w:color w:val="000000" w:themeColor="text1"/>
                <w:kern w:val="0"/>
                <w:sz w:val="18"/>
                <w:szCs w:val="18"/>
                <w14:textFill>
                  <w14:solidFill>
                    <w14:schemeClr w14:val="tx1"/>
                  </w14:solidFill>
                </w14:textFill>
              </w:rPr>
            </w:pPr>
          </w:p>
        </w:tc>
        <w:tc>
          <w:tcPr>
            <w:tcW w:w="710" w:type="dxa"/>
            <w:tcMar>
              <w:top w:w="15" w:type="dxa"/>
              <w:left w:w="15" w:type="dxa"/>
              <w:right w:w="15" w:type="dxa"/>
            </w:tcMar>
            <w:vAlign w:val="bottom"/>
          </w:tcPr>
          <w:p w14:paraId="2EFE59D5">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p>
        </w:tc>
      </w:tr>
      <w:tr w14:paraId="685E7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623" w:type="dxa"/>
            <w:vMerge w:val="continue"/>
            <w:tcMar>
              <w:top w:w="15" w:type="dxa"/>
              <w:left w:w="15" w:type="dxa"/>
              <w:right w:w="15" w:type="dxa"/>
            </w:tcMar>
            <w:vAlign w:val="center"/>
          </w:tcPr>
          <w:p w14:paraId="012EA3A4">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450" w:type="dxa"/>
            <w:vMerge w:val="continue"/>
            <w:tcMar>
              <w:top w:w="15" w:type="dxa"/>
              <w:left w:w="15" w:type="dxa"/>
              <w:right w:w="15" w:type="dxa"/>
            </w:tcMar>
            <w:vAlign w:val="bottom"/>
          </w:tcPr>
          <w:p w14:paraId="6A4BCD31">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bottom"/>
          </w:tcPr>
          <w:p w14:paraId="52AED455">
            <w:pPr>
              <w:widowControl/>
              <w:adjustRightInd w:val="0"/>
              <w:snapToGrid w:val="0"/>
              <w:ind w:left="-42" w:leftChars="-20" w:right="-42" w:rightChars="-20"/>
              <w:jc w:val="center"/>
              <w:textAlignment w:val="bottom"/>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38</w:t>
            </w:r>
          </w:p>
        </w:tc>
        <w:tc>
          <w:tcPr>
            <w:tcW w:w="1050" w:type="dxa"/>
            <w:tcMar>
              <w:top w:w="15" w:type="dxa"/>
              <w:left w:w="15" w:type="dxa"/>
              <w:right w:w="15" w:type="dxa"/>
            </w:tcMar>
            <w:vAlign w:val="bottom"/>
          </w:tcPr>
          <w:p w14:paraId="32F94B6E">
            <w:pPr>
              <w:jc w:val="center"/>
              <w:textAlignment w:val="bottom"/>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060114021</w:t>
            </w:r>
          </w:p>
        </w:tc>
        <w:tc>
          <w:tcPr>
            <w:tcW w:w="2766" w:type="dxa"/>
            <w:tcMar>
              <w:top w:w="15" w:type="dxa"/>
              <w:left w:w="15" w:type="dxa"/>
              <w:right w:w="15" w:type="dxa"/>
            </w:tcMar>
            <w:vAlign w:val="center"/>
          </w:tcPr>
          <w:p w14:paraId="6F208F60">
            <w:pPr>
              <w:jc w:val="center"/>
              <w:textAlignment w:val="bottom"/>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管理心理学</w:t>
            </w:r>
          </w:p>
        </w:tc>
        <w:tc>
          <w:tcPr>
            <w:tcW w:w="808" w:type="dxa"/>
            <w:tcMar>
              <w:top w:w="15" w:type="dxa"/>
              <w:left w:w="15" w:type="dxa"/>
              <w:right w:w="15" w:type="dxa"/>
            </w:tcMar>
            <w:vAlign w:val="center"/>
          </w:tcPr>
          <w:p w14:paraId="577E124E">
            <w:pPr>
              <w:jc w:val="center"/>
              <w:textAlignment w:val="bottom"/>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限定选修</w:t>
            </w:r>
          </w:p>
        </w:tc>
        <w:tc>
          <w:tcPr>
            <w:tcW w:w="675" w:type="dxa"/>
            <w:tcMar>
              <w:top w:w="15" w:type="dxa"/>
              <w:left w:w="15" w:type="dxa"/>
              <w:right w:w="15" w:type="dxa"/>
            </w:tcMar>
            <w:vAlign w:val="bottom"/>
          </w:tcPr>
          <w:p w14:paraId="6A201D79">
            <w:pPr>
              <w:jc w:val="center"/>
              <w:textAlignment w:val="bottom"/>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考查</w:t>
            </w:r>
          </w:p>
        </w:tc>
        <w:tc>
          <w:tcPr>
            <w:tcW w:w="704" w:type="dxa"/>
            <w:tcMar>
              <w:top w:w="15" w:type="dxa"/>
              <w:left w:w="15" w:type="dxa"/>
              <w:right w:w="15" w:type="dxa"/>
            </w:tcMar>
            <w:vAlign w:val="center"/>
          </w:tcPr>
          <w:p w14:paraId="7278DA25">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759" w:type="dxa"/>
            <w:tcMar>
              <w:top w:w="15" w:type="dxa"/>
              <w:left w:w="15" w:type="dxa"/>
              <w:right w:w="15" w:type="dxa"/>
            </w:tcMar>
            <w:vAlign w:val="bottom"/>
          </w:tcPr>
          <w:p w14:paraId="44D1AC28">
            <w:pPr>
              <w:keepNext w:val="0"/>
              <w:keepLines w:val="0"/>
              <w:widowControl/>
              <w:suppressLineNumbers w:val="0"/>
              <w:jc w:val="center"/>
              <w:textAlignment w:val="bottom"/>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707" w:type="dxa"/>
            <w:tcMar>
              <w:top w:w="15" w:type="dxa"/>
              <w:left w:w="15" w:type="dxa"/>
              <w:right w:w="15" w:type="dxa"/>
            </w:tcMar>
            <w:vAlign w:val="bottom"/>
          </w:tcPr>
          <w:p w14:paraId="19055ADB">
            <w:pPr>
              <w:keepNext w:val="0"/>
              <w:keepLines w:val="0"/>
              <w:widowControl/>
              <w:suppressLineNumbers w:val="0"/>
              <w:jc w:val="center"/>
              <w:textAlignment w:val="bottom"/>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726" w:type="dxa"/>
            <w:tcMar>
              <w:top w:w="15" w:type="dxa"/>
              <w:left w:w="15" w:type="dxa"/>
              <w:right w:w="15" w:type="dxa"/>
            </w:tcMar>
            <w:vAlign w:val="bottom"/>
          </w:tcPr>
          <w:p w14:paraId="44AE12E7">
            <w:pPr>
              <w:jc w:val="center"/>
              <w:rPr>
                <w:color w:val="000000" w:themeColor="text1"/>
                <w:kern w:val="0"/>
                <w:sz w:val="18"/>
                <w:szCs w:val="18"/>
                <w14:textFill>
                  <w14:solidFill>
                    <w14:schemeClr w14:val="tx1"/>
                  </w14:solidFill>
                </w14:textFill>
              </w:rPr>
            </w:pPr>
          </w:p>
        </w:tc>
        <w:tc>
          <w:tcPr>
            <w:tcW w:w="654" w:type="dxa"/>
            <w:tcMar>
              <w:top w:w="15" w:type="dxa"/>
              <w:left w:w="15" w:type="dxa"/>
              <w:right w:w="15" w:type="dxa"/>
            </w:tcMar>
            <w:vAlign w:val="bottom"/>
          </w:tcPr>
          <w:p w14:paraId="2374116A">
            <w:pPr>
              <w:jc w:val="center"/>
              <w:rPr>
                <w:color w:val="000000" w:themeColor="text1"/>
                <w:kern w:val="0"/>
                <w:sz w:val="18"/>
                <w:szCs w:val="18"/>
                <w14:textFill>
                  <w14:solidFill>
                    <w14:schemeClr w14:val="tx1"/>
                  </w14:solidFill>
                </w14:textFill>
              </w:rPr>
            </w:pPr>
          </w:p>
        </w:tc>
        <w:tc>
          <w:tcPr>
            <w:tcW w:w="770" w:type="dxa"/>
            <w:tcMar>
              <w:top w:w="15" w:type="dxa"/>
              <w:left w:w="15" w:type="dxa"/>
              <w:right w:w="15" w:type="dxa"/>
            </w:tcMar>
            <w:vAlign w:val="center"/>
          </w:tcPr>
          <w:p w14:paraId="0CD72D7F">
            <w:pPr>
              <w:jc w:val="center"/>
              <w:rPr>
                <w:color w:val="000000" w:themeColor="text1"/>
                <w:kern w:val="0"/>
                <w:sz w:val="18"/>
                <w:szCs w:val="18"/>
                <w14:textFill>
                  <w14:solidFill>
                    <w14:schemeClr w14:val="tx1"/>
                  </w14:solidFill>
                </w14:textFill>
              </w:rPr>
            </w:pPr>
          </w:p>
        </w:tc>
        <w:tc>
          <w:tcPr>
            <w:tcW w:w="667" w:type="dxa"/>
            <w:tcMar>
              <w:top w:w="15" w:type="dxa"/>
              <w:left w:w="15" w:type="dxa"/>
              <w:right w:w="15" w:type="dxa"/>
            </w:tcMar>
            <w:vAlign w:val="center"/>
          </w:tcPr>
          <w:p w14:paraId="23C94881">
            <w:pPr>
              <w:jc w:val="center"/>
              <w:rPr>
                <w:color w:val="000000" w:themeColor="text1"/>
                <w:kern w:val="0"/>
                <w:sz w:val="18"/>
                <w:szCs w:val="18"/>
                <w:lang w:bidi="ar"/>
                <w14:textFill>
                  <w14:solidFill>
                    <w14:schemeClr w14:val="tx1"/>
                  </w14:solidFill>
                </w14:textFill>
              </w:rPr>
            </w:pPr>
          </w:p>
        </w:tc>
        <w:tc>
          <w:tcPr>
            <w:tcW w:w="700" w:type="dxa"/>
            <w:tcMar>
              <w:top w:w="15" w:type="dxa"/>
              <w:left w:w="15" w:type="dxa"/>
              <w:right w:w="15" w:type="dxa"/>
            </w:tcMar>
            <w:vAlign w:val="center"/>
          </w:tcPr>
          <w:p w14:paraId="5389661B">
            <w:pPr>
              <w:jc w:val="center"/>
              <w:rPr>
                <w:color w:val="000000" w:themeColor="text1"/>
                <w:kern w:val="0"/>
                <w:sz w:val="18"/>
                <w:szCs w:val="18"/>
                <w14:textFill>
                  <w14:solidFill>
                    <w14:schemeClr w14:val="tx1"/>
                  </w14:solidFill>
                </w14:textFill>
              </w:rPr>
            </w:pPr>
          </w:p>
        </w:tc>
        <w:tc>
          <w:tcPr>
            <w:tcW w:w="738" w:type="dxa"/>
            <w:tcMar>
              <w:top w:w="15" w:type="dxa"/>
              <w:left w:w="15" w:type="dxa"/>
              <w:right w:w="15" w:type="dxa"/>
            </w:tcMar>
            <w:vAlign w:val="center"/>
          </w:tcPr>
          <w:p w14:paraId="07AF68A8">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689" w:type="dxa"/>
            <w:tcMar>
              <w:top w:w="15" w:type="dxa"/>
              <w:left w:w="15" w:type="dxa"/>
              <w:right w:w="15" w:type="dxa"/>
            </w:tcMar>
            <w:vAlign w:val="center"/>
          </w:tcPr>
          <w:p w14:paraId="4B56AA8B">
            <w:pPr>
              <w:jc w:val="center"/>
              <w:rPr>
                <w:color w:val="000000" w:themeColor="text1"/>
                <w:kern w:val="0"/>
                <w:sz w:val="18"/>
                <w:szCs w:val="18"/>
                <w14:textFill>
                  <w14:solidFill>
                    <w14:schemeClr w14:val="tx1"/>
                  </w14:solidFill>
                </w14:textFill>
              </w:rPr>
            </w:pPr>
          </w:p>
        </w:tc>
        <w:tc>
          <w:tcPr>
            <w:tcW w:w="690" w:type="dxa"/>
            <w:tcMar>
              <w:top w:w="15" w:type="dxa"/>
              <w:left w:w="15" w:type="dxa"/>
              <w:right w:w="15" w:type="dxa"/>
            </w:tcMar>
            <w:vAlign w:val="center"/>
          </w:tcPr>
          <w:p w14:paraId="31AF00DC">
            <w:pPr>
              <w:jc w:val="center"/>
              <w:rPr>
                <w:color w:val="000000" w:themeColor="text1"/>
                <w:kern w:val="0"/>
                <w:sz w:val="18"/>
                <w:szCs w:val="18"/>
                <w14:textFill>
                  <w14:solidFill>
                    <w14:schemeClr w14:val="tx1"/>
                  </w14:solidFill>
                </w14:textFill>
              </w:rPr>
            </w:pPr>
          </w:p>
        </w:tc>
        <w:tc>
          <w:tcPr>
            <w:tcW w:w="710" w:type="dxa"/>
            <w:tcMar>
              <w:top w:w="15" w:type="dxa"/>
              <w:left w:w="15" w:type="dxa"/>
              <w:right w:w="15" w:type="dxa"/>
            </w:tcMar>
            <w:vAlign w:val="bottom"/>
          </w:tcPr>
          <w:p w14:paraId="1DAD184C">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p>
        </w:tc>
      </w:tr>
      <w:tr w14:paraId="77325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jc w:val="center"/>
        </w:trPr>
        <w:tc>
          <w:tcPr>
            <w:tcW w:w="623" w:type="dxa"/>
            <w:vMerge w:val="continue"/>
            <w:tcMar>
              <w:top w:w="15" w:type="dxa"/>
              <w:left w:w="15" w:type="dxa"/>
              <w:right w:w="15" w:type="dxa"/>
            </w:tcMar>
            <w:vAlign w:val="center"/>
          </w:tcPr>
          <w:p w14:paraId="4A495B0D">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450" w:type="dxa"/>
            <w:vMerge w:val="continue"/>
            <w:tcMar>
              <w:top w:w="15" w:type="dxa"/>
              <w:left w:w="15" w:type="dxa"/>
              <w:right w:w="15" w:type="dxa"/>
            </w:tcMar>
            <w:vAlign w:val="center"/>
          </w:tcPr>
          <w:p w14:paraId="198B5E6E">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center"/>
          </w:tcPr>
          <w:p w14:paraId="40542B6D">
            <w:pPr>
              <w:widowControl/>
              <w:adjustRightInd w:val="0"/>
              <w:snapToGrid w:val="0"/>
              <w:ind w:left="-42" w:leftChars="-20" w:right="-42" w:rightChars="-20"/>
              <w:jc w:val="center"/>
              <w:textAlignment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39</w:t>
            </w:r>
          </w:p>
        </w:tc>
        <w:tc>
          <w:tcPr>
            <w:tcW w:w="1050" w:type="dxa"/>
            <w:tcMar>
              <w:top w:w="15" w:type="dxa"/>
              <w:left w:w="15" w:type="dxa"/>
              <w:right w:w="15" w:type="dxa"/>
            </w:tcMar>
            <w:vAlign w:val="center"/>
          </w:tcPr>
          <w:p w14:paraId="3D3BFCFB">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060113432</w:t>
            </w:r>
          </w:p>
        </w:tc>
        <w:tc>
          <w:tcPr>
            <w:tcW w:w="2766" w:type="dxa"/>
            <w:tcMar>
              <w:top w:w="15" w:type="dxa"/>
              <w:left w:w="15" w:type="dxa"/>
              <w:right w:w="15" w:type="dxa"/>
            </w:tcMar>
            <w:vAlign w:val="center"/>
          </w:tcPr>
          <w:p w14:paraId="5ABE7FAA">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财务共享服务业务处理</w:t>
            </w:r>
          </w:p>
        </w:tc>
        <w:tc>
          <w:tcPr>
            <w:tcW w:w="808" w:type="dxa"/>
            <w:tcMar>
              <w:top w:w="15" w:type="dxa"/>
              <w:left w:w="15" w:type="dxa"/>
              <w:right w:w="15" w:type="dxa"/>
            </w:tcMar>
            <w:vAlign w:val="center"/>
          </w:tcPr>
          <w:p w14:paraId="0B3B9310">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限定选修</w:t>
            </w:r>
          </w:p>
        </w:tc>
        <w:tc>
          <w:tcPr>
            <w:tcW w:w="675" w:type="dxa"/>
            <w:tcMar>
              <w:top w:w="15" w:type="dxa"/>
              <w:left w:w="15" w:type="dxa"/>
              <w:right w:w="15" w:type="dxa"/>
            </w:tcMar>
            <w:vAlign w:val="center"/>
          </w:tcPr>
          <w:p w14:paraId="51BC5FD0">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考查</w:t>
            </w:r>
          </w:p>
        </w:tc>
        <w:tc>
          <w:tcPr>
            <w:tcW w:w="704" w:type="dxa"/>
            <w:tcMar>
              <w:top w:w="15" w:type="dxa"/>
              <w:left w:w="15" w:type="dxa"/>
              <w:right w:w="15" w:type="dxa"/>
            </w:tcMar>
            <w:vAlign w:val="center"/>
          </w:tcPr>
          <w:p w14:paraId="2592F0E1">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759" w:type="dxa"/>
            <w:tcMar>
              <w:top w:w="15" w:type="dxa"/>
              <w:left w:w="15" w:type="dxa"/>
              <w:right w:w="15" w:type="dxa"/>
            </w:tcMar>
            <w:vAlign w:val="center"/>
          </w:tcPr>
          <w:p w14:paraId="16AE1988">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64</w:t>
            </w:r>
          </w:p>
        </w:tc>
        <w:tc>
          <w:tcPr>
            <w:tcW w:w="707" w:type="dxa"/>
            <w:tcMar>
              <w:top w:w="15" w:type="dxa"/>
              <w:left w:w="15" w:type="dxa"/>
              <w:right w:w="15" w:type="dxa"/>
            </w:tcMar>
            <w:vAlign w:val="center"/>
          </w:tcPr>
          <w:p w14:paraId="3412612C">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726" w:type="dxa"/>
            <w:tcMar>
              <w:top w:w="15" w:type="dxa"/>
              <w:left w:w="15" w:type="dxa"/>
              <w:right w:w="15" w:type="dxa"/>
            </w:tcMar>
            <w:vAlign w:val="center"/>
          </w:tcPr>
          <w:p w14:paraId="69A5E2C7">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48</w:t>
            </w:r>
          </w:p>
        </w:tc>
        <w:tc>
          <w:tcPr>
            <w:tcW w:w="654" w:type="dxa"/>
            <w:tcMar>
              <w:top w:w="15" w:type="dxa"/>
              <w:left w:w="15" w:type="dxa"/>
              <w:right w:w="15" w:type="dxa"/>
            </w:tcMar>
            <w:vAlign w:val="center"/>
          </w:tcPr>
          <w:p w14:paraId="7E75BA73">
            <w:pPr>
              <w:jc w:val="center"/>
              <w:rPr>
                <w:color w:val="000000" w:themeColor="text1"/>
                <w:kern w:val="0"/>
                <w:sz w:val="18"/>
                <w:szCs w:val="18"/>
                <w14:textFill>
                  <w14:solidFill>
                    <w14:schemeClr w14:val="tx1"/>
                  </w14:solidFill>
                </w14:textFill>
              </w:rPr>
            </w:pPr>
          </w:p>
        </w:tc>
        <w:tc>
          <w:tcPr>
            <w:tcW w:w="770" w:type="dxa"/>
            <w:tcMar>
              <w:top w:w="15" w:type="dxa"/>
              <w:left w:w="15" w:type="dxa"/>
              <w:right w:w="15" w:type="dxa"/>
            </w:tcMar>
            <w:vAlign w:val="center"/>
          </w:tcPr>
          <w:p w14:paraId="63E24E95">
            <w:pPr>
              <w:jc w:val="center"/>
              <w:rPr>
                <w:color w:val="000000" w:themeColor="text1"/>
                <w:kern w:val="0"/>
                <w:sz w:val="18"/>
                <w:szCs w:val="18"/>
                <w14:textFill>
                  <w14:solidFill>
                    <w14:schemeClr w14:val="tx1"/>
                  </w14:solidFill>
                </w14:textFill>
              </w:rPr>
            </w:pPr>
          </w:p>
        </w:tc>
        <w:tc>
          <w:tcPr>
            <w:tcW w:w="667" w:type="dxa"/>
            <w:tcMar>
              <w:top w:w="15" w:type="dxa"/>
              <w:left w:w="15" w:type="dxa"/>
              <w:right w:w="15" w:type="dxa"/>
            </w:tcMar>
            <w:vAlign w:val="center"/>
          </w:tcPr>
          <w:p w14:paraId="5FA60681">
            <w:pPr>
              <w:jc w:val="center"/>
              <w:rPr>
                <w:color w:val="000000" w:themeColor="text1"/>
                <w:kern w:val="0"/>
                <w:sz w:val="18"/>
                <w:szCs w:val="18"/>
                <w14:textFill>
                  <w14:solidFill>
                    <w14:schemeClr w14:val="tx1"/>
                  </w14:solidFill>
                </w14:textFill>
              </w:rPr>
            </w:pPr>
          </w:p>
        </w:tc>
        <w:tc>
          <w:tcPr>
            <w:tcW w:w="700" w:type="dxa"/>
            <w:tcMar>
              <w:top w:w="15" w:type="dxa"/>
              <w:left w:w="15" w:type="dxa"/>
              <w:right w:w="15" w:type="dxa"/>
            </w:tcMar>
            <w:vAlign w:val="center"/>
          </w:tcPr>
          <w:p w14:paraId="50BA8555">
            <w:pPr>
              <w:jc w:val="center"/>
              <w:rPr>
                <w:color w:val="000000" w:themeColor="text1"/>
                <w:kern w:val="0"/>
                <w:sz w:val="18"/>
                <w:szCs w:val="18"/>
                <w14:textFill>
                  <w14:solidFill>
                    <w14:schemeClr w14:val="tx1"/>
                  </w14:solidFill>
                </w14:textFill>
              </w:rPr>
            </w:pPr>
          </w:p>
        </w:tc>
        <w:tc>
          <w:tcPr>
            <w:tcW w:w="738" w:type="dxa"/>
            <w:tcMar>
              <w:top w:w="15" w:type="dxa"/>
              <w:left w:w="15" w:type="dxa"/>
              <w:right w:w="15" w:type="dxa"/>
            </w:tcMar>
            <w:vAlign w:val="center"/>
          </w:tcPr>
          <w:p w14:paraId="609394E1">
            <w:pPr>
              <w:jc w:val="center"/>
              <w:rPr>
                <w:color w:val="000000" w:themeColor="text1"/>
                <w:kern w:val="0"/>
                <w:sz w:val="18"/>
                <w:szCs w:val="18"/>
                <w14:textFill>
                  <w14:solidFill>
                    <w14:schemeClr w14:val="tx1"/>
                  </w14:solidFill>
                </w14:textFill>
              </w:rPr>
            </w:pPr>
          </w:p>
        </w:tc>
        <w:tc>
          <w:tcPr>
            <w:tcW w:w="689" w:type="dxa"/>
            <w:tcMar>
              <w:top w:w="15" w:type="dxa"/>
              <w:left w:w="15" w:type="dxa"/>
              <w:right w:w="15" w:type="dxa"/>
            </w:tcMar>
            <w:vAlign w:val="center"/>
          </w:tcPr>
          <w:p w14:paraId="4AF67846">
            <w:pPr>
              <w:keepNext w:val="0"/>
              <w:keepLines w:val="0"/>
              <w:widowControl/>
              <w:suppressLineNumbers w:val="0"/>
              <w:jc w:val="center"/>
              <w:textAlignment w:val="center"/>
              <w:rPr>
                <w:rFonts w:hint="default" w:eastAsia="宋体"/>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64</w:t>
            </w:r>
          </w:p>
        </w:tc>
        <w:tc>
          <w:tcPr>
            <w:tcW w:w="690" w:type="dxa"/>
            <w:tcMar>
              <w:top w:w="15" w:type="dxa"/>
              <w:left w:w="15" w:type="dxa"/>
              <w:right w:w="15" w:type="dxa"/>
            </w:tcMar>
            <w:vAlign w:val="center"/>
          </w:tcPr>
          <w:p w14:paraId="05157371">
            <w:pPr>
              <w:jc w:val="center"/>
              <w:rPr>
                <w:color w:val="000000" w:themeColor="text1"/>
                <w:kern w:val="0"/>
                <w:sz w:val="18"/>
                <w:szCs w:val="18"/>
                <w14:textFill>
                  <w14:solidFill>
                    <w14:schemeClr w14:val="tx1"/>
                  </w14:solidFill>
                </w14:textFill>
              </w:rPr>
            </w:pPr>
          </w:p>
        </w:tc>
        <w:tc>
          <w:tcPr>
            <w:tcW w:w="710" w:type="dxa"/>
            <w:tcMar>
              <w:top w:w="15" w:type="dxa"/>
              <w:left w:w="15" w:type="dxa"/>
              <w:right w:w="15" w:type="dxa"/>
            </w:tcMar>
            <w:vAlign w:val="bottom"/>
          </w:tcPr>
          <w:p w14:paraId="2507E494">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p>
        </w:tc>
      </w:tr>
      <w:tr w14:paraId="2339A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3" w:type="dxa"/>
            <w:vMerge w:val="continue"/>
            <w:tcMar>
              <w:top w:w="15" w:type="dxa"/>
              <w:left w:w="15" w:type="dxa"/>
              <w:right w:w="15" w:type="dxa"/>
            </w:tcMar>
            <w:vAlign w:val="center"/>
          </w:tcPr>
          <w:p w14:paraId="5FE75E56">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450" w:type="dxa"/>
            <w:vMerge w:val="continue"/>
            <w:tcMar>
              <w:top w:w="15" w:type="dxa"/>
              <w:left w:w="15" w:type="dxa"/>
              <w:right w:w="15" w:type="dxa"/>
            </w:tcMar>
            <w:vAlign w:val="center"/>
          </w:tcPr>
          <w:p w14:paraId="51DE9A35">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center"/>
          </w:tcPr>
          <w:p w14:paraId="03C7CB9A">
            <w:pPr>
              <w:widowControl/>
              <w:adjustRightInd w:val="0"/>
              <w:snapToGrid w:val="0"/>
              <w:ind w:left="-42" w:leftChars="-20" w:right="-42" w:rightChars="-20"/>
              <w:jc w:val="center"/>
              <w:textAlignment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40</w:t>
            </w:r>
          </w:p>
        </w:tc>
        <w:tc>
          <w:tcPr>
            <w:tcW w:w="1050" w:type="dxa"/>
            <w:tcMar>
              <w:top w:w="15" w:type="dxa"/>
              <w:left w:w="15" w:type="dxa"/>
              <w:right w:w="15" w:type="dxa"/>
            </w:tcMar>
            <w:vAlign w:val="center"/>
          </w:tcPr>
          <w:p w14:paraId="30E72E05">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060111621</w:t>
            </w:r>
          </w:p>
        </w:tc>
        <w:tc>
          <w:tcPr>
            <w:tcW w:w="2766" w:type="dxa"/>
            <w:tcMar>
              <w:top w:w="15" w:type="dxa"/>
              <w:left w:w="15" w:type="dxa"/>
              <w:right w:w="15" w:type="dxa"/>
            </w:tcMar>
            <w:vAlign w:val="center"/>
          </w:tcPr>
          <w:p w14:paraId="25AF1132">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企业内部控制</w:t>
            </w:r>
          </w:p>
        </w:tc>
        <w:tc>
          <w:tcPr>
            <w:tcW w:w="808" w:type="dxa"/>
            <w:tcMar>
              <w:top w:w="15" w:type="dxa"/>
              <w:left w:w="15" w:type="dxa"/>
              <w:right w:w="15" w:type="dxa"/>
            </w:tcMar>
            <w:vAlign w:val="center"/>
          </w:tcPr>
          <w:p w14:paraId="1EE9FF08">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限定选修</w:t>
            </w:r>
          </w:p>
        </w:tc>
        <w:tc>
          <w:tcPr>
            <w:tcW w:w="675" w:type="dxa"/>
            <w:tcMar>
              <w:top w:w="15" w:type="dxa"/>
              <w:left w:w="15" w:type="dxa"/>
              <w:right w:w="15" w:type="dxa"/>
            </w:tcMar>
            <w:vAlign w:val="center"/>
          </w:tcPr>
          <w:p w14:paraId="0C105938">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考查</w:t>
            </w:r>
          </w:p>
        </w:tc>
        <w:tc>
          <w:tcPr>
            <w:tcW w:w="704" w:type="dxa"/>
            <w:tcMar>
              <w:top w:w="15" w:type="dxa"/>
              <w:left w:w="15" w:type="dxa"/>
              <w:right w:w="15" w:type="dxa"/>
            </w:tcMar>
            <w:vAlign w:val="center"/>
          </w:tcPr>
          <w:p w14:paraId="7B7A9D28">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759" w:type="dxa"/>
            <w:tcMar>
              <w:top w:w="15" w:type="dxa"/>
              <w:left w:w="15" w:type="dxa"/>
              <w:right w:w="15" w:type="dxa"/>
            </w:tcMar>
            <w:vAlign w:val="center"/>
          </w:tcPr>
          <w:p w14:paraId="6555B9B8">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707" w:type="dxa"/>
            <w:tcMar>
              <w:top w:w="15" w:type="dxa"/>
              <w:left w:w="15" w:type="dxa"/>
              <w:right w:w="15" w:type="dxa"/>
            </w:tcMar>
            <w:vAlign w:val="center"/>
          </w:tcPr>
          <w:p w14:paraId="2E151757">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726" w:type="dxa"/>
            <w:tcMar>
              <w:top w:w="15" w:type="dxa"/>
              <w:left w:w="15" w:type="dxa"/>
              <w:right w:w="15" w:type="dxa"/>
            </w:tcMar>
            <w:vAlign w:val="center"/>
          </w:tcPr>
          <w:p w14:paraId="6821C31E">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54" w:type="dxa"/>
            <w:tcMar>
              <w:top w:w="15" w:type="dxa"/>
              <w:left w:w="15" w:type="dxa"/>
              <w:right w:w="15" w:type="dxa"/>
            </w:tcMar>
            <w:vAlign w:val="center"/>
          </w:tcPr>
          <w:p w14:paraId="5B965240">
            <w:pPr>
              <w:jc w:val="center"/>
              <w:rPr>
                <w:color w:val="000000" w:themeColor="text1"/>
                <w:kern w:val="0"/>
                <w:sz w:val="18"/>
                <w:szCs w:val="18"/>
                <w14:textFill>
                  <w14:solidFill>
                    <w14:schemeClr w14:val="tx1"/>
                  </w14:solidFill>
                </w14:textFill>
              </w:rPr>
            </w:pPr>
          </w:p>
        </w:tc>
        <w:tc>
          <w:tcPr>
            <w:tcW w:w="770" w:type="dxa"/>
            <w:tcMar>
              <w:top w:w="15" w:type="dxa"/>
              <w:left w:w="15" w:type="dxa"/>
              <w:right w:w="15" w:type="dxa"/>
            </w:tcMar>
            <w:vAlign w:val="center"/>
          </w:tcPr>
          <w:p w14:paraId="6D1CB8A9">
            <w:pPr>
              <w:jc w:val="center"/>
              <w:rPr>
                <w:color w:val="000000" w:themeColor="text1"/>
                <w:kern w:val="0"/>
                <w:sz w:val="18"/>
                <w:szCs w:val="18"/>
                <w14:textFill>
                  <w14:solidFill>
                    <w14:schemeClr w14:val="tx1"/>
                  </w14:solidFill>
                </w14:textFill>
              </w:rPr>
            </w:pPr>
          </w:p>
        </w:tc>
        <w:tc>
          <w:tcPr>
            <w:tcW w:w="667" w:type="dxa"/>
            <w:tcMar>
              <w:top w:w="15" w:type="dxa"/>
              <w:left w:w="15" w:type="dxa"/>
              <w:right w:w="15" w:type="dxa"/>
            </w:tcMar>
            <w:vAlign w:val="center"/>
          </w:tcPr>
          <w:p w14:paraId="47281FAC">
            <w:pPr>
              <w:jc w:val="center"/>
              <w:rPr>
                <w:color w:val="000000" w:themeColor="text1"/>
                <w:kern w:val="0"/>
                <w:sz w:val="18"/>
                <w:szCs w:val="18"/>
                <w14:textFill>
                  <w14:solidFill>
                    <w14:schemeClr w14:val="tx1"/>
                  </w14:solidFill>
                </w14:textFill>
              </w:rPr>
            </w:pPr>
          </w:p>
        </w:tc>
        <w:tc>
          <w:tcPr>
            <w:tcW w:w="700" w:type="dxa"/>
            <w:tcMar>
              <w:top w:w="15" w:type="dxa"/>
              <w:left w:w="15" w:type="dxa"/>
              <w:right w:w="15" w:type="dxa"/>
            </w:tcMar>
            <w:vAlign w:val="center"/>
          </w:tcPr>
          <w:p w14:paraId="246C8983">
            <w:pPr>
              <w:jc w:val="center"/>
              <w:rPr>
                <w:color w:val="000000" w:themeColor="text1"/>
                <w:kern w:val="0"/>
                <w:sz w:val="18"/>
                <w:szCs w:val="18"/>
                <w14:textFill>
                  <w14:solidFill>
                    <w14:schemeClr w14:val="tx1"/>
                  </w14:solidFill>
                </w14:textFill>
              </w:rPr>
            </w:pPr>
          </w:p>
        </w:tc>
        <w:tc>
          <w:tcPr>
            <w:tcW w:w="738" w:type="dxa"/>
            <w:tcMar>
              <w:top w:w="15" w:type="dxa"/>
              <w:left w:w="15" w:type="dxa"/>
              <w:right w:w="15" w:type="dxa"/>
            </w:tcMar>
            <w:vAlign w:val="center"/>
          </w:tcPr>
          <w:p w14:paraId="09EF208B">
            <w:pPr>
              <w:jc w:val="center"/>
              <w:rPr>
                <w:color w:val="000000" w:themeColor="text1"/>
                <w:kern w:val="0"/>
                <w:sz w:val="18"/>
                <w:szCs w:val="18"/>
                <w14:textFill>
                  <w14:solidFill>
                    <w14:schemeClr w14:val="tx1"/>
                  </w14:solidFill>
                </w14:textFill>
              </w:rPr>
            </w:pPr>
          </w:p>
        </w:tc>
        <w:tc>
          <w:tcPr>
            <w:tcW w:w="689" w:type="dxa"/>
            <w:tcMar>
              <w:top w:w="15" w:type="dxa"/>
              <w:left w:w="15" w:type="dxa"/>
              <w:right w:w="15" w:type="dxa"/>
            </w:tcMar>
            <w:vAlign w:val="center"/>
          </w:tcPr>
          <w:p w14:paraId="5B61E49A">
            <w:pPr>
              <w:keepNext w:val="0"/>
              <w:keepLines w:val="0"/>
              <w:widowControl/>
              <w:suppressLineNumbers w:val="0"/>
              <w:jc w:val="center"/>
              <w:textAlignment w:val="center"/>
              <w:rPr>
                <w:rFonts w:hint="default" w:eastAsia="宋体"/>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90" w:type="dxa"/>
            <w:tcMar>
              <w:top w:w="15" w:type="dxa"/>
              <w:left w:w="15" w:type="dxa"/>
              <w:right w:w="15" w:type="dxa"/>
            </w:tcMar>
            <w:vAlign w:val="center"/>
          </w:tcPr>
          <w:p w14:paraId="65AB2136">
            <w:pPr>
              <w:jc w:val="center"/>
              <w:rPr>
                <w:color w:val="000000" w:themeColor="text1"/>
                <w:kern w:val="0"/>
                <w:sz w:val="18"/>
                <w:szCs w:val="18"/>
                <w14:textFill>
                  <w14:solidFill>
                    <w14:schemeClr w14:val="tx1"/>
                  </w14:solidFill>
                </w14:textFill>
              </w:rPr>
            </w:pPr>
          </w:p>
        </w:tc>
        <w:tc>
          <w:tcPr>
            <w:tcW w:w="710" w:type="dxa"/>
            <w:tcMar>
              <w:top w:w="15" w:type="dxa"/>
              <w:left w:w="15" w:type="dxa"/>
              <w:right w:w="15" w:type="dxa"/>
            </w:tcMar>
            <w:vAlign w:val="bottom"/>
          </w:tcPr>
          <w:p w14:paraId="641DFE4F">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p>
        </w:tc>
      </w:tr>
      <w:tr w14:paraId="46C7A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3" w:type="dxa"/>
            <w:vMerge w:val="continue"/>
            <w:tcMar>
              <w:top w:w="15" w:type="dxa"/>
              <w:left w:w="15" w:type="dxa"/>
              <w:right w:w="15" w:type="dxa"/>
            </w:tcMar>
            <w:vAlign w:val="center"/>
          </w:tcPr>
          <w:p w14:paraId="3AB6DF29">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450" w:type="dxa"/>
            <w:vMerge w:val="continue"/>
            <w:tcMar>
              <w:top w:w="15" w:type="dxa"/>
              <w:left w:w="15" w:type="dxa"/>
              <w:right w:w="15" w:type="dxa"/>
            </w:tcMar>
            <w:vAlign w:val="center"/>
          </w:tcPr>
          <w:p w14:paraId="32CC34C2">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center"/>
          </w:tcPr>
          <w:p w14:paraId="6F5D67C4">
            <w:pPr>
              <w:widowControl/>
              <w:adjustRightInd w:val="0"/>
              <w:snapToGrid w:val="0"/>
              <w:ind w:left="-42" w:leftChars="-20" w:right="-42" w:rightChars="-20"/>
              <w:jc w:val="center"/>
              <w:textAlignment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41</w:t>
            </w:r>
          </w:p>
        </w:tc>
        <w:tc>
          <w:tcPr>
            <w:tcW w:w="1050" w:type="dxa"/>
            <w:tcMar>
              <w:top w:w="15" w:type="dxa"/>
              <w:left w:w="15" w:type="dxa"/>
              <w:right w:w="15" w:type="dxa"/>
            </w:tcMar>
            <w:vAlign w:val="center"/>
          </w:tcPr>
          <w:p w14:paraId="55580489">
            <w:pPr>
              <w:keepNext w:val="0"/>
              <w:keepLines w:val="0"/>
              <w:widowControl/>
              <w:suppressLineNumbers w:val="0"/>
              <w:jc w:val="center"/>
              <w:textAlignment w:val="center"/>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i w:val="0"/>
                <w:iCs w:val="0"/>
                <w:color w:val="000000"/>
                <w:kern w:val="0"/>
                <w:sz w:val="18"/>
                <w:szCs w:val="18"/>
                <w:u w:val="none"/>
                <w:lang w:val="en-US" w:eastAsia="zh-CN" w:bidi="ar"/>
              </w:rPr>
              <w:t>0</w:t>
            </w:r>
            <w:r>
              <w:rPr>
                <w:rFonts w:hint="eastAsia" w:ascii="宋体" w:hAnsi="宋体" w:eastAsia="宋体" w:cs="宋体"/>
                <w:i w:val="0"/>
                <w:iCs w:val="0"/>
                <w:color w:val="000000"/>
                <w:kern w:val="0"/>
                <w:sz w:val="18"/>
                <w:szCs w:val="18"/>
                <w:u w:val="none"/>
                <w:lang w:val="en-US" w:eastAsia="zh-CN" w:bidi="ar"/>
              </w:rPr>
              <w:t>60113522</w:t>
            </w:r>
          </w:p>
        </w:tc>
        <w:tc>
          <w:tcPr>
            <w:tcW w:w="2766" w:type="dxa"/>
            <w:tcMar>
              <w:top w:w="15" w:type="dxa"/>
              <w:left w:w="15" w:type="dxa"/>
              <w:right w:w="15" w:type="dxa"/>
            </w:tcMar>
            <w:vAlign w:val="center"/>
          </w:tcPr>
          <w:p w14:paraId="1BD049F9">
            <w:pPr>
              <w:keepNext w:val="0"/>
              <w:keepLines w:val="0"/>
              <w:widowControl/>
              <w:suppressLineNumbers w:val="0"/>
              <w:jc w:val="center"/>
              <w:textAlignment w:val="center"/>
              <w:rPr>
                <w:rFonts w:hint="eastAsia" w:ascii="宋体" w:hAnsi="宋体" w:cs="宋体"/>
                <w:color w:val="000000" w:themeColor="text1"/>
                <w:kern w:val="0"/>
                <w:sz w:val="18"/>
                <w:szCs w:val="18"/>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财经应用文写作</w:t>
            </w:r>
          </w:p>
        </w:tc>
        <w:tc>
          <w:tcPr>
            <w:tcW w:w="808" w:type="dxa"/>
            <w:tcMar>
              <w:top w:w="15" w:type="dxa"/>
              <w:left w:w="15" w:type="dxa"/>
              <w:right w:w="15" w:type="dxa"/>
            </w:tcMar>
            <w:vAlign w:val="center"/>
          </w:tcPr>
          <w:p w14:paraId="0A77F871">
            <w:pPr>
              <w:keepNext w:val="0"/>
              <w:keepLines w:val="0"/>
              <w:widowControl/>
              <w:suppressLineNumbers w:val="0"/>
              <w:jc w:val="center"/>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限定选修</w:t>
            </w:r>
          </w:p>
        </w:tc>
        <w:tc>
          <w:tcPr>
            <w:tcW w:w="675" w:type="dxa"/>
            <w:tcMar>
              <w:top w:w="15" w:type="dxa"/>
              <w:left w:w="15" w:type="dxa"/>
              <w:right w:w="15" w:type="dxa"/>
            </w:tcMar>
            <w:vAlign w:val="center"/>
          </w:tcPr>
          <w:p w14:paraId="1026A177">
            <w:pPr>
              <w:keepNext w:val="0"/>
              <w:keepLines w:val="0"/>
              <w:widowControl/>
              <w:suppressLineNumbers w:val="0"/>
              <w:jc w:val="center"/>
              <w:textAlignment w:val="center"/>
              <w:rPr>
                <w:rFonts w:hint="eastAsia" w:ascii="宋体" w:hAnsi="宋体" w:cs="宋体"/>
                <w:color w:val="000000" w:themeColor="text1"/>
                <w:kern w:val="0"/>
                <w:sz w:val="18"/>
                <w:szCs w:val="18"/>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考查</w:t>
            </w:r>
          </w:p>
        </w:tc>
        <w:tc>
          <w:tcPr>
            <w:tcW w:w="704" w:type="dxa"/>
            <w:tcMar>
              <w:top w:w="15" w:type="dxa"/>
              <w:left w:w="15" w:type="dxa"/>
              <w:right w:w="15" w:type="dxa"/>
            </w:tcMar>
            <w:vAlign w:val="center"/>
          </w:tcPr>
          <w:p w14:paraId="7C82F1FB">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759" w:type="dxa"/>
            <w:tcMar>
              <w:top w:w="15" w:type="dxa"/>
              <w:left w:w="15" w:type="dxa"/>
              <w:right w:w="15" w:type="dxa"/>
            </w:tcMar>
            <w:vAlign w:val="center"/>
          </w:tcPr>
          <w:p w14:paraId="10EBAA72">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707" w:type="dxa"/>
            <w:tcMar>
              <w:top w:w="15" w:type="dxa"/>
              <w:left w:w="15" w:type="dxa"/>
              <w:right w:w="15" w:type="dxa"/>
            </w:tcMar>
            <w:vAlign w:val="center"/>
          </w:tcPr>
          <w:p w14:paraId="3258F72E">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726" w:type="dxa"/>
            <w:tcMar>
              <w:top w:w="15" w:type="dxa"/>
              <w:left w:w="15" w:type="dxa"/>
              <w:right w:w="15" w:type="dxa"/>
            </w:tcMar>
            <w:vAlign w:val="center"/>
          </w:tcPr>
          <w:p w14:paraId="1B2FA5F0">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654" w:type="dxa"/>
            <w:tcMar>
              <w:top w:w="15" w:type="dxa"/>
              <w:left w:w="15" w:type="dxa"/>
              <w:right w:w="15" w:type="dxa"/>
            </w:tcMar>
            <w:vAlign w:val="center"/>
          </w:tcPr>
          <w:p w14:paraId="1DE1F1B4">
            <w:pPr>
              <w:jc w:val="center"/>
              <w:rPr>
                <w:color w:val="000000" w:themeColor="text1"/>
                <w:kern w:val="0"/>
                <w:sz w:val="18"/>
                <w:szCs w:val="18"/>
                <w14:textFill>
                  <w14:solidFill>
                    <w14:schemeClr w14:val="tx1"/>
                  </w14:solidFill>
                </w14:textFill>
              </w:rPr>
            </w:pPr>
          </w:p>
        </w:tc>
        <w:tc>
          <w:tcPr>
            <w:tcW w:w="770" w:type="dxa"/>
            <w:tcMar>
              <w:top w:w="15" w:type="dxa"/>
              <w:left w:w="15" w:type="dxa"/>
              <w:right w:w="15" w:type="dxa"/>
            </w:tcMar>
            <w:vAlign w:val="center"/>
          </w:tcPr>
          <w:p w14:paraId="4DF1BFAC">
            <w:pPr>
              <w:jc w:val="center"/>
              <w:rPr>
                <w:color w:val="000000" w:themeColor="text1"/>
                <w:kern w:val="0"/>
                <w:sz w:val="18"/>
                <w:szCs w:val="18"/>
                <w14:textFill>
                  <w14:solidFill>
                    <w14:schemeClr w14:val="tx1"/>
                  </w14:solidFill>
                </w14:textFill>
              </w:rPr>
            </w:pPr>
          </w:p>
        </w:tc>
        <w:tc>
          <w:tcPr>
            <w:tcW w:w="667" w:type="dxa"/>
            <w:tcMar>
              <w:top w:w="15" w:type="dxa"/>
              <w:left w:w="15" w:type="dxa"/>
              <w:right w:w="15" w:type="dxa"/>
            </w:tcMar>
            <w:vAlign w:val="center"/>
          </w:tcPr>
          <w:p w14:paraId="51D7D7A8">
            <w:pPr>
              <w:jc w:val="center"/>
              <w:rPr>
                <w:color w:val="000000" w:themeColor="text1"/>
                <w:kern w:val="0"/>
                <w:sz w:val="18"/>
                <w:szCs w:val="18"/>
                <w14:textFill>
                  <w14:solidFill>
                    <w14:schemeClr w14:val="tx1"/>
                  </w14:solidFill>
                </w14:textFill>
              </w:rPr>
            </w:pPr>
          </w:p>
        </w:tc>
        <w:tc>
          <w:tcPr>
            <w:tcW w:w="700" w:type="dxa"/>
            <w:tcMar>
              <w:top w:w="15" w:type="dxa"/>
              <w:left w:w="15" w:type="dxa"/>
              <w:right w:w="15" w:type="dxa"/>
            </w:tcMar>
            <w:vAlign w:val="center"/>
          </w:tcPr>
          <w:p w14:paraId="3D129D0E">
            <w:pPr>
              <w:jc w:val="center"/>
              <w:rPr>
                <w:color w:val="000000" w:themeColor="text1"/>
                <w:kern w:val="0"/>
                <w:sz w:val="18"/>
                <w:szCs w:val="18"/>
                <w14:textFill>
                  <w14:solidFill>
                    <w14:schemeClr w14:val="tx1"/>
                  </w14:solidFill>
                </w14:textFill>
              </w:rPr>
            </w:pPr>
          </w:p>
        </w:tc>
        <w:tc>
          <w:tcPr>
            <w:tcW w:w="738" w:type="dxa"/>
            <w:tcMar>
              <w:top w:w="15" w:type="dxa"/>
              <w:left w:w="15" w:type="dxa"/>
              <w:right w:w="15" w:type="dxa"/>
            </w:tcMar>
            <w:vAlign w:val="center"/>
          </w:tcPr>
          <w:p w14:paraId="3452575C">
            <w:pPr>
              <w:jc w:val="center"/>
              <w:rPr>
                <w:color w:val="000000" w:themeColor="text1"/>
                <w:kern w:val="0"/>
                <w:sz w:val="18"/>
                <w:szCs w:val="18"/>
                <w14:textFill>
                  <w14:solidFill>
                    <w14:schemeClr w14:val="tx1"/>
                  </w14:solidFill>
                </w14:textFill>
              </w:rPr>
            </w:pPr>
          </w:p>
        </w:tc>
        <w:tc>
          <w:tcPr>
            <w:tcW w:w="689" w:type="dxa"/>
            <w:tcMar>
              <w:top w:w="15" w:type="dxa"/>
              <w:left w:w="15" w:type="dxa"/>
              <w:right w:w="15" w:type="dxa"/>
            </w:tcMar>
            <w:vAlign w:val="center"/>
          </w:tcPr>
          <w:p w14:paraId="07475172">
            <w:pPr>
              <w:keepNext w:val="0"/>
              <w:keepLines w:val="0"/>
              <w:widowControl/>
              <w:suppressLineNumbers w:val="0"/>
              <w:jc w:val="center"/>
              <w:textAlignment w:val="center"/>
              <w:rPr>
                <w:rFonts w:hint="eastAsia"/>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90" w:type="dxa"/>
            <w:tcMar>
              <w:top w:w="15" w:type="dxa"/>
              <w:left w:w="15" w:type="dxa"/>
              <w:right w:w="15" w:type="dxa"/>
            </w:tcMar>
            <w:vAlign w:val="center"/>
          </w:tcPr>
          <w:p w14:paraId="0F5151CD">
            <w:pPr>
              <w:jc w:val="center"/>
              <w:rPr>
                <w:color w:val="000000" w:themeColor="text1"/>
                <w:kern w:val="0"/>
                <w:sz w:val="18"/>
                <w:szCs w:val="18"/>
                <w14:textFill>
                  <w14:solidFill>
                    <w14:schemeClr w14:val="tx1"/>
                  </w14:solidFill>
                </w14:textFill>
              </w:rPr>
            </w:pPr>
          </w:p>
        </w:tc>
        <w:tc>
          <w:tcPr>
            <w:tcW w:w="710" w:type="dxa"/>
            <w:tcMar>
              <w:top w:w="15" w:type="dxa"/>
              <w:left w:w="15" w:type="dxa"/>
              <w:right w:w="15" w:type="dxa"/>
            </w:tcMar>
            <w:vAlign w:val="bottom"/>
          </w:tcPr>
          <w:p w14:paraId="37611ECC">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p>
        </w:tc>
      </w:tr>
      <w:tr w14:paraId="2FBC4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3" w:type="dxa"/>
            <w:vMerge w:val="continue"/>
            <w:tcMar>
              <w:top w:w="15" w:type="dxa"/>
              <w:left w:w="15" w:type="dxa"/>
              <w:right w:w="15" w:type="dxa"/>
            </w:tcMar>
            <w:vAlign w:val="center"/>
          </w:tcPr>
          <w:p w14:paraId="0FDBBE6B">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450" w:type="dxa"/>
            <w:vMerge w:val="continue"/>
            <w:tcMar>
              <w:top w:w="15" w:type="dxa"/>
              <w:left w:w="15" w:type="dxa"/>
              <w:right w:w="15" w:type="dxa"/>
            </w:tcMar>
            <w:vAlign w:val="center"/>
          </w:tcPr>
          <w:p w14:paraId="74F45318">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center"/>
          </w:tcPr>
          <w:p w14:paraId="5A3B658C">
            <w:pPr>
              <w:widowControl/>
              <w:adjustRightInd w:val="0"/>
              <w:snapToGrid w:val="0"/>
              <w:ind w:left="-42" w:leftChars="-20" w:right="-42" w:rightChars="-20"/>
              <w:jc w:val="center"/>
              <w:textAlignment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42</w:t>
            </w:r>
          </w:p>
        </w:tc>
        <w:tc>
          <w:tcPr>
            <w:tcW w:w="1050" w:type="dxa"/>
            <w:tcMar>
              <w:top w:w="15" w:type="dxa"/>
              <w:left w:w="15" w:type="dxa"/>
              <w:right w:w="15" w:type="dxa"/>
            </w:tcMar>
            <w:vAlign w:val="center"/>
          </w:tcPr>
          <w:p w14:paraId="594BD5CB">
            <w:pPr>
              <w:keepNext w:val="0"/>
              <w:keepLines w:val="0"/>
              <w:widowControl/>
              <w:suppressLineNumbers w:val="0"/>
              <w:jc w:val="center"/>
              <w:textAlignment w:val="center"/>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i w:val="0"/>
                <w:iCs w:val="0"/>
                <w:color w:val="000000"/>
                <w:kern w:val="0"/>
                <w:sz w:val="18"/>
                <w:szCs w:val="18"/>
                <w:u w:val="none"/>
                <w:lang w:val="en-US" w:eastAsia="zh-CN" w:bidi="ar"/>
              </w:rPr>
              <w:t>0</w:t>
            </w:r>
            <w:r>
              <w:rPr>
                <w:rFonts w:hint="eastAsia" w:ascii="宋体" w:hAnsi="宋体" w:eastAsia="宋体" w:cs="宋体"/>
                <w:i w:val="0"/>
                <w:iCs w:val="0"/>
                <w:color w:val="000000"/>
                <w:kern w:val="0"/>
                <w:sz w:val="18"/>
                <w:szCs w:val="18"/>
                <w:u w:val="none"/>
                <w:lang w:val="en-US" w:eastAsia="zh-CN" w:bidi="ar"/>
              </w:rPr>
              <w:t>60110421</w:t>
            </w:r>
          </w:p>
        </w:tc>
        <w:tc>
          <w:tcPr>
            <w:tcW w:w="2766" w:type="dxa"/>
            <w:tcMar>
              <w:top w:w="15" w:type="dxa"/>
              <w:left w:w="15" w:type="dxa"/>
              <w:right w:w="15" w:type="dxa"/>
            </w:tcMar>
            <w:vAlign w:val="center"/>
          </w:tcPr>
          <w:p w14:paraId="6BAE4579">
            <w:pPr>
              <w:keepNext w:val="0"/>
              <w:keepLines w:val="0"/>
              <w:widowControl/>
              <w:suppressLineNumbers w:val="0"/>
              <w:jc w:val="center"/>
              <w:textAlignment w:val="center"/>
              <w:rPr>
                <w:rFonts w:hint="eastAsia" w:ascii="宋体" w:hAnsi="宋体" w:cs="宋体"/>
                <w:color w:val="000000" w:themeColor="text1"/>
                <w:kern w:val="0"/>
                <w:sz w:val="18"/>
                <w:szCs w:val="18"/>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财政金融基础</w:t>
            </w:r>
          </w:p>
        </w:tc>
        <w:tc>
          <w:tcPr>
            <w:tcW w:w="808" w:type="dxa"/>
            <w:tcMar>
              <w:top w:w="15" w:type="dxa"/>
              <w:left w:w="15" w:type="dxa"/>
              <w:right w:w="15" w:type="dxa"/>
            </w:tcMar>
            <w:vAlign w:val="center"/>
          </w:tcPr>
          <w:p w14:paraId="2B033A58">
            <w:pPr>
              <w:keepNext w:val="0"/>
              <w:keepLines w:val="0"/>
              <w:widowControl/>
              <w:suppressLineNumbers w:val="0"/>
              <w:jc w:val="center"/>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限定选修</w:t>
            </w:r>
          </w:p>
        </w:tc>
        <w:tc>
          <w:tcPr>
            <w:tcW w:w="675" w:type="dxa"/>
            <w:tcMar>
              <w:top w:w="15" w:type="dxa"/>
              <w:left w:w="15" w:type="dxa"/>
              <w:right w:w="15" w:type="dxa"/>
            </w:tcMar>
            <w:vAlign w:val="center"/>
          </w:tcPr>
          <w:p w14:paraId="36FFE9FC">
            <w:pPr>
              <w:keepNext w:val="0"/>
              <w:keepLines w:val="0"/>
              <w:widowControl/>
              <w:suppressLineNumbers w:val="0"/>
              <w:jc w:val="center"/>
              <w:textAlignment w:val="center"/>
              <w:rPr>
                <w:rFonts w:hint="eastAsia" w:ascii="宋体" w:hAnsi="宋体" w:cs="宋体"/>
                <w:color w:val="000000" w:themeColor="text1"/>
                <w:kern w:val="0"/>
                <w:sz w:val="18"/>
                <w:szCs w:val="18"/>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考查</w:t>
            </w:r>
          </w:p>
        </w:tc>
        <w:tc>
          <w:tcPr>
            <w:tcW w:w="704" w:type="dxa"/>
            <w:tcMar>
              <w:top w:w="15" w:type="dxa"/>
              <w:left w:w="15" w:type="dxa"/>
              <w:right w:w="15" w:type="dxa"/>
            </w:tcMar>
            <w:vAlign w:val="center"/>
          </w:tcPr>
          <w:p w14:paraId="25FC4F7E">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759" w:type="dxa"/>
            <w:tcMar>
              <w:top w:w="15" w:type="dxa"/>
              <w:left w:w="15" w:type="dxa"/>
              <w:right w:w="15" w:type="dxa"/>
            </w:tcMar>
            <w:vAlign w:val="center"/>
          </w:tcPr>
          <w:p w14:paraId="0D082DE4">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707" w:type="dxa"/>
            <w:tcMar>
              <w:top w:w="15" w:type="dxa"/>
              <w:left w:w="15" w:type="dxa"/>
              <w:right w:w="15" w:type="dxa"/>
            </w:tcMar>
            <w:vAlign w:val="center"/>
          </w:tcPr>
          <w:p w14:paraId="66B84C60">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726" w:type="dxa"/>
            <w:tcMar>
              <w:top w:w="15" w:type="dxa"/>
              <w:left w:w="15" w:type="dxa"/>
              <w:right w:w="15" w:type="dxa"/>
            </w:tcMar>
            <w:vAlign w:val="center"/>
          </w:tcPr>
          <w:p w14:paraId="36CC23F1">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54" w:type="dxa"/>
            <w:tcMar>
              <w:top w:w="15" w:type="dxa"/>
              <w:left w:w="15" w:type="dxa"/>
              <w:right w:w="15" w:type="dxa"/>
            </w:tcMar>
            <w:vAlign w:val="center"/>
          </w:tcPr>
          <w:p w14:paraId="4E4BE626">
            <w:pPr>
              <w:jc w:val="center"/>
              <w:rPr>
                <w:color w:val="000000" w:themeColor="text1"/>
                <w:kern w:val="0"/>
                <w:sz w:val="18"/>
                <w:szCs w:val="18"/>
                <w14:textFill>
                  <w14:solidFill>
                    <w14:schemeClr w14:val="tx1"/>
                  </w14:solidFill>
                </w14:textFill>
              </w:rPr>
            </w:pPr>
          </w:p>
        </w:tc>
        <w:tc>
          <w:tcPr>
            <w:tcW w:w="770" w:type="dxa"/>
            <w:tcMar>
              <w:top w:w="15" w:type="dxa"/>
              <w:left w:w="15" w:type="dxa"/>
              <w:right w:w="15" w:type="dxa"/>
            </w:tcMar>
            <w:vAlign w:val="center"/>
          </w:tcPr>
          <w:p w14:paraId="48AB5E84">
            <w:pPr>
              <w:jc w:val="center"/>
              <w:rPr>
                <w:color w:val="000000" w:themeColor="text1"/>
                <w:kern w:val="0"/>
                <w:sz w:val="18"/>
                <w:szCs w:val="18"/>
                <w14:textFill>
                  <w14:solidFill>
                    <w14:schemeClr w14:val="tx1"/>
                  </w14:solidFill>
                </w14:textFill>
              </w:rPr>
            </w:pPr>
          </w:p>
        </w:tc>
        <w:tc>
          <w:tcPr>
            <w:tcW w:w="667" w:type="dxa"/>
            <w:tcMar>
              <w:top w:w="15" w:type="dxa"/>
              <w:left w:w="15" w:type="dxa"/>
              <w:right w:w="15" w:type="dxa"/>
            </w:tcMar>
            <w:vAlign w:val="center"/>
          </w:tcPr>
          <w:p w14:paraId="7EF4FF66">
            <w:pPr>
              <w:jc w:val="center"/>
              <w:rPr>
                <w:color w:val="000000" w:themeColor="text1"/>
                <w:kern w:val="0"/>
                <w:sz w:val="18"/>
                <w:szCs w:val="18"/>
                <w14:textFill>
                  <w14:solidFill>
                    <w14:schemeClr w14:val="tx1"/>
                  </w14:solidFill>
                </w14:textFill>
              </w:rPr>
            </w:pPr>
          </w:p>
        </w:tc>
        <w:tc>
          <w:tcPr>
            <w:tcW w:w="700" w:type="dxa"/>
            <w:tcMar>
              <w:top w:w="15" w:type="dxa"/>
              <w:left w:w="15" w:type="dxa"/>
              <w:right w:w="15" w:type="dxa"/>
            </w:tcMar>
            <w:vAlign w:val="center"/>
          </w:tcPr>
          <w:p w14:paraId="2D1D53FE">
            <w:pPr>
              <w:jc w:val="center"/>
              <w:rPr>
                <w:color w:val="000000" w:themeColor="text1"/>
                <w:kern w:val="0"/>
                <w:sz w:val="18"/>
                <w:szCs w:val="18"/>
                <w14:textFill>
                  <w14:solidFill>
                    <w14:schemeClr w14:val="tx1"/>
                  </w14:solidFill>
                </w14:textFill>
              </w:rPr>
            </w:pPr>
          </w:p>
        </w:tc>
        <w:tc>
          <w:tcPr>
            <w:tcW w:w="738" w:type="dxa"/>
            <w:tcMar>
              <w:top w:w="15" w:type="dxa"/>
              <w:left w:w="15" w:type="dxa"/>
              <w:right w:w="15" w:type="dxa"/>
            </w:tcMar>
            <w:vAlign w:val="center"/>
          </w:tcPr>
          <w:p w14:paraId="79DB5F0A">
            <w:pPr>
              <w:jc w:val="center"/>
              <w:rPr>
                <w:color w:val="000000" w:themeColor="text1"/>
                <w:kern w:val="0"/>
                <w:sz w:val="18"/>
                <w:szCs w:val="18"/>
                <w14:textFill>
                  <w14:solidFill>
                    <w14:schemeClr w14:val="tx1"/>
                  </w14:solidFill>
                </w14:textFill>
              </w:rPr>
            </w:pPr>
          </w:p>
        </w:tc>
        <w:tc>
          <w:tcPr>
            <w:tcW w:w="689" w:type="dxa"/>
            <w:tcMar>
              <w:top w:w="15" w:type="dxa"/>
              <w:left w:w="15" w:type="dxa"/>
              <w:right w:w="15" w:type="dxa"/>
            </w:tcMar>
            <w:vAlign w:val="center"/>
          </w:tcPr>
          <w:p w14:paraId="3865D5AF">
            <w:pPr>
              <w:keepNext w:val="0"/>
              <w:keepLines w:val="0"/>
              <w:widowControl/>
              <w:suppressLineNumbers w:val="0"/>
              <w:jc w:val="center"/>
              <w:textAlignment w:val="center"/>
              <w:rPr>
                <w:rFonts w:hint="eastAsia"/>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90" w:type="dxa"/>
            <w:tcMar>
              <w:top w:w="15" w:type="dxa"/>
              <w:left w:w="15" w:type="dxa"/>
              <w:right w:w="15" w:type="dxa"/>
            </w:tcMar>
            <w:vAlign w:val="center"/>
          </w:tcPr>
          <w:p w14:paraId="73FA51A3">
            <w:pPr>
              <w:jc w:val="center"/>
              <w:rPr>
                <w:color w:val="000000" w:themeColor="text1"/>
                <w:kern w:val="0"/>
                <w:sz w:val="18"/>
                <w:szCs w:val="18"/>
                <w14:textFill>
                  <w14:solidFill>
                    <w14:schemeClr w14:val="tx1"/>
                  </w14:solidFill>
                </w14:textFill>
              </w:rPr>
            </w:pPr>
          </w:p>
        </w:tc>
        <w:tc>
          <w:tcPr>
            <w:tcW w:w="710" w:type="dxa"/>
            <w:tcMar>
              <w:top w:w="15" w:type="dxa"/>
              <w:left w:w="15" w:type="dxa"/>
              <w:right w:w="15" w:type="dxa"/>
            </w:tcMar>
            <w:vAlign w:val="bottom"/>
          </w:tcPr>
          <w:p w14:paraId="2C5BF6FD">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p>
        </w:tc>
      </w:tr>
      <w:tr w14:paraId="2445C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3" w:type="dxa"/>
            <w:vMerge w:val="continue"/>
            <w:tcMar>
              <w:top w:w="15" w:type="dxa"/>
              <w:left w:w="15" w:type="dxa"/>
              <w:right w:w="15" w:type="dxa"/>
            </w:tcMar>
            <w:vAlign w:val="center"/>
          </w:tcPr>
          <w:p w14:paraId="4833B561">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450" w:type="dxa"/>
            <w:vMerge w:val="continue"/>
            <w:tcMar>
              <w:top w:w="15" w:type="dxa"/>
              <w:left w:w="15" w:type="dxa"/>
              <w:right w:w="15" w:type="dxa"/>
            </w:tcMar>
            <w:vAlign w:val="center"/>
          </w:tcPr>
          <w:p w14:paraId="5DAD3964">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p>
        </w:tc>
        <w:tc>
          <w:tcPr>
            <w:tcW w:w="5749" w:type="dxa"/>
            <w:gridSpan w:val="5"/>
            <w:tcMar>
              <w:top w:w="15" w:type="dxa"/>
              <w:left w:w="15" w:type="dxa"/>
              <w:right w:w="15" w:type="dxa"/>
            </w:tcMar>
            <w:vAlign w:val="center"/>
          </w:tcPr>
          <w:p w14:paraId="7ED9ADEB">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小计</w:t>
            </w:r>
          </w:p>
        </w:tc>
        <w:tc>
          <w:tcPr>
            <w:tcW w:w="704" w:type="dxa"/>
            <w:tcMar>
              <w:top w:w="15" w:type="dxa"/>
              <w:left w:w="15" w:type="dxa"/>
              <w:right w:w="15" w:type="dxa"/>
            </w:tcMar>
            <w:vAlign w:val="center"/>
          </w:tcPr>
          <w:p w14:paraId="25AD9CAC">
            <w:pPr>
              <w:keepNext w:val="0"/>
              <w:keepLines w:val="0"/>
              <w:widowControl/>
              <w:suppressLineNumbers w:val="0"/>
              <w:jc w:val="center"/>
              <w:textAlignment w:val="center"/>
              <w:rPr>
                <w:b/>
                <w:color w:val="000000" w:themeColor="text1"/>
                <w:kern w:val="0"/>
                <w:sz w:val="18"/>
                <w:szCs w:val="18"/>
                <w:lang w:bidi="ar"/>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14</w:t>
            </w:r>
          </w:p>
        </w:tc>
        <w:tc>
          <w:tcPr>
            <w:tcW w:w="759" w:type="dxa"/>
            <w:tcMar>
              <w:top w:w="15" w:type="dxa"/>
              <w:left w:w="15" w:type="dxa"/>
              <w:right w:w="15" w:type="dxa"/>
            </w:tcMar>
            <w:vAlign w:val="center"/>
          </w:tcPr>
          <w:p w14:paraId="24B3C40C">
            <w:pPr>
              <w:keepNext w:val="0"/>
              <w:keepLines w:val="0"/>
              <w:widowControl/>
              <w:suppressLineNumbers w:val="0"/>
              <w:jc w:val="center"/>
              <w:textAlignment w:val="center"/>
              <w:rPr>
                <w:b/>
                <w:color w:val="000000" w:themeColor="text1"/>
                <w:kern w:val="0"/>
                <w:sz w:val="18"/>
                <w:szCs w:val="18"/>
                <w:lang w:bidi="ar"/>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232</w:t>
            </w:r>
          </w:p>
        </w:tc>
        <w:tc>
          <w:tcPr>
            <w:tcW w:w="707" w:type="dxa"/>
            <w:tcMar>
              <w:top w:w="15" w:type="dxa"/>
              <w:left w:w="15" w:type="dxa"/>
              <w:right w:w="15" w:type="dxa"/>
            </w:tcMar>
            <w:vAlign w:val="center"/>
          </w:tcPr>
          <w:p w14:paraId="3A49DD03">
            <w:pPr>
              <w:keepNext w:val="0"/>
              <w:keepLines w:val="0"/>
              <w:widowControl/>
              <w:suppressLineNumbers w:val="0"/>
              <w:jc w:val="center"/>
              <w:textAlignment w:val="center"/>
              <w:rPr>
                <w:b/>
                <w:color w:val="000000" w:themeColor="text1"/>
                <w:kern w:val="0"/>
                <w:sz w:val="18"/>
                <w:szCs w:val="18"/>
                <w:lang w:bidi="ar"/>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168</w:t>
            </w:r>
          </w:p>
        </w:tc>
        <w:tc>
          <w:tcPr>
            <w:tcW w:w="726" w:type="dxa"/>
            <w:tcMar>
              <w:top w:w="15" w:type="dxa"/>
              <w:left w:w="15" w:type="dxa"/>
              <w:right w:w="15" w:type="dxa"/>
            </w:tcMar>
            <w:vAlign w:val="center"/>
          </w:tcPr>
          <w:p w14:paraId="352D569F">
            <w:pPr>
              <w:keepNext w:val="0"/>
              <w:keepLines w:val="0"/>
              <w:widowControl/>
              <w:suppressLineNumbers w:val="0"/>
              <w:jc w:val="center"/>
              <w:textAlignment w:val="center"/>
              <w:rPr>
                <w:b/>
                <w:color w:val="000000" w:themeColor="text1"/>
                <w:kern w:val="0"/>
                <w:sz w:val="18"/>
                <w:szCs w:val="18"/>
                <w:lang w:bidi="ar"/>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64</w:t>
            </w:r>
          </w:p>
        </w:tc>
        <w:tc>
          <w:tcPr>
            <w:tcW w:w="654" w:type="dxa"/>
            <w:tcMar>
              <w:top w:w="15" w:type="dxa"/>
              <w:left w:w="15" w:type="dxa"/>
              <w:right w:w="15" w:type="dxa"/>
            </w:tcMar>
            <w:vAlign w:val="center"/>
          </w:tcPr>
          <w:p w14:paraId="104CAF75">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p>
        </w:tc>
        <w:tc>
          <w:tcPr>
            <w:tcW w:w="770" w:type="dxa"/>
            <w:tcMar>
              <w:top w:w="15" w:type="dxa"/>
              <w:left w:w="15" w:type="dxa"/>
              <w:right w:w="15" w:type="dxa"/>
            </w:tcMar>
            <w:vAlign w:val="center"/>
          </w:tcPr>
          <w:p w14:paraId="73A5D598">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p>
        </w:tc>
        <w:tc>
          <w:tcPr>
            <w:tcW w:w="667" w:type="dxa"/>
            <w:tcMar>
              <w:top w:w="15" w:type="dxa"/>
              <w:left w:w="15" w:type="dxa"/>
              <w:right w:w="15" w:type="dxa"/>
            </w:tcMar>
            <w:vAlign w:val="center"/>
          </w:tcPr>
          <w:p w14:paraId="42473797">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p>
        </w:tc>
        <w:tc>
          <w:tcPr>
            <w:tcW w:w="700" w:type="dxa"/>
            <w:tcMar>
              <w:top w:w="15" w:type="dxa"/>
              <w:left w:w="15" w:type="dxa"/>
              <w:right w:w="15" w:type="dxa"/>
            </w:tcMar>
            <w:vAlign w:val="center"/>
          </w:tcPr>
          <w:p w14:paraId="687C9C17">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p>
        </w:tc>
        <w:tc>
          <w:tcPr>
            <w:tcW w:w="738" w:type="dxa"/>
            <w:tcMar>
              <w:top w:w="15" w:type="dxa"/>
              <w:left w:w="15" w:type="dxa"/>
              <w:right w:w="15" w:type="dxa"/>
            </w:tcMar>
            <w:vAlign w:val="center"/>
          </w:tcPr>
          <w:p w14:paraId="4D6A2CCE">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72</w:t>
            </w:r>
          </w:p>
        </w:tc>
        <w:tc>
          <w:tcPr>
            <w:tcW w:w="689" w:type="dxa"/>
            <w:tcMar>
              <w:top w:w="15" w:type="dxa"/>
              <w:left w:w="15" w:type="dxa"/>
              <w:right w:w="15" w:type="dxa"/>
            </w:tcMar>
            <w:vAlign w:val="center"/>
          </w:tcPr>
          <w:p w14:paraId="20F8DBB4">
            <w:pPr>
              <w:keepNext w:val="0"/>
              <w:keepLines w:val="0"/>
              <w:widowControl/>
              <w:suppressLineNumbers w:val="0"/>
              <w:jc w:val="center"/>
              <w:textAlignment w:val="center"/>
              <w:rPr>
                <w:rFonts w:hint="default" w:eastAsia="宋体"/>
                <w:b/>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160</w:t>
            </w:r>
          </w:p>
        </w:tc>
        <w:tc>
          <w:tcPr>
            <w:tcW w:w="690" w:type="dxa"/>
            <w:tcMar>
              <w:top w:w="15" w:type="dxa"/>
              <w:left w:w="15" w:type="dxa"/>
              <w:right w:w="15" w:type="dxa"/>
            </w:tcMar>
            <w:vAlign w:val="center"/>
          </w:tcPr>
          <w:p w14:paraId="60CCE047">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p>
        </w:tc>
        <w:tc>
          <w:tcPr>
            <w:tcW w:w="710" w:type="dxa"/>
            <w:tcMar>
              <w:top w:w="15" w:type="dxa"/>
              <w:left w:w="15" w:type="dxa"/>
              <w:right w:w="15" w:type="dxa"/>
            </w:tcMar>
            <w:vAlign w:val="bottom"/>
          </w:tcPr>
          <w:p w14:paraId="07618FA1">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r>
      <w:tr w14:paraId="64BB1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623" w:type="dxa"/>
            <w:vMerge w:val="continue"/>
            <w:tcMar>
              <w:top w:w="15" w:type="dxa"/>
              <w:left w:w="15" w:type="dxa"/>
              <w:right w:w="15" w:type="dxa"/>
            </w:tcMar>
            <w:vAlign w:val="center"/>
          </w:tcPr>
          <w:p w14:paraId="51ED8CE1">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450" w:type="dxa"/>
            <w:vMerge w:val="restart"/>
            <w:tcMar>
              <w:top w:w="15" w:type="dxa"/>
              <w:left w:w="15" w:type="dxa"/>
              <w:right w:w="15" w:type="dxa"/>
            </w:tcMar>
            <w:vAlign w:val="center"/>
          </w:tcPr>
          <w:p w14:paraId="387D7AFE">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公共选修课程</w:t>
            </w:r>
          </w:p>
        </w:tc>
        <w:tc>
          <w:tcPr>
            <w:tcW w:w="450" w:type="dxa"/>
            <w:tcMar>
              <w:top w:w="15" w:type="dxa"/>
              <w:left w:w="15" w:type="dxa"/>
              <w:right w:w="15" w:type="dxa"/>
            </w:tcMar>
            <w:vAlign w:val="center"/>
          </w:tcPr>
          <w:p w14:paraId="5253C672">
            <w:pPr>
              <w:widowControl/>
              <w:adjustRightInd w:val="0"/>
              <w:snapToGrid w:val="0"/>
              <w:ind w:left="-42" w:leftChars="-20" w:right="-42" w:rightChars="-20"/>
              <w:jc w:val="center"/>
              <w:textAlignment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43</w:t>
            </w:r>
          </w:p>
        </w:tc>
        <w:tc>
          <w:tcPr>
            <w:tcW w:w="1050" w:type="dxa"/>
            <w:tcMar>
              <w:top w:w="15" w:type="dxa"/>
              <w:left w:w="15" w:type="dxa"/>
              <w:right w:w="15" w:type="dxa"/>
            </w:tcMar>
            <w:vAlign w:val="center"/>
          </w:tcPr>
          <w:p w14:paraId="45C83B4D">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060113322</w:t>
            </w:r>
          </w:p>
        </w:tc>
        <w:tc>
          <w:tcPr>
            <w:tcW w:w="2766" w:type="dxa"/>
            <w:tcMar>
              <w:top w:w="15" w:type="dxa"/>
              <w:left w:w="15" w:type="dxa"/>
              <w:right w:w="15" w:type="dxa"/>
            </w:tcMar>
            <w:vAlign w:val="center"/>
          </w:tcPr>
          <w:p w14:paraId="2639FA7B">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美育</w:t>
            </w:r>
          </w:p>
        </w:tc>
        <w:tc>
          <w:tcPr>
            <w:tcW w:w="808" w:type="dxa"/>
            <w:tcMar>
              <w:top w:w="15" w:type="dxa"/>
              <w:left w:w="15" w:type="dxa"/>
              <w:right w:w="15" w:type="dxa"/>
            </w:tcMar>
            <w:vAlign w:val="center"/>
          </w:tcPr>
          <w:p w14:paraId="7D1399F9">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限定选修</w:t>
            </w:r>
          </w:p>
        </w:tc>
        <w:tc>
          <w:tcPr>
            <w:tcW w:w="675" w:type="dxa"/>
            <w:tcMar>
              <w:top w:w="15" w:type="dxa"/>
              <w:left w:w="15" w:type="dxa"/>
              <w:right w:w="15" w:type="dxa"/>
            </w:tcMar>
            <w:vAlign w:val="center"/>
          </w:tcPr>
          <w:p w14:paraId="272096B6">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考查</w:t>
            </w:r>
          </w:p>
        </w:tc>
        <w:tc>
          <w:tcPr>
            <w:tcW w:w="704" w:type="dxa"/>
            <w:tcMar>
              <w:top w:w="15" w:type="dxa"/>
              <w:left w:w="15" w:type="dxa"/>
              <w:right w:w="15" w:type="dxa"/>
            </w:tcMar>
            <w:vAlign w:val="center"/>
          </w:tcPr>
          <w:p w14:paraId="042BA027">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59" w:type="dxa"/>
            <w:tcMar>
              <w:top w:w="15" w:type="dxa"/>
              <w:left w:w="15" w:type="dxa"/>
              <w:right w:w="15" w:type="dxa"/>
            </w:tcMar>
            <w:vAlign w:val="center"/>
          </w:tcPr>
          <w:p w14:paraId="256FF9D6">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707" w:type="dxa"/>
            <w:tcMar>
              <w:top w:w="15" w:type="dxa"/>
              <w:left w:w="15" w:type="dxa"/>
              <w:right w:w="15" w:type="dxa"/>
            </w:tcMar>
            <w:vAlign w:val="center"/>
          </w:tcPr>
          <w:p w14:paraId="4B82FC1E">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726" w:type="dxa"/>
            <w:tcMar>
              <w:top w:w="15" w:type="dxa"/>
              <w:left w:w="15" w:type="dxa"/>
              <w:right w:w="15" w:type="dxa"/>
            </w:tcMar>
            <w:vAlign w:val="center"/>
          </w:tcPr>
          <w:p w14:paraId="117C1966">
            <w:pPr>
              <w:jc w:val="center"/>
              <w:rPr>
                <w:color w:val="000000" w:themeColor="text1"/>
                <w:kern w:val="0"/>
                <w:sz w:val="18"/>
                <w:szCs w:val="18"/>
                <w14:textFill>
                  <w14:solidFill>
                    <w14:schemeClr w14:val="tx1"/>
                  </w14:solidFill>
                </w14:textFill>
              </w:rPr>
            </w:pPr>
          </w:p>
        </w:tc>
        <w:tc>
          <w:tcPr>
            <w:tcW w:w="654" w:type="dxa"/>
            <w:tcMar>
              <w:top w:w="15" w:type="dxa"/>
              <w:left w:w="15" w:type="dxa"/>
              <w:right w:w="15" w:type="dxa"/>
            </w:tcMar>
            <w:vAlign w:val="center"/>
          </w:tcPr>
          <w:p w14:paraId="4671A1A0">
            <w:pPr>
              <w:jc w:val="center"/>
              <w:rPr>
                <w:color w:val="000000" w:themeColor="text1"/>
                <w:kern w:val="0"/>
                <w:sz w:val="18"/>
                <w:szCs w:val="18"/>
                <w14:textFill>
                  <w14:solidFill>
                    <w14:schemeClr w14:val="tx1"/>
                  </w14:solidFill>
                </w14:textFill>
              </w:rPr>
            </w:pPr>
          </w:p>
        </w:tc>
        <w:tc>
          <w:tcPr>
            <w:tcW w:w="770" w:type="dxa"/>
            <w:tcMar>
              <w:top w:w="15" w:type="dxa"/>
              <w:left w:w="15" w:type="dxa"/>
              <w:right w:w="15" w:type="dxa"/>
            </w:tcMar>
            <w:vAlign w:val="center"/>
          </w:tcPr>
          <w:p w14:paraId="2402F3D2">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667" w:type="dxa"/>
            <w:tcMar>
              <w:top w:w="15" w:type="dxa"/>
              <w:left w:w="15" w:type="dxa"/>
              <w:right w:w="15" w:type="dxa"/>
            </w:tcMar>
            <w:vAlign w:val="center"/>
          </w:tcPr>
          <w:p w14:paraId="71B0EC14">
            <w:pPr>
              <w:jc w:val="center"/>
              <w:rPr>
                <w:color w:val="000000" w:themeColor="text1"/>
                <w:kern w:val="0"/>
                <w:sz w:val="18"/>
                <w:szCs w:val="18"/>
                <w14:textFill>
                  <w14:solidFill>
                    <w14:schemeClr w14:val="tx1"/>
                  </w14:solidFill>
                </w14:textFill>
              </w:rPr>
            </w:pPr>
          </w:p>
        </w:tc>
        <w:tc>
          <w:tcPr>
            <w:tcW w:w="700" w:type="dxa"/>
            <w:tcMar>
              <w:top w:w="15" w:type="dxa"/>
              <w:left w:w="15" w:type="dxa"/>
              <w:right w:w="15" w:type="dxa"/>
            </w:tcMar>
            <w:vAlign w:val="center"/>
          </w:tcPr>
          <w:p w14:paraId="263EE8DB">
            <w:pPr>
              <w:jc w:val="center"/>
              <w:rPr>
                <w:color w:val="000000" w:themeColor="text1"/>
                <w:kern w:val="0"/>
                <w:sz w:val="18"/>
                <w:szCs w:val="18"/>
                <w14:textFill>
                  <w14:solidFill>
                    <w14:schemeClr w14:val="tx1"/>
                  </w14:solidFill>
                </w14:textFill>
              </w:rPr>
            </w:pPr>
          </w:p>
        </w:tc>
        <w:tc>
          <w:tcPr>
            <w:tcW w:w="738" w:type="dxa"/>
            <w:tcMar>
              <w:top w:w="15" w:type="dxa"/>
              <w:left w:w="15" w:type="dxa"/>
              <w:right w:w="15" w:type="dxa"/>
            </w:tcMar>
            <w:vAlign w:val="center"/>
          </w:tcPr>
          <w:p w14:paraId="73DD6C11">
            <w:pPr>
              <w:jc w:val="center"/>
              <w:rPr>
                <w:color w:val="000000" w:themeColor="text1"/>
                <w:kern w:val="0"/>
                <w:sz w:val="18"/>
                <w:szCs w:val="18"/>
                <w14:textFill>
                  <w14:solidFill>
                    <w14:schemeClr w14:val="tx1"/>
                  </w14:solidFill>
                </w14:textFill>
              </w:rPr>
            </w:pPr>
          </w:p>
        </w:tc>
        <w:tc>
          <w:tcPr>
            <w:tcW w:w="689" w:type="dxa"/>
            <w:tcMar>
              <w:top w:w="15" w:type="dxa"/>
              <w:left w:w="15" w:type="dxa"/>
              <w:right w:w="15" w:type="dxa"/>
            </w:tcMar>
            <w:vAlign w:val="center"/>
          </w:tcPr>
          <w:p w14:paraId="604C2EAB">
            <w:pPr>
              <w:jc w:val="center"/>
              <w:rPr>
                <w:color w:val="000000" w:themeColor="text1"/>
                <w:kern w:val="0"/>
                <w:sz w:val="18"/>
                <w:szCs w:val="18"/>
                <w14:textFill>
                  <w14:solidFill>
                    <w14:schemeClr w14:val="tx1"/>
                  </w14:solidFill>
                </w14:textFill>
              </w:rPr>
            </w:pPr>
          </w:p>
        </w:tc>
        <w:tc>
          <w:tcPr>
            <w:tcW w:w="690" w:type="dxa"/>
            <w:tcMar>
              <w:top w:w="15" w:type="dxa"/>
              <w:left w:w="15" w:type="dxa"/>
              <w:right w:w="15" w:type="dxa"/>
            </w:tcMar>
            <w:vAlign w:val="center"/>
          </w:tcPr>
          <w:p w14:paraId="27B3E8F3">
            <w:pPr>
              <w:jc w:val="center"/>
              <w:rPr>
                <w:color w:val="000000" w:themeColor="text1"/>
                <w:kern w:val="0"/>
                <w:sz w:val="18"/>
                <w:szCs w:val="18"/>
                <w14:textFill>
                  <w14:solidFill>
                    <w14:schemeClr w14:val="tx1"/>
                  </w14:solidFill>
                </w14:textFill>
              </w:rPr>
            </w:pPr>
          </w:p>
        </w:tc>
        <w:tc>
          <w:tcPr>
            <w:tcW w:w="710" w:type="dxa"/>
            <w:tcMar>
              <w:top w:w="15" w:type="dxa"/>
              <w:left w:w="15" w:type="dxa"/>
              <w:right w:w="15" w:type="dxa"/>
            </w:tcMar>
            <w:vAlign w:val="bottom"/>
          </w:tcPr>
          <w:p w14:paraId="5281E7E9">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p>
        </w:tc>
      </w:tr>
      <w:tr w14:paraId="5A1DE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623" w:type="dxa"/>
            <w:vMerge w:val="continue"/>
            <w:tcMar>
              <w:top w:w="15" w:type="dxa"/>
              <w:left w:w="15" w:type="dxa"/>
              <w:right w:w="15" w:type="dxa"/>
            </w:tcMar>
            <w:vAlign w:val="center"/>
          </w:tcPr>
          <w:p w14:paraId="159930A5">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450" w:type="dxa"/>
            <w:vMerge w:val="continue"/>
            <w:tcMar>
              <w:top w:w="15" w:type="dxa"/>
              <w:left w:w="15" w:type="dxa"/>
              <w:right w:w="15" w:type="dxa"/>
            </w:tcMar>
            <w:vAlign w:val="bottom"/>
          </w:tcPr>
          <w:p w14:paraId="5FF1AD34">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center"/>
          </w:tcPr>
          <w:p w14:paraId="5E142C73">
            <w:pPr>
              <w:widowControl/>
              <w:adjustRightInd w:val="0"/>
              <w:snapToGrid w:val="0"/>
              <w:ind w:left="-42" w:leftChars="-20" w:right="-42" w:rightChars="-20"/>
              <w:jc w:val="center"/>
              <w:textAlignment w:val="bottom"/>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44</w:t>
            </w:r>
          </w:p>
        </w:tc>
        <w:tc>
          <w:tcPr>
            <w:tcW w:w="1050" w:type="dxa"/>
            <w:tcMar>
              <w:top w:w="15" w:type="dxa"/>
              <w:left w:w="15" w:type="dxa"/>
              <w:right w:w="15" w:type="dxa"/>
            </w:tcMar>
            <w:vAlign w:val="center"/>
          </w:tcPr>
          <w:p w14:paraId="5049059F">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010060111</w:t>
            </w:r>
          </w:p>
        </w:tc>
        <w:tc>
          <w:tcPr>
            <w:tcW w:w="2766" w:type="dxa"/>
            <w:tcMar>
              <w:top w:w="15" w:type="dxa"/>
              <w:left w:w="15" w:type="dxa"/>
              <w:right w:w="15" w:type="dxa"/>
            </w:tcMar>
            <w:vAlign w:val="center"/>
          </w:tcPr>
          <w:p w14:paraId="4E2EC067">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中华优秀传统文化</w:t>
            </w:r>
          </w:p>
        </w:tc>
        <w:tc>
          <w:tcPr>
            <w:tcW w:w="808" w:type="dxa"/>
            <w:tcMar>
              <w:top w:w="15" w:type="dxa"/>
              <w:left w:w="15" w:type="dxa"/>
              <w:right w:w="15" w:type="dxa"/>
            </w:tcMar>
            <w:vAlign w:val="center"/>
          </w:tcPr>
          <w:p w14:paraId="7F1EBC16">
            <w:pPr>
              <w:widowControl/>
              <w:adjustRightInd w:val="0"/>
              <w:snapToGrid w:val="0"/>
              <w:ind w:left="-42" w:leftChars="-20" w:right="-42" w:rightChars="-20"/>
              <w:jc w:val="center"/>
              <w:textAlignment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限定选修</w:t>
            </w:r>
          </w:p>
        </w:tc>
        <w:tc>
          <w:tcPr>
            <w:tcW w:w="675" w:type="dxa"/>
            <w:tcMar>
              <w:top w:w="15" w:type="dxa"/>
              <w:left w:w="15" w:type="dxa"/>
              <w:right w:w="15" w:type="dxa"/>
            </w:tcMar>
            <w:vAlign w:val="bottom"/>
          </w:tcPr>
          <w:p w14:paraId="53137291">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考查</w:t>
            </w:r>
          </w:p>
        </w:tc>
        <w:tc>
          <w:tcPr>
            <w:tcW w:w="704" w:type="dxa"/>
            <w:tcMar>
              <w:top w:w="15" w:type="dxa"/>
              <w:left w:w="15" w:type="dxa"/>
              <w:right w:w="15" w:type="dxa"/>
            </w:tcMar>
            <w:vAlign w:val="bottom"/>
          </w:tcPr>
          <w:p w14:paraId="0606A722">
            <w:pPr>
              <w:keepNext w:val="0"/>
              <w:keepLines w:val="0"/>
              <w:widowControl/>
              <w:suppressLineNumbers w:val="0"/>
              <w:jc w:val="center"/>
              <w:textAlignment w:val="bottom"/>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59" w:type="dxa"/>
            <w:tcMar>
              <w:top w:w="15" w:type="dxa"/>
              <w:left w:w="15" w:type="dxa"/>
              <w:right w:w="15" w:type="dxa"/>
            </w:tcMar>
            <w:vAlign w:val="bottom"/>
          </w:tcPr>
          <w:p w14:paraId="6DF10A73">
            <w:pPr>
              <w:keepNext w:val="0"/>
              <w:keepLines w:val="0"/>
              <w:widowControl/>
              <w:suppressLineNumbers w:val="0"/>
              <w:jc w:val="center"/>
              <w:textAlignment w:val="bottom"/>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707" w:type="dxa"/>
            <w:tcMar>
              <w:top w:w="15" w:type="dxa"/>
              <w:left w:w="15" w:type="dxa"/>
              <w:right w:w="15" w:type="dxa"/>
            </w:tcMar>
            <w:vAlign w:val="bottom"/>
          </w:tcPr>
          <w:p w14:paraId="5F295291">
            <w:pPr>
              <w:keepNext w:val="0"/>
              <w:keepLines w:val="0"/>
              <w:widowControl/>
              <w:suppressLineNumbers w:val="0"/>
              <w:jc w:val="center"/>
              <w:textAlignment w:val="bottom"/>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726" w:type="dxa"/>
            <w:tcMar>
              <w:top w:w="15" w:type="dxa"/>
              <w:left w:w="15" w:type="dxa"/>
              <w:right w:w="15" w:type="dxa"/>
            </w:tcMar>
            <w:vAlign w:val="bottom"/>
          </w:tcPr>
          <w:p w14:paraId="2BADAEFA">
            <w:pPr>
              <w:jc w:val="center"/>
              <w:rPr>
                <w:color w:val="000000" w:themeColor="text1"/>
                <w:kern w:val="0"/>
                <w:sz w:val="18"/>
                <w:szCs w:val="18"/>
                <w14:textFill>
                  <w14:solidFill>
                    <w14:schemeClr w14:val="tx1"/>
                  </w14:solidFill>
                </w14:textFill>
              </w:rPr>
            </w:pPr>
          </w:p>
        </w:tc>
        <w:tc>
          <w:tcPr>
            <w:tcW w:w="654" w:type="dxa"/>
            <w:tcMar>
              <w:top w:w="15" w:type="dxa"/>
              <w:left w:w="15" w:type="dxa"/>
              <w:right w:w="15" w:type="dxa"/>
            </w:tcMar>
            <w:vAlign w:val="bottom"/>
          </w:tcPr>
          <w:p w14:paraId="22289C4B">
            <w:pPr>
              <w:jc w:val="center"/>
              <w:rPr>
                <w:color w:val="000000" w:themeColor="text1"/>
                <w:kern w:val="0"/>
                <w:sz w:val="18"/>
                <w:szCs w:val="18"/>
                <w14:textFill>
                  <w14:solidFill>
                    <w14:schemeClr w14:val="tx1"/>
                  </w14:solidFill>
                </w14:textFill>
              </w:rPr>
            </w:pPr>
          </w:p>
        </w:tc>
        <w:tc>
          <w:tcPr>
            <w:tcW w:w="770" w:type="dxa"/>
            <w:tcMar>
              <w:top w:w="15" w:type="dxa"/>
              <w:left w:w="15" w:type="dxa"/>
              <w:right w:w="15" w:type="dxa"/>
            </w:tcMar>
            <w:vAlign w:val="center"/>
          </w:tcPr>
          <w:p w14:paraId="6930FCB6">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667" w:type="dxa"/>
            <w:tcMar>
              <w:top w:w="15" w:type="dxa"/>
              <w:left w:w="15" w:type="dxa"/>
              <w:right w:w="15" w:type="dxa"/>
            </w:tcMar>
            <w:vAlign w:val="center"/>
          </w:tcPr>
          <w:p w14:paraId="4FBB8939">
            <w:pPr>
              <w:jc w:val="center"/>
              <w:rPr>
                <w:color w:val="000000" w:themeColor="text1"/>
                <w:kern w:val="0"/>
                <w:sz w:val="18"/>
                <w:szCs w:val="18"/>
                <w14:textFill>
                  <w14:solidFill>
                    <w14:schemeClr w14:val="tx1"/>
                  </w14:solidFill>
                </w14:textFill>
              </w:rPr>
            </w:pPr>
          </w:p>
        </w:tc>
        <w:tc>
          <w:tcPr>
            <w:tcW w:w="700" w:type="dxa"/>
            <w:tcMar>
              <w:top w:w="15" w:type="dxa"/>
              <w:left w:w="15" w:type="dxa"/>
              <w:right w:w="15" w:type="dxa"/>
            </w:tcMar>
            <w:vAlign w:val="center"/>
          </w:tcPr>
          <w:p w14:paraId="72CCE7B1">
            <w:pPr>
              <w:jc w:val="center"/>
              <w:rPr>
                <w:color w:val="000000" w:themeColor="text1"/>
                <w:kern w:val="0"/>
                <w:sz w:val="18"/>
                <w:szCs w:val="18"/>
                <w14:textFill>
                  <w14:solidFill>
                    <w14:schemeClr w14:val="tx1"/>
                  </w14:solidFill>
                </w14:textFill>
              </w:rPr>
            </w:pPr>
          </w:p>
        </w:tc>
        <w:tc>
          <w:tcPr>
            <w:tcW w:w="738" w:type="dxa"/>
            <w:tcMar>
              <w:top w:w="15" w:type="dxa"/>
              <w:left w:w="15" w:type="dxa"/>
              <w:right w:w="15" w:type="dxa"/>
            </w:tcMar>
            <w:vAlign w:val="center"/>
          </w:tcPr>
          <w:p w14:paraId="1363D6AB">
            <w:pPr>
              <w:jc w:val="center"/>
              <w:rPr>
                <w:color w:val="000000" w:themeColor="text1"/>
                <w:kern w:val="0"/>
                <w:sz w:val="18"/>
                <w:szCs w:val="18"/>
                <w14:textFill>
                  <w14:solidFill>
                    <w14:schemeClr w14:val="tx1"/>
                  </w14:solidFill>
                </w14:textFill>
              </w:rPr>
            </w:pPr>
          </w:p>
        </w:tc>
        <w:tc>
          <w:tcPr>
            <w:tcW w:w="689" w:type="dxa"/>
            <w:tcMar>
              <w:top w:w="15" w:type="dxa"/>
              <w:left w:w="15" w:type="dxa"/>
              <w:right w:w="15" w:type="dxa"/>
            </w:tcMar>
            <w:vAlign w:val="center"/>
          </w:tcPr>
          <w:p w14:paraId="5B55BCFE">
            <w:pPr>
              <w:jc w:val="center"/>
              <w:rPr>
                <w:color w:val="000000" w:themeColor="text1"/>
                <w:kern w:val="0"/>
                <w:sz w:val="18"/>
                <w:szCs w:val="18"/>
                <w14:textFill>
                  <w14:solidFill>
                    <w14:schemeClr w14:val="tx1"/>
                  </w14:solidFill>
                </w14:textFill>
              </w:rPr>
            </w:pPr>
          </w:p>
        </w:tc>
        <w:tc>
          <w:tcPr>
            <w:tcW w:w="690" w:type="dxa"/>
            <w:tcMar>
              <w:top w:w="15" w:type="dxa"/>
              <w:left w:w="15" w:type="dxa"/>
              <w:right w:w="15" w:type="dxa"/>
            </w:tcMar>
            <w:vAlign w:val="center"/>
          </w:tcPr>
          <w:p w14:paraId="478DF9D4">
            <w:pPr>
              <w:jc w:val="center"/>
              <w:rPr>
                <w:color w:val="000000" w:themeColor="text1"/>
                <w:kern w:val="0"/>
                <w:sz w:val="18"/>
                <w:szCs w:val="18"/>
                <w14:textFill>
                  <w14:solidFill>
                    <w14:schemeClr w14:val="tx1"/>
                  </w14:solidFill>
                </w14:textFill>
              </w:rPr>
            </w:pPr>
          </w:p>
        </w:tc>
        <w:tc>
          <w:tcPr>
            <w:tcW w:w="710" w:type="dxa"/>
            <w:tcMar>
              <w:top w:w="15" w:type="dxa"/>
              <w:left w:w="15" w:type="dxa"/>
              <w:right w:w="15" w:type="dxa"/>
            </w:tcMar>
            <w:vAlign w:val="bottom"/>
          </w:tcPr>
          <w:p w14:paraId="7F1C077D">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p>
        </w:tc>
      </w:tr>
      <w:tr w14:paraId="31C97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623" w:type="dxa"/>
            <w:vMerge w:val="continue"/>
            <w:tcMar>
              <w:top w:w="15" w:type="dxa"/>
              <w:left w:w="15" w:type="dxa"/>
              <w:right w:w="15" w:type="dxa"/>
            </w:tcMar>
            <w:vAlign w:val="center"/>
          </w:tcPr>
          <w:p w14:paraId="56BEDB46">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450" w:type="dxa"/>
            <w:vMerge w:val="continue"/>
            <w:tcMar>
              <w:top w:w="15" w:type="dxa"/>
              <w:left w:w="15" w:type="dxa"/>
              <w:right w:w="15" w:type="dxa"/>
            </w:tcMar>
            <w:vAlign w:val="bottom"/>
          </w:tcPr>
          <w:p w14:paraId="457753BC">
            <w:pPr>
              <w:widowControl/>
              <w:adjustRightInd w:val="0"/>
              <w:snapToGrid w:val="0"/>
              <w:ind w:left="-42" w:leftChars="-20" w:right="-42" w:rightChars="-20"/>
              <w:jc w:val="center"/>
              <w:textAlignment w:val="bottom"/>
              <w:rPr>
                <w:rFonts w:ascii="宋体" w:hAnsi="宋体" w:cs="宋体"/>
                <w:color w:val="000000" w:themeColor="text1"/>
                <w:kern w:val="0"/>
                <w:sz w:val="18"/>
                <w:szCs w:val="18"/>
                <w14:textFill>
                  <w14:solidFill>
                    <w14:schemeClr w14:val="tx1"/>
                  </w14:solidFill>
                </w14:textFill>
              </w:rPr>
            </w:pPr>
          </w:p>
        </w:tc>
        <w:tc>
          <w:tcPr>
            <w:tcW w:w="450" w:type="dxa"/>
            <w:tcMar>
              <w:top w:w="15" w:type="dxa"/>
              <w:left w:w="15" w:type="dxa"/>
              <w:right w:w="15" w:type="dxa"/>
            </w:tcMar>
            <w:vAlign w:val="center"/>
          </w:tcPr>
          <w:p w14:paraId="0304779E">
            <w:pPr>
              <w:widowControl/>
              <w:adjustRightInd w:val="0"/>
              <w:snapToGrid w:val="0"/>
              <w:ind w:left="-42" w:leftChars="-20" w:right="-42" w:rightChars="-20"/>
              <w:jc w:val="center"/>
              <w:textAlignment w:val="bottom"/>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45</w:t>
            </w:r>
          </w:p>
        </w:tc>
        <w:tc>
          <w:tcPr>
            <w:tcW w:w="1050" w:type="dxa"/>
            <w:tcMar>
              <w:top w:w="15" w:type="dxa"/>
              <w:left w:w="15" w:type="dxa"/>
              <w:right w:w="15" w:type="dxa"/>
            </w:tcMar>
            <w:vAlign w:val="center"/>
          </w:tcPr>
          <w:p w14:paraId="694C724C">
            <w:pPr>
              <w:jc w:val="center"/>
              <w:textAlignment w:val="bottom"/>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090010111</w:t>
            </w:r>
          </w:p>
        </w:tc>
        <w:tc>
          <w:tcPr>
            <w:tcW w:w="2766" w:type="dxa"/>
            <w:tcMar>
              <w:top w:w="15" w:type="dxa"/>
              <w:left w:w="15" w:type="dxa"/>
              <w:right w:w="15" w:type="dxa"/>
            </w:tcMar>
            <w:vAlign w:val="center"/>
          </w:tcPr>
          <w:p w14:paraId="0A40A767">
            <w:pPr>
              <w:jc w:val="center"/>
              <w:textAlignment w:val="bottom"/>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党史</w:t>
            </w:r>
          </w:p>
        </w:tc>
        <w:tc>
          <w:tcPr>
            <w:tcW w:w="808" w:type="dxa"/>
            <w:tcMar>
              <w:top w:w="15" w:type="dxa"/>
              <w:left w:w="15" w:type="dxa"/>
              <w:right w:w="15" w:type="dxa"/>
            </w:tcMar>
            <w:vAlign w:val="center"/>
          </w:tcPr>
          <w:p w14:paraId="7C8E68CE">
            <w:pPr>
              <w:widowControl/>
              <w:adjustRightInd w:val="0"/>
              <w:snapToGrid w:val="0"/>
              <w:ind w:left="-42" w:leftChars="-20" w:right="-42" w:rightChars="-20"/>
              <w:jc w:val="center"/>
              <w:textAlignment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限定选修</w:t>
            </w:r>
          </w:p>
        </w:tc>
        <w:tc>
          <w:tcPr>
            <w:tcW w:w="675" w:type="dxa"/>
            <w:tcMar>
              <w:top w:w="15" w:type="dxa"/>
              <w:left w:w="15" w:type="dxa"/>
              <w:right w:w="15" w:type="dxa"/>
            </w:tcMar>
            <w:vAlign w:val="bottom"/>
          </w:tcPr>
          <w:p w14:paraId="614D49FA">
            <w:pPr>
              <w:jc w:val="center"/>
              <w:textAlignment w:val="bottom"/>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考查</w:t>
            </w:r>
          </w:p>
        </w:tc>
        <w:tc>
          <w:tcPr>
            <w:tcW w:w="704" w:type="dxa"/>
            <w:tcMar>
              <w:top w:w="15" w:type="dxa"/>
              <w:left w:w="15" w:type="dxa"/>
              <w:right w:w="15" w:type="dxa"/>
            </w:tcMar>
            <w:vAlign w:val="center"/>
          </w:tcPr>
          <w:p w14:paraId="0ED43ADE">
            <w:pPr>
              <w:keepNext w:val="0"/>
              <w:keepLines w:val="0"/>
              <w:widowControl/>
              <w:suppressLineNumbers w:val="0"/>
              <w:jc w:val="center"/>
              <w:textAlignment w:val="center"/>
              <w:rPr>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59" w:type="dxa"/>
            <w:tcMar>
              <w:top w:w="15" w:type="dxa"/>
              <w:left w:w="15" w:type="dxa"/>
              <w:right w:w="15" w:type="dxa"/>
            </w:tcMar>
            <w:vAlign w:val="bottom"/>
          </w:tcPr>
          <w:p w14:paraId="157FC459">
            <w:pPr>
              <w:keepNext w:val="0"/>
              <w:keepLines w:val="0"/>
              <w:widowControl/>
              <w:suppressLineNumbers w:val="0"/>
              <w:jc w:val="center"/>
              <w:textAlignment w:val="bottom"/>
              <w:rPr>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707" w:type="dxa"/>
            <w:tcMar>
              <w:top w:w="15" w:type="dxa"/>
              <w:left w:w="15" w:type="dxa"/>
              <w:right w:w="15" w:type="dxa"/>
            </w:tcMar>
            <w:vAlign w:val="bottom"/>
          </w:tcPr>
          <w:p w14:paraId="3F8218BD">
            <w:pPr>
              <w:keepNext w:val="0"/>
              <w:keepLines w:val="0"/>
              <w:widowControl/>
              <w:suppressLineNumbers w:val="0"/>
              <w:jc w:val="center"/>
              <w:textAlignment w:val="bottom"/>
              <w:rPr>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726" w:type="dxa"/>
            <w:tcMar>
              <w:top w:w="15" w:type="dxa"/>
              <w:left w:w="15" w:type="dxa"/>
              <w:right w:w="15" w:type="dxa"/>
            </w:tcMar>
            <w:vAlign w:val="bottom"/>
          </w:tcPr>
          <w:p w14:paraId="43148706">
            <w:pPr>
              <w:jc w:val="center"/>
              <w:rPr>
                <w:color w:val="000000" w:themeColor="text1"/>
                <w:kern w:val="0"/>
                <w:sz w:val="18"/>
                <w:szCs w:val="18"/>
                <w14:textFill>
                  <w14:solidFill>
                    <w14:schemeClr w14:val="tx1"/>
                  </w14:solidFill>
                </w14:textFill>
              </w:rPr>
            </w:pPr>
          </w:p>
        </w:tc>
        <w:tc>
          <w:tcPr>
            <w:tcW w:w="654" w:type="dxa"/>
            <w:tcMar>
              <w:top w:w="15" w:type="dxa"/>
              <w:left w:w="15" w:type="dxa"/>
              <w:right w:w="15" w:type="dxa"/>
            </w:tcMar>
            <w:vAlign w:val="bottom"/>
          </w:tcPr>
          <w:p w14:paraId="14C06D28">
            <w:pPr>
              <w:jc w:val="center"/>
              <w:rPr>
                <w:color w:val="000000" w:themeColor="text1"/>
                <w:kern w:val="0"/>
                <w:sz w:val="18"/>
                <w:szCs w:val="18"/>
                <w14:textFill>
                  <w14:solidFill>
                    <w14:schemeClr w14:val="tx1"/>
                  </w14:solidFill>
                </w14:textFill>
              </w:rPr>
            </w:pPr>
          </w:p>
        </w:tc>
        <w:tc>
          <w:tcPr>
            <w:tcW w:w="770" w:type="dxa"/>
            <w:tcMar>
              <w:top w:w="15" w:type="dxa"/>
              <w:left w:w="15" w:type="dxa"/>
              <w:right w:w="15" w:type="dxa"/>
            </w:tcMar>
            <w:vAlign w:val="center"/>
          </w:tcPr>
          <w:p w14:paraId="3825D6D0">
            <w:pPr>
              <w:jc w:val="center"/>
              <w:rPr>
                <w:color w:val="000000" w:themeColor="text1"/>
                <w:kern w:val="0"/>
                <w:sz w:val="18"/>
                <w:szCs w:val="18"/>
                <w14:textFill>
                  <w14:solidFill>
                    <w14:schemeClr w14:val="tx1"/>
                  </w14:solidFill>
                </w14:textFill>
              </w:rPr>
            </w:pPr>
          </w:p>
        </w:tc>
        <w:tc>
          <w:tcPr>
            <w:tcW w:w="667" w:type="dxa"/>
            <w:tcMar>
              <w:top w:w="15" w:type="dxa"/>
              <w:left w:w="15" w:type="dxa"/>
              <w:right w:w="15" w:type="dxa"/>
            </w:tcMar>
            <w:vAlign w:val="center"/>
          </w:tcPr>
          <w:p w14:paraId="491645CD">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700" w:type="dxa"/>
            <w:tcMar>
              <w:top w:w="15" w:type="dxa"/>
              <w:left w:w="15" w:type="dxa"/>
              <w:right w:w="15" w:type="dxa"/>
            </w:tcMar>
            <w:vAlign w:val="center"/>
          </w:tcPr>
          <w:p w14:paraId="1E3F5D2E">
            <w:pPr>
              <w:jc w:val="center"/>
              <w:rPr>
                <w:color w:val="000000" w:themeColor="text1"/>
                <w:kern w:val="0"/>
                <w:sz w:val="18"/>
                <w:szCs w:val="18"/>
                <w14:textFill>
                  <w14:solidFill>
                    <w14:schemeClr w14:val="tx1"/>
                  </w14:solidFill>
                </w14:textFill>
              </w:rPr>
            </w:pPr>
          </w:p>
        </w:tc>
        <w:tc>
          <w:tcPr>
            <w:tcW w:w="738" w:type="dxa"/>
            <w:tcMar>
              <w:top w:w="15" w:type="dxa"/>
              <w:left w:w="15" w:type="dxa"/>
              <w:right w:w="15" w:type="dxa"/>
            </w:tcMar>
            <w:vAlign w:val="center"/>
          </w:tcPr>
          <w:p w14:paraId="2BBA717D">
            <w:pPr>
              <w:jc w:val="center"/>
              <w:rPr>
                <w:color w:val="000000" w:themeColor="text1"/>
                <w:kern w:val="0"/>
                <w:sz w:val="18"/>
                <w:szCs w:val="18"/>
                <w14:textFill>
                  <w14:solidFill>
                    <w14:schemeClr w14:val="tx1"/>
                  </w14:solidFill>
                </w14:textFill>
              </w:rPr>
            </w:pPr>
          </w:p>
        </w:tc>
        <w:tc>
          <w:tcPr>
            <w:tcW w:w="689" w:type="dxa"/>
            <w:tcMar>
              <w:top w:w="15" w:type="dxa"/>
              <w:left w:w="15" w:type="dxa"/>
              <w:right w:w="15" w:type="dxa"/>
            </w:tcMar>
            <w:vAlign w:val="center"/>
          </w:tcPr>
          <w:p w14:paraId="456AD0C9">
            <w:pPr>
              <w:jc w:val="center"/>
              <w:rPr>
                <w:color w:val="000000" w:themeColor="text1"/>
                <w:kern w:val="0"/>
                <w:sz w:val="18"/>
                <w:szCs w:val="18"/>
                <w14:textFill>
                  <w14:solidFill>
                    <w14:schemeClr w14:val="tx1"/>
                  </w14:solidFill>
                </w14:textFill>
              </w:rPr>
            </w:pPr>
          </w:p>
        </w:tc>
        <w:tc>
          <w:tcPr>
            <w:tcW w:w="690" w:type="dxa"/>
            <w:tcMar>
              <w:top w:w="15" w:type="dxa"/>
              <w:left w:w="15" w:type="dxa"/>
              <w:right w:w="15" w:type="dxa"/>
            </w:tcMar>
            <w:vAlign w:val="center"/>
          </w:tcPr>
          <w:p w14:paraId="360246C7">
            <w:pPr>
              <w:jc w:val="center"/>
              <w:rPr>
                <w:color w:val="000000" w:themeColor="text1"/>
                <w:kern w:val="0"/>
                <w:sz w:val="18"/>
                <w:szCs w:val="18"/>
                <w14:textFill>
                  <w14:solidFill>
                    <w14:schemeClr w14:val="tx1"/>
                  </w14:solidFill>
                </w14:textFill>
              </w:rPr>
            </w:pPr>
          </w:p>
        </w:tc>
        <w:tc>
          <w:tcPr>
            <w:tcW w:w="710" w:type="dxa"/>
            <w:tcMar>
              <w:top w:w="15" w:type="dxa"/>
              <w:left w:w="15" w:type="dxa"/>
              <w:right w:w="15" w:type="dxa"/>
            </w:tcMar>
            <w:vAlign w:val="bottom"/>
          </w:tcPr>
          <w:p w14:paraId="6DFFA278">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p>
        </w:tc>
      </w:tr>
      <w:tr w14:paraId="1B988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623" w:type="dxa"/>
            <w:vMerge w:val="continue"/>
            <w:tcMar>
              <w:top w:w="15" w:type="dxa"/>
              <w:left w:w="15" w:type="dxa"/>
              <w:right w:w="15" w:type="dxa"/>
            </w:tcMar>
            <w:vAlign w:val="center"/>
          </w:tcPr>
          <w:p w14:paraId="067B16B7">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450" w:type="dxa"/>
            <w:vMerge w:val="continue"/>
            <w:tcMar>
              <w:top w:w="15" w:type="dxa"/>
              <w:left w:w="15" w:type="dxa"/>
              <w:right w:w="15" w:type="dxa"/>
            </w:tcMar>
            <w:vAlign w:val="center"/>
          </w:tcPr>
          <w:p w14:paraId="64EFC856">
            <w:pPr>
              <w:widowControl/>
              <w:jc w:val="center"/>
              <w:textAlignment w:val="center"/>
              <w:rPr>
                <w:rFonts w:ascii="宋体" w:hAnsi="宋体" w:cs="宋体"/>
                <w:color w:val="000000" w:themeColor="text1"/>
                <w:kern w:val="0"/>
                <w:sz w:val="18"/>
                <w:szCs w:val="18"/>
                <w:lang w:bidi="ar"/>
                <w14:textFill>
                  <w14:solidFill>
                    <w14:schemeClr w14:val="tx1"/>
                  </w14:solidFill>
                </w14:textFill>
              </w:rPr>
            </w:pPr>
          </w:p>
        </w:tc>
        <w:tc>
          <w:tcPr>
            <w:tcW w:w="450" w:type="dxa"/>
            <w:tcMar>
              <w:top w:w="15" w:type="dxa"/>
              <w:left w:w="15" w:type="dxa"/>
              <w:right w:w="15" w:type="dxa"/>
            </w:tcMar>
            <w:vAlign w:val="center"/>
          </w:tcPr>
          <w:p w14:paraId="6D86B325">
            <w:pPr>
              <w:widowControl/>
              <w:jc w:val="center"/>
              <w:textAlignment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46</w:t>
            </w:r>
          </w:p>
        </w:tc>
        <w:tc>
          <w:tcPr>
            <w:tcW w:w="1050" w:type="dxa"/>
            <w:tcMar>
              <w:top w:w="15" w:type="dxa"/>
              <w:left w:w="15" w:type="dxa"/>
              <w:right w:w="15" w:type="dxa"/>
            </w:tcMar>
            <w:vAlign w:val="center"/>
          </w:tcPr>
          <w:p w14:paraId="420B7432">
            <w:pPr>
              <w:widowControl/>
              <w:jc w:val="center"/>
              <w:textAlignment w:val="bottom"/>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060113531</w:t>
            </w:r>
          </w:p>
        </w:tc>
        <w:tc>
          <w:tcPr>
            <w:tcW w:w="2766" w:type="dxa"/>
            <w:tcMar>
              <w:top w:w="15" w:type="dxa"/>
              <w:left w:w="15" w:type="dxa"/>
              <w:right w:w="15" w:type="dxa"/>
            </w:tcMar>
            <w:vAlign w:val="center"/>
          </w:tcPr>
          <w:p w14:paraId="3AFC709D">
            <w:pPr>
              <w:widowControl/>
              <w:jc w:val="center"/>
              <w:textAlignment w:val="bottom"/>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体育</w:t>
            </w:r>
          </w:p>
        </w:tc>
        <w:tc>
          <w:tcPr>
            <w:tcW w:w="808" w:type="dxa"/>
            <w:tcMar>
              <w:top w:w="15" w:type="dxa"/>
              <w:left w:w="15" w:type="dxa"/>
              <w:right w:w="15" w:type="dxa"/>
            </w:tcMar>
            <w:vAlign w:val="center"/>
          </w:tcPr>
          <w:p w14:paraId="45EB457E">
            <w:pPr>
              <w:widowControl/>
              <w:adjustRightInd w:val="0"/>
              <w:snapToGrid w:val="0"/>
              <w:ind w:left="-42" w:leftChars="-20" w:right="-42" w:rightChars="-20"/>
              <w:jc w:val="center"/>
              <w:textAlignment w:val="center"/>
              <w:rPr>
                <w:rFonts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限定选修</w:t>
            </w:r>
          </w:p>
        </w:tc>
        <w:tc>
          <w:tcPr>
            <w:tcW w:w="675" w:type="dxa"/>
            <w:tcMar>
              <w:top w:w="15" w:type="dxa"/>
              <w:left w:w="15" w:type="dxa"/>
              <w:right w:w="15" w:type="dxa"/>
            </w:tcMar>
            <w:vAlign w:val="bottom"/>
          </w:tcPr>
          <w:p w14:paraId="6D582B8E">
            <w:pPr>
              <w:widowControl/>
              <w:jc w:val="center"/>
              <w:textAlignment w:val="bottom"/>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考查</w:t>
            </w:r>
          </w:p>
        </w:tc>
        <w:tc>
          <w:tcPr>
            <w:tcW w:w="704" w:type="dxa"/>
            <w:tcMar>
              <w:top w:w="15" w:type="dxa"/>
              <w:left w:w="15" w:type="dxa"/>
              <w:right w:w="15" w:type="dxa"/>
            </w:tcMar>
            <w:vAlign w:val="center"/>
          </w:tcPr>
          <w:p w14:paraId="08447A30">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759" w:type="dxa"/>
            <w:tcMar>
              <w:top w:w="15" w:type="dxa"/>
              <w:left w:w="15" w:type="dxa"/>
              <w:right w:w="15" w:type="dxa"/>
            </w:tcMar>
            <w:vAlign w:val="center"/>
          </w:tcPr>
          <w:p w14:paraId="268A1925">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707" w:type="dxa"/>
            <w:tcMar>
              <w:top w:w="15" w:type="dxa"/>
              <w:left w:w="15" w:type="dxa"/>
              <w:right w:w="15" w:type="dxa"/>
            </w:tcMar>
            <w:vAlign w:val="center"/>
          </w:tcPr>
          <w:p w14:paraId="2F238F4D">
            <w:pPr>
              <w:jc w:val="center"/>
              <w:rPr>
                <w:color w:val="000000" w:themeColor="text1"/>
                <w:kern w:val="0"/>
                <w:sz w:val="18"/>
                <w:szCs w:val="18"/>
                <w:lang w:bidi="ar"/>
                <w14:textFill>
                  <w14:solidFill>
                    <w14:schemeClr w14:val="tx1"/>
                  </w14:solidFill>
                </w14:textFill>
              </w:rPr>
            </w:pPr>
          </w:p>
        </w:tc>
        <w:tc>
          <w:tcPr>
            <w:tcW w:w="726" w:type="dxa"/>
            <w:tcMar>
              <w:top w:w="15" w:type="dxa"/>
              <w:left w:w="15" w:type="dxa"/>
              <w:right w:w="15" w:type="dxa"/>
            </w:tcMar>
            <w:vAlign w:val="center"/>
          </w:tcPr>
          <w:p w14:paraId="73E8638B">
            <w:pPr>
              <w:keepNext w:val="0"/>
              <w:keepLines w:val="0"/>
              <w:widowControl/>
              <w:suppressLineNumbers w:val="0"/>
              <w:jc w:val="center"/>
              <w:textAlignment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54" w:type="dxa"/>
            <w:tcMar>
              <w:top w:w="15" w:type="dxa"/>
              <w:left w:w="15" w:type="dxa"/>
              <w:right w:w="15" w:type="dxa"/>
            </w:tcMar>
            <w:vAlign w:val="center"/>
          </w:tcPr>
          <w:p w14:paraId="04C9F039">
            <w:pPr>
              <w:jc w:val="center"/>
              <w:rPr>
                <w:color w:val="000000" w:themeColor="text1"/>
                <w:kern w:val="0"/>
                <w:sz w:val="18"/>
                <w:szCs w:val="18"/>
                <w14:textFill>
                  <w14:solidFill>
                    <w14:schemeClr w14:val="tx1"/>
                  </w14:solidFill>
                </w14:textFill>
              </w:rPr>
            </w:pPr>
          </w:p>
        </w:tc>
        <w:tc>
          <w:tcPr>
            <w:tcW w:w="770" w:type="dxa"/>
            <w:tcMar>
              <w:top w:w="15" w:type="dxa"/>
              <w:left w:w="15" w:type="dxa"/>
              <w:right w:w="15" w:type="dxa"/>
            </w:tcMar>
            <w:vAlign w:val="center"/>
          </w:tcPr>
          <w:p w14:paraId="5290C47D">
            <w:pPr>
              <w:jc w:val="center"/>
              <w:rPr>
                <w:color w:val="000000" w:themeColor="text1"/>
                <w:kern w:val="0"/>
                <w:sz w:val="18"/>
                <w:szCs w:val="18"/>
                <w14:textFill>
                  <w14:solidFill>
                    <w14:schemeClr w14:val="tx1"/>
                  </w14:solidFill>
                </w14:textFill>
              </w:rPr>
            </w:pPr>
          </w:p>
        </w:tc>
        <w:tc>
          <w:tcPr>
            <w:tcW w:w="667" w:type="dxa"/>
            <w:tcMar>
              <w:top w:w="15" w:type="dxa"/>
              <w:left w:w="15" w:type="dxa"/>
              <w:right w:w="15" w:type="dxa"/>
            </w:tcMar>
            <w:vAlign w:val="center"/>
          </w:tcPr>
          <w:p w14:paraId="218590A6">
            <w:pPr>
              <w:jc w:val="center"/>
              <w:rPr>
                <w:color w:val="000000" w:themeColor="text1"/>
                <w:kern w:val="0"/>
                <w:sz w:val="18"/>
                <w:szCs w:val="18"/>
                <w:lang w:bidi="ar"/>
                <w14:textFill>
                  <w14:solidFill>
                    <w14:schemeClr w14:val="tx1"/>
                  </w14:solidFill>
                </w14:textFill>
              </w:rPr>
            </w:pPr>
          </w:p>
        </w:tc>
        <w:tc>
          <w:tcPr>
            <w:tcW w:w="700" w:type="dxa"/>
            <w:tcMar>
              <w:top w:w="15" w:type="dxa"/>
              <w:left w:w="15" w:type="dxa"/>
              <w:right w:w="15" w:type="dxa"/>
            </w:tcMar>
            <w:vAlign w:val="center"/>
          </w:tcPr>
          <w:p w14:paraId="555AACF3">
            <w:pPr>
              <w:jc w:val="center"/>
              <w:rPr>
                <w:color w:val="000000" w:themeColor="text1"/>
                <w:kern w:val="0"/>
                <w:sz w:val="18"/>
                <w:szCs w:val="18"/>
                <w14:textFill>
                  <w14:solidFill>
                    <w14:schemeClr w14:val="tx1"/>
                  </w14:solidFill>
                </w14:textFill>
              </w:rPr>
            </w:pPr>
          </w:p>
        </w:tc>
        <w:tc>
          <w:tcPr>
            <w:tcW w:w="738" w:type="dxa"/>
            <w:tcMar>
              <w:top w:w="15" w:type="dxa"/>
              <w:left w:w="15" w:type="dxa"/>
              <w:right w:w="15" w:type="dxa"/>
            </w:tcMar>
            <w:vAlign w:val="center"/>
          </w:tcPr>
          <w:p w14:paraId="758BC13F">
            <w:pPr>
              <w:jc w:val="center"/>
              <w:rPr>
                <w:color w:val="000000" w:themeColor="text1"/>
                <w:kern w:val="0"/>
                <w:sz w:val="18"/>
                <w:szCs w:val="18"/>
                <w14:textFill>
                  <w14:solidFill>
                    <w14:schemeClr w14:val="tx1"/>
                  </w14:solidFill>
                </w14:textFill>
              </w:rPr>
            </w:pPr>
          </w:p>
        </w:tc>
        <w:tc>
          <w:tcPr>
            <w:tcW w:w="689" w:type="dxa"/>
            <w:tcMar>
              <w:top w:w="15" w:type="dxa"/>
              <w:left w:w="15" w:type="dxa"/>
              <w:right w:w="15" w:type="dxa"/>
            </w:tcMar>
            <w:vAlign w:val="center"/>
          </w:tcPr>
          <w:p w14:paraId="21256207">
            <w:pPr>
              <w:keepNext w:val="0"/>
              <w:keepLines w:val="0"/>
              <w:widowControl/>
              <w:suppressLineNumbers w:val="0"/>
              <w:jc w:val="center"/>
              <w:textAlignment w:val="center"/>
              <w:rPr>
                <w:rFonts w:hint="default" w:eastAsia="宋体"/>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90" w:type="dxa"/>
            <w:tcMar>
              <w:top w:w="15" w:type="dxa"/>
              <w:left w:w="15" w:type="dxa"/>
              <w:right w:w="15" w:type="dxa"/>
            </w:tcMar>
            <w:vAlign w:val="center"/>
          </w:tcPr>
          <w:p w14:paraId="52BBF501">
            <w:pPr>
              <w:jc w:val="center"/>
              <w:rPr>
                <w:color w:val="000000" w:themeColor="text1"/>
                <w:kern w:val="0"/>
                <w:sz w:val="18"/>
                <w:szCs w:val="18"/>
                <w14:textFill>
                  <w14:solidFill>
                    <w14:schemeClr w14:val="tx1"/>
                  </w14:solidFill>
                </w14:textFill>
              </w:rPr>
            </w:pPr>
          </w:p>
        </w:tc>
        <w:tc>
          <w:tcPr>
            <w:tcW w:w="710" w:type="dxa"/>
            <w:tcMar>
              <w:top w:w="15" w:type="dxa"/>
              <w:left w:w="15" w:type="dxa"/>
              <w:right w:w="15" w:type="dxa"/>
            </w:tcMar>
            <w:vAlign w:val="bottom"/>
          </w:tcPr>
          <w:p w14:paraId="4810F69E">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p>
        </w:tc>
      </w:tr>
      <w:tr w14:paraId="5E7C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3" w:type="dxa"/>
            <w:vMerge w:val="continue"/>
            <w:tcMar>
              <w:top w:w="15" w:type="dxa"/>
              <w:left w:w="15" w:type="dxa"/>
              <w:right w:w="15" w:type="dxa"/>
            </w:tcMar>
            <w:vAlign w:val="center"/>
          </w:tcPr>
          <w:p w14:paraId="07A547C9">
            <w:pPr>
              <w:widowControl/>
              <w:adjustRightInd w:val="0"/>
              <w:snapToGrid w:val="0"/>
              <w:ind w:left="-42" w:leftChars="-20" w:right="-42" w:rightChars="-20"/>
              <w:jc w:val="center"/>
              <w:rPr>
                <w:rFonts w:ascii="宋体" w:hAnsi="宋体" w:cs="宋体"/>
                <w:b/>
                <w:color w:val="000000" w:themeColor="text1"/>
                <w:kern w:val="0"/>
                <w:sz w:val="18"/>
                <w:szCs w:val="18"/>
                <w14:textFill>
                  <w14:solidFill>
                    <w14:schemeClr w14:val="tx1"/>
                  </w14:solidFill>
                </w14:textFill>
              </w:rPr>
            </w:pPr>
          </w:p>
        </w:tc>
        <w:tc>
          <w:tcPr>
            <w:tcW w:w="6199" w:type="dxa"/>
            <w:gridSpan w:val="6"/>
            <w:tcMar>
              <w:top w:w="15" w:type="dxa"/>
              <w:left w:w="15" w:type="dxa"/>
              <w:right w:w="15" w:type="dxa"/>
            </w:tcMar>
            <w:vAlign w:val="center"/>
          </w:tcPr>
          <w:p w14:paraId="6570E2D3">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小计</w:t>
            </w:r>
          </w:p>
        </w:tc>
        <w:tc>
          <w:tcPr>
            <w:tcW w:w="704" w:type="dxa"/>
            <w:tcMar>
              <w:top w:w="15" w:type="dxa"/>
              <w:left w:w="15" w:type="dxa"/>
              <w:right w:w="15" w:type="dxa"/>
            </w:tcMar>
            <w:vAlign w:val="center"/>
          </w:tcPr>
          <w:p w14:paraId="3444C7F9">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5</w:t>
            </w:r>
          </w:p>
        </w:tc>
        <w:tc>
          <w:tcPr>
            <w:tcW w:w="759" w:type="dxa"/>
            <w:tcMar>
              <w:top w:w="15" w:type="dxa"/>
              <w:left w:w="15" w:type="dxa"/>
              <w:right w:w="15" w:type="dxa"/>
            </w:tcMar>
            <w:vAlign w:val="center"/>
          </w:tcPr>
          <w:p w14:paraId="2E70AB0B">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86</w:t>
            </w:r>
          </w:p>
        </w:tc>
        <w:tc>
          <w:tcPr>
            <w:tcW w:w="707" w:type="dxa"/>
            <w:tcMar>
              <w:top w:w="15" w:type="dxa"/>
              <w:left w:w="15" w:type="dxa"/>
              <w:right w:w="15" w:type="dxa"/>
            </w:tcMar>
            <w:vAlign w:val="center"/>
          </w:tcPr>
          <w:p w14:paraId="06F9C297">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54</w:t>
            </w:r>
          </w:p>
        </w:tc>
        <w:tc>
          <w:tcPr>
            <w:tcW w:w="726" w:type="dxa"/>
            <w:tcMar>
              <w:top w:w="15" w:type="dxa"/>
              <w:left w:w="15" w:type="dxa"/>
              <w:right w:w="15" w:type="dxa"/>
            </w:tcMar>
            <w:vAlign w:val="center"/>
          </w:tcPr>
          <w:p w14:paraId="1E06CB0B">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32</w:t>
            </w:r>
          </w:p>
        </w:tc>
        <w:tc>
          <w:tcPr>
            <w:tcW w:w="654" w:type="dxa"/>
            <w:tcMar>
              <w:top w:w="15" w:type="dxa"/>
              <w:left w:w="15" w:type="dxa"/>
              <w:right w:w="15" w:type="dxa"/>
            </w:tcMar>
            <w:vAlign w:val="center"/>
          </w:tcPr>
          <w:p w14:paraId="018EA060">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p>
        </w:tc>
        <w:tc>
          <w:tcPr>
            <w:tcW w:w="770" w:type="dxa"/>
            <w:tcMar>
              <w:top w:w="15" w:type="dxa"/>
              <w:left w:w="15" w:type="dxa"/>
              <w:right w:w="15" w:type="dxa"/>
            </w:tcMar>
            <w:vAlign w:val="center"/>
          </w:tcPr>
          <w:p w14:paraId="70C61A5B">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36</w:t>
            </w:r>
          </w:p>
        </w:tc>
        <w:tc>
          <w:tcPr>
            <w:tcW w:w="667" w:type="dxa"/>
            <w:tcMar>
              <w:top w:w="15" w:type="dxa"/>
              <w:left w:w="15" w:type="dxa"/>
              <w:right w:w="15" w:type="dxa"/>
            </w:tcMar>
            <w:vAlign w:val="center"/>
          </w:tcPr>
          <w:p w14:paraId="69207F54">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18</w:t>
            </w:r>
          </w:p>
        </w:tc>
        <w:tc>
          <w:tcPr>
            <w:tcW w:w="700" w:type="dxa"/>
            <w:tcMar>
              <w:top w:w="15" w:type="dxa"/>
              <w:left w:w="15" w:type="dxa"/>
              <w:right w:w="15" w:type="dxa"/>
            </w:tcMar>
            <w:vAlign w:val="center"/>
          </w:tcPr>
          <w:p w14:paraId="1A1D725B">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p>
        </w:tc>
        <w:tc>
          <w:tcPr>
            <w:tcW w:w="738" w:type="dxa"/>
            <w:tcMar>
              <w:top w:w="15" w:type="dxa"/>
              <w:left w:w="15" w:type="dxa"/>
              <w:right w:w="15" w:type="dxa"/>
            </w:tcMar>
            <w:vAlign w:val="center"/>
          </w:tcPr>
          <w:p w14:paraId="081821C8">
            <w:pPr>
              <w:keepNext w:val="0"/>
              <w:keepLines w:val="0"/>
              <w:widowControl/>
              <w:suppressLineNumbers w:val="0"/>
              <w:jc w:val="center"/>
              <w:textAlignment w:val="center"/>
              <w:rPr>
                <w:b/>
                <w:color w:val="000000" w:themeColor="text1"/>
                <w:kern w:val="0"/>
                <w:sz w:val="18"/>
                <w:szCs w:val="18"/>
                <w14:textFill>
                  <w14:solidFill>
                    <w14:schemeClr w14:val="tx1"/>
                  </w14:solidFill>
                </w14:textFill>
              </w:rPr>
            </w:pPr>
          </w:p>
        </w:tc>
        <w:tc>
          <w:tcPr>
            <w:tcW w:w="689" w:type="dxa"/>
            <w:tcMar>
              <w:top w:w="15" w:type="dxa"/>
              <w:left w:w="15" w:type="dxa"/>
              <w:right w:w="15" w:type="dxa"/>
            </w:tcMar>
            <w:vAlign w:val="center"/>
          </w:tcPr>
          <w:p w14:paraId="5D9E0804">
            <w:pPr>
              <w:keepNext w:val="0"/>
              <w:keepLines w:val="0"/>
              <w:widowControl/>
              <w:suppressLineNumbers w:val="0"/>
              <w:jc w:val="center"/>
              <w:textAlignment w:val="center"/>
              <w:rPr>
                <w:rFonts w:hint="default" w:eastAsia="宋体"/>
                <w:b/>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32</w:t>
            </w:r>
          </w:p>
        </w:tc>
        <w:tc>
          <w:tcPr>
            <w:tcW w:w="690" w:type="dxa"/>
            <w:tcMar>
              <w:top w:w="15" w:type="dxa"/>
              <w:left w:w="15" w:type="dxa"/>
              <w:right w:w="15" w:type="dxa"/>
            </w:tcMar>
            <w:vAlign w:val="center"/>
          </w:tcPr>
          <w:p w14:paraId="77189742">
            <w:pPr>
              <w:jc w:val="center"/>
              <w:rPr>
                <w:b/>
                <w:color w:val="000000" w:themeColor="text1"/>
                <w:kern w:val="0"/>
                <w:sz w:val="18"/>
                <w:szCs w:val="18"/>
                <w14:textFill>
                  <w14:solidFill>
                    <w14:schemeClr w14:val="tx1"/>
                  </w14:solidFill>
                </w14:textFill>
              </w:rPr>
            </w:pPr>
          </w:p>
        </w:tc>
        <w:tc>
          <w:tcPr>
            <w:tcW w:w="710" w:type="dxa"/>
            <w:tcMar>
              <w:top w:w="15" w:type="dxa"/>
              <w:left w:w="15" w:type="dxa"/>
              <w:right w:w="15" w:type="dxa"/>
            </w:tcMar>
            <w:vAlign w:val="bottom"/>
          </w:tcPr>
          <w:p w14:paraId="12E14E1B">
            <w:pPr>
              <w:widowControl/>
              <w:adjustRightInd w:val="0"/>
              <w:snapToGrid w:val="0"/>
              <w:ind w:left="-42" w:leftChars="-20" w:right="-42" w:rightChars="-20"/>
              <w:jc w:val="center"/>
              <w:rPr>
                <w:rFonts w:ascii="宋体" w:hAnsi="宋体" w:cs="宋体"/>
                <w:color w:val="000000" w:themeColor="text1"/>
                <w:kern w:val="0"/>
                <w:sz w:val="18"/>
                <w:szCs w:val="18"/>
                <w14:textFill>
                  <w14:solidFill>
                    <w14:schemeClr w14:val="tx1"/>
                  </w14:solidFill>
                </w14:textFill>
              </w:rPr>
            </w:pPr>
          </w:p>
        </w:tc>
      </w:tr>
      <w:tr w14:paraId="2C10B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22" w:type="dxa"/>
            <w:gridSpan w:val="7"/>
            <w:tcMar>
              <w:top w:w="15" w:type="dxa"/>
              <w:left w:w="15" w:type="dxa"/>
              <w:right w:w="15" w:type="dxa"/>
            </w:tcMar>
            <w:vAlign w:val="center"/>
          </w:tcPr>
          <w:p w14:paraId="22781B14">
            <w:pPr>
              <w:widowControl/>
              <w:adjustRightInd w:val="0"/>
              <w:snapToGrid w:val="0"/>
              <w:ind w:left="-42" w:leftChars="-20" w:right="-42" w:rightChars="-20"/>
              <w:jc w:val="center"/>
              <w:textAlignment w:val="center"/>
              <w:rPr>
                <w:rFonts w:ascii="宋体" w:hAnsi="宋体" w:cs="宋体"/>
                <w:b/>
                <w:color w:val="000000" w:themeColor="text1"/>
                <w:kern w:val="0"/>
                <w:sz w:val="18"/>
                <w:szCs w:val="18"/>
                <w14:textFill>
                  <w14:solidFill>
                    <w14:schemeClr w14:val="tx1"/>
                  </w14:solidFill>
                </w14:textFill>
              </w:rPr>
            </w:pPr>
            <w:r>
              <w:rPr>
                <w:rFonts w:hint="eastAsia" w:ascii="宋体" w:hAnsi="宋体" w:cs="宋体"/>
                <w:b/>
                <w:color w:val="000000" w:themeColor="text1"/>
                <w:kern w:val="0"/>
                <w:sz w:val="18"/>
                <w:szCs w:val="18"/>
                <w14:textFill>
                  <w14:solidFill>
                    <w14:schemeClr w14:val="tx1"/>
                  </w14:solidFill>
                </w14:textFill>
              </w:rPr>
              <w:t>合计</w:t>
            </w:r>
          </w:p>
        </w:tc>
        <w:tc>
          <w:tcPr>
            <w:tcW w:w="704" w:type="dxa"/>
            <w:tcMar>
              <w:top w:w="15" w:type="dxa"/>
              <w:left w:w="15" w:type="dxa"/>
              <w:right w:w="15" w:type="dxa"/>
            </w:tcMar>
            <w:vAlign w:val="center"/>
          </w:tcPr>
          <w:p w14:paraId="079D218C">
            <w:pPr>
              <w:keepNext w:val="0"/>
              <w:keepLines w:val="0"/>
              <w:widowControl/>
              <w:suppressLineNumbers w:val="0"/>
              <w:jc w:val="center"/>
              <w:textAlignment w:val="center"/>
              <w:rPr>
                <w:b/>
                <w:bCs/>
                <w:color w:val="000000" w:themeColor="text1"/>
                <w:kern w:val="0"/>
                <w:sz w:val="18"/>
                <w:szCs w:val="18"/>
                <w:lang w:bidi="ar"/>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143</w:t>
            </w:r>
          </w:p>
        </w:tc>
        <w:tc>
          <w:tcPr>
            <w:tcW w:w="759" w:type="dxa"/>
            <w:tcMar>
              <w:top w:w="15" w:type="dxa"/>
              <w:left w:w="15" w:type="dxa"/>
              <w:right w:w="15" w:type="dxa"/>
            </w:tcMar>
            <w:vAlign w:val="center"/>
          </w:tcPr>
          <w:p w14:paraId="01DFDDEA">
            <w:pPr>
              <w:keepNext w:val="0"/>
              <w:keepLines w:val="0"/>
              <w:widowControl/>
              <w:suppressLineNumbers w:val="0"/>
              <w:jc w:val="center"/>
              <w:textAlignment w:val="center"/>
              <w:rPr>
                <w:b/>
                <w:bCs/>
                <w:color w:val="000000" w:themeColor="text1"/>
                <w:kern w:val="0"/>
                <w:sz w:val="18"/>
                <w:szCs w:val="18"/>
                <w:lang w:bidi="ar"/>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2790</w:t>
            </w:r>
          </w:p>
        </w:tc>
        <w:tc>
          <w:tcPr>
            <w:tcW w:w="707" w:type="dxa"/>
            <w:tcMar>
              <w:top w:w="15" w:type="dxa"/>
              <w:left w:w="15" w:type="dxa"/>
              <w:right w:w="15" w:type="dxa"/>
            </w:tcMar>
            <w:vAlign w:val="center"/>
          </w:tcPr>
          <w:p w14:paraId="01EC59B8">
            <w:pPr>
              <w:keepNext w:val="0"/>
              <w:keepLines w:val="0"/>
              <w:widowControl/>
              <w:suppressLineNumbers w:val="0"/>
              <w:jc w:val="center"/>
              <w:textAlignment w:val="center"/>
              <w:rPr>
                <w:b/>
                <w:bCs/>
                <w:color w:val="000000" w:themeColor="text1"/>
                <w:kern w:val="0"/>
                <w:sz w:val="18"/>
                <w:szCs w:val="18"/>
                <w:lang w:bidi="ar"/>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1334</w:t>
            </w:r>
          </w:p>
        </w:tc>
        <w:tc>
          <w:tcPr>
            <w:tcW w:w="726" w:type="dxa"/>
            <w:tcMar>
              <w:top w:w="15" w:type="dxa"/>
              <w:left w:w="15" w:type="dxa"/>
              <w:right w:w="15" w:type="dxa"/>
            </w:tcMar>
            <w:vAlign w:val="center"/>
          </w:tcPr>
          <w:p w14:paraId="6A286A36">
            <w:pPr>
              <w:keepNext w:val="0"/>
              <w:keepLines w:val="0"/>
              <w:widowControl/>
              <w:suppressLineNumbers w:val="0"/>
              <w:jc w:val="center"/>
              <w:textAlignment w:val="center"/>
              <w:rPr>
                <w:b/>
                <w:bCs/>
                <w:color w:val="000000" w:themeColor="text1"/>
                <w:kern w:val="0"/>
                <w:sz w:val="18"/>
                <w:szCs w:val="18"/>
                <w:lang w:bidi="ar"/>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928</w:t>
            </w:r>
          </w:p>
        </w:tc>
        <w:tc>
          <w:tcPr>
            <w:tcW w:w="654" w:type="dxa"/>
            <w:tcMar>
              <w:top w:w="15" w:type="dxa"/>
              <w:left w:w="15" w:type="dxa"/>
              <w:right w:w="15" w:type="dxa"/>
            </w:tcMar>
            <w:vAlign w:val="center"/>
          </w:tcPr>
          <w:p w14:paraId="5D233B98">
            <w:pPr>
              <w:keepNext w:val="0"/>
              <w:keepLines w:val="0"/>
              <w:widowControl/>
              <w:suppressLineNumbers w:val="0"/>
              <w:jc w:val="center"/>
              <w:textAlignment w:val="center"/>
              <w:rPr>
                <w:b/>
                <w:bCs/>
                <w:color w:val="000000" w:themeColor="text1"/>
                <w:kern w:val="0"/>
                <w:sz w:val="18"/>
                <w:szCs w:val="18"/>
                <w:lang w:bidi="ar"/>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528</w:t>
            </w:r>
          </w:p>
        </w:tc>
        <w:tc>
          <w:tcPr>
            <w:tcW w:w="770" w:type="dxa"/>
            <w:tcMar>
              <w:top w:w="15" w:type="dxa"/>
              <w:left w:w="15" w:type="dxa"/>
              <w:right w:w="15" w:type="dxa"/>
            </w:tcMar>
            <w:vAlign w:val="center"/>
          </w:tcPr>
          <w:p w14:paraId="6AE99C2A">
            <w:pPr>
              <w:keepNext w:val="0"/>
              <w:keepLines w:val="0"/>
              <w:widowControl/>
              <w:suppressLineNumbers w:val="0"/>
              <w:jc w:val="center"/>
              <w:textAlignment w:val="center"/>
              <w:rPr>
                <w:b/>
                <w:bCs/>
                <w:color w:val="000000" w:themeColor="text1"/>
                <w:kern w:val="0"/>
                <w:sz w:val="18"/>
                <w:szCs w:val="18"/>
                <w:lang w:bidi="ar"/>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564</w:t>
            </w:r>
          </w:p>
        </w:tc>
        <w:tc>
          <w:tcPr>
            <w:tcW w:w="667" w:type="dxa"/>
            <w:tcMar>
              <w:top w:w="15" w:type="dxa"/>
              <w:left w:w="15" w:type="dxa"/>
              <w:right w:w="15" w:type="dxa"/>
            </w:tcMar>
            <w:vAlign w:val="center"/>
          </w:tcPr>
          <w:p w14:paraId="0BF385CF">
            <w:pPr>
              <w:keepNext w:val="0"/>
              <w:keepLines w:val="0"/>
              <w:widowControl/>
              <w:suppressLineNumbers w:val="0"/>
              <w:jc w:val="center"/>
              <w:textAlignment w:val="center"/>
              <w:rPr>
                <w:b/>
                <w:bCs/>
                <w:color w:val="000000" w:themeColor="text1"/>
                <w:kern w:val="0"/>
                <w:sz w:val="18"/>
                <w:szCs w:val="18"/>
                <w:lang w:bidi="ar"/>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456</w:t>
            </w:r>
          </w:p>
        </w:tc>
        <w:tc>
          <w:tcPr>
            <w:tcW w:w="700" w:type="dxa"/>
            <w:tcMar>
              <w:top w:w="15" w:type="dxa"/>
              <w:left w:w="15" w:type="dxa"/>
              <w:right w:w="15" w:type="dxa"/>
            </w:tcMar>
            <w:vAlign w:val="center"/>
          </w:tcPr>
          <w:p w14:paraId="2CCA5BD5">
            <w:pPr>
              <w:keepNext w:val="0"/>
              <w:keepLines w:val="0"/>
              <w:widowControl/>
              <w:suppressLineNumbers w:val="0"/>
              <w:jc w:val="center"/>
              <w:textAlignment w:val="center"/>
              <w:rPr>
                <w:b/>
                <w:bCs/>
                <w:color w:val="000000" w:themeColor="text1"/>
                <w:kern w:val="0"/>
                <w:sz w:val="18"/>
                <w:szCs w:val="18"/>
                <w:lang w:bidi="ar"/>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420</w:t>
            </w:r>
          </w:p>
        </w:tc>
        <w:tc>
          <w:tcPr>
            <w:tcW w:w="738" w:type="dxa"/>
            <w:tcMar>
              <w:top w:w="15" w:type="dxa"/>
              <w:left w:w="15" w:type="dxa"/>
              <w:right w:w="15" w:type="dxa"/>
            </w:tcMar>
            <w:vAlign w:val="center"/>
          </w:tcPr>
          <w:p w14:paraId="0E418ECF">
            <w:pPr>
              <w:keepNext w:val="0"/>
              <w:keepLines w:val="0"/>
              <w:widowControl/>
              <w:suppressLineNumbers w:val="0"/>
              <w:jc w:val="center"/>
              <w:textAlignment w:val="center"/>
              <w:rPr>
                <w:b/>
                <w:bCs/>
                <w:color w:val="000000" w:themeColor="text1"/>
                <w:kern w:val="0"/>
                <w:sz w:val="18"/>
                <w:szCs w:val="18"/>
                <w:lang w:bidi="ar"/>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428</w:t>
            </w:r>
          </w:p>
        </w:tc>
        <w:tc>
          <w:tcPr>
            <w:tcW w:w="689" w:type="dxa"/>
            <w:tcMar>
              <w:top w:w="15" w:type="dxa"/>
              <w:left w:w="15" w:type="dxa"/>
              <w:right w:w="15" w:type="dxa"/>
            </w:tcMar>
            <w:vAlign w:val="center"/>
          </w:tcPr>
          <w:p w14:paraId="5C46539B">
            <w:pPr>
              <w:keepNext w:val="0"/>
              <w:keepLines w:val="0"/>
              <w:widowControl/>
              <w:suppressLineNumbers w:val="0"/>
              <w:jc w:val="center"/>
              <w:textAlignment w:val="center"/>
              <w:rPr>
                <w:rFonts w:hint="default"/>
                <w:b/>
                <w:bCs/>
                <w:color w:val="000000" w:themeColor="text1"/>
                <w:kern w:val="0"/>
                <w:sz w:val="18"/>
                <w:szCs w:val="18"/>
                <w:lang w:val="en-US" w:bidi="ar"/>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418</w:t>
            </w:r>
          </w:p>
        </w:tc>
        <w:tc>
          <w:tcPr>
            <w:tcW w:w="690" w:type="dxa"/>
            <w:tcMar>
              <w:top w:w="15" w:type="dxa"/>
              <w:left w:w="15" w:type="dxa"/>
              <w:right w:w="15" w:type="dxa"/>
            </w:tcMar>
            <w:vAlign w:val="center"/>
          </w:tcPr>
          <w:p w14:paraId="07B79168">
            <w:pPr>
              <w:keepNext w:val="0"/>
              <w:keepLines w:val="0"/>
              <w:widowControl/>
              <w:suppressLineNumbers w:val="0"/>
              <w:jc w:val="center"/>
              <w:textAlignment w:val="center"/>
              <w:rPr>
                <w:rFonts w:hint="default"/>
                <w:b/>
                <w:bCs/>
                <w:color w:val="000000" w:themeColor="text1"/>
                <w:kern w:val="0"/>
                <w:sz w:val="18"/>
                <w:szCs w:val="18"/>
                <w:lang w:val="en-US" w:bidi="ar"/>
                <w14:textFill>
                  <w14:solidFill>
                    <w14:schemeClr w14:val="tx1"/>
                  </w14:solidFill>
                </w14:textFill>
              </w:rPr>
            </w:pPr>
            <w:r>
              <w:rPr>
                <w:rFonts w:hint="default" w:ascii="Times New Roman" w:hAnsi="Times New Roman" w:eastAsia="宋体" w:cs="Times New Roman"/>
                <w:b/>
                <w:bCs/>
                <w:i w:val="0"/>
                <w:iCs w:val="0"/>
                <w:color w:val="000000"/>
                <w:kern w:val="0"/>
                <w:sz w:val="18"/>
                <w:szCs w:val="18"/>
                <w:u w:val="none"/>
                <w:lang w:val="en-US" w:eastAsia="zh-CN" w:bidi="ar"/>
              </w:rPr>
              <w:t>504</w:t>
            </w:r>
          </w:p>
        </w:tc>
        <w:tc>
          <w:tcPr>
            <w:tcW w:w="710" w:type="dxa"/>
            <w:tcMar>
              <w:top w:w="15" w:type="dxa"/>
              <w:left w:w="15" w:type="dxa"/>
              <w:right w:w="15" w:type="dxa"/>
            </w:tcMar>
            <w:vAlign w:val="center"/>
          </w:tcPr>
          <w:p w14:paraId="414FA41B">
            <w:pPr>
              <w:widowControl/>
              <w:adjustRightInd w:val="0"/>
              <w:snapToGrid w:val="0"/>
              <w:ind w:left="-42" w:leftChars="-20" w:right="-42" w:rightChars="-20" w:firstLine="181" w:firstLineChars="100"/>
              <w:textAlignment w:val="center"/>
              <w:rPr>
                <w:rFonts w:ascii="宋体" w:hAnsi="宋体" w:cs="宋体"/>
                <w:b/>
                <w:color w:val="000000" w:themeColor="text1"/>
                <w:kern w:val="0"/>
                <w:sz w:val="18"/>
                <w:szCs w:val="18"/>
                <w14:textFill>
                  <w14:solidFill>
                    <w14:schemeClr w14:val="tx1"/>
                  </w14:solidFill>
                </w14:textFill>
              </w:rPr>
            </w:pPr>
          </w:p>
        </w:tc>
      </w:tr>
      <w:tr w14:paraId="244BE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7" w:hRule="atLeast"/>
          <w:jc w:val="center"/>
        </w:trPr>
        <w:tc>
          <w:tcPr>
            <w:tcW w:w="623" w:type="dxa"/>
            <w:tcMar>
              <w:top w:w="15" w:type="dxa"/>
              <w:left w:w="15" w:type="dxa"/>
              <w:right w:w="15" w:type="dxa"/>
            </w:tcMar>
            <w:vAlign w:val="center"/>
          </w:tcPr>
          <w:p w14:paraId="40F9CD41">
            <w:pPr>
              <w:widowControl/>
              <w:adjustRightInd w:val="0"/>
              <w:snapToGrid w:val="0"/>
              <w:ind w:left="-42" w:leftChars="-20" w:right="-42" w:rightChars="-20" w:firstLine="540" w:firstLineChars="300"/>
              <w:jc w:val="left"/>
              <w:textAlignment w:val="center"/>
              <w:rPr>
                <w:rFonts w:ascii="宋体" w:hAnsi="宋体" w:cs="宋体"/>
                <w:color w:val="000000" w:themeColor="text1"/>
                <w:kern w:val="0"/>
                <w:sz w:val="18"/>
                <w:szCs w:val="18"/>
                <w:highlight w:val="none"/>
                <w14:textFill>
                  <w14:solidFill>
                    <w14:schemeClr w14:val="tx1"/>
                  </w14:solidFill>
                </w14:textFill>
              </w:rPr>
            </w:pPr>
          </w:p>
        </w:tc>
        <w:tc>
          <w:tcPr>
            <w:tcW w:w="14713" w:type="dxa"/>
            <w:gridSpan w:val="18"/>
            <w:tcMar>
              <w:top w:w="15" w:type="dxa"/>
              <w:left w:w="15" w:type="dxa"/>
              <w:right w:w="15" w:type="dxa"/>
            </w:tcMar>
            <w:vAlign w:val="center"/>
          </w:tcPr>
          <w:p w14:paraId="6BEFFB67">
            <w:pPr>
              <w:pStyle w:val="31"/>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left"/>
              <w:textAlignment w:val="auto"/>
              <w:rPr>
                <w:rFonts w:hint="eastAsia"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备注：1.学分总计：14</w:t>
            </w:r>
            <w:r>
              <w:rPr>
                <w:rFonts w:hint="eastAsia" w:ascii="宋体" w:hAnsi="宋体" w:cs="宋体"/>
                <w:color w:val="000000" w:themeColor="text1"/>
                <w:kern w:val="0"/>
                <w:sz w:val="18"/>
                <w:szCs w:val="18"/>
                <w:highlight w:val="none"/>
                <w:lang w:val="en-US" w:eastAsia="zh-CN"/>
                <w14:textFill>
                  <w14:solidFill>
                    <w14:schemeClr w14:val="tx1"/>
                  </w14:solidFill>
                </w14:textFill>
              </w:rPr>
              <w:t>3</w:t>
            </w:r>
            <w:r>
              <w:rPr>
                <w:rFonts w:hint="eastAsia" w:ascii="宋体" w:hAnsi="宋体" w:cs="宋体"/>
                <w:color w:val="000000" w:themeColor="text1"/>
                <w:kern w:val="0"/>
                <w:sz w:val="18"/>
                <w:szCs w:val="18"/>
                <w:highlight w:val="none"/>
                <w14:textFill>
                  <w14:solidFill>
                    <w14:schemeClr w14:val="tx1"/>
                  </w14:solidFill>
                </w14:textFill>
              </w:rPr>
              <w:t>（必修12</w:t>
            </w:r>
            <w:r>
              <w:rPr>
                <w:rFonts w:hint="eastAsia" w:ascii="宋体" w:hAnsi="宋体" w:cs="宋体"/>
                <w:color w:val="000000" w:themeColor="text1"/>
                <w:kern w:val="0"/>
                <w:sz w:val="18"/>
                <w:szCs w:val="18"/>
                <w:highlight w:val="none"/>
                <w:lang w:val="en-US" w:eastAsia="zh-CN"/>
                <w14:textFill>
                  <w14:solidFill>
                    <w14:schemeClr w14:val="tx1"/>
                  </w14:solidFill>
                </w14:textFill>
              </w:rPr>
              <w:t>4</w:t>
            </w:r>
            <w:r>
              <w:rPr>
                <w:rFonts w:hint="eastAsia" w:ascii="宋体" w:hAnsi="宋体" w:cs="宋体"/>
                <w:color w:val="000000" w:themeColor="text1"/>
                <w:kern w:val="0"/>
                <w:sz w:val="18"/>
                <w:szCs w:val="18"/>
                <w:highlight w:val="none"/>
                <w14:textFill>
                  <w14:solidFill>
                    <w14:schemeClr w14:val="tx1"/>
                  </w14:solidFill>
                </w14:textFill>
              </w:rPr>
              <w:t>学分，限选1</w:t>
            </w:r>
            <w:r>
              <w:rPr>
                <w:rFonts w:hint="eastAsia" w:ascii="宋体" w:hAnsi="宋体" w:cs="宋体"/>
                <w:color w:val="000000" w:themeColor="text1"/>
                <w:kern w:val="0"/>
                <w:sz w:val="18"/>
                <w:szCs w:val="18"/>
                <w:highlight w:val="none"/>
                <w:lang w:val="en-US" w:eastAsia="zh-CN"/>
                <w14:textFill>
                  <w14:solidFill>
                    <w14:schemeClr w14:val="tx1"/>
                  </w14:solidFill>
                </w14:textFill>
              </w:rPr>
              <w:t>9</w:t>
            </w:r>
            <w:r>
              <w:rPr>
                <w:rFonts w:hint="eastAsia" w:ascii="宋体" w:hAnsi="宋体" w:cs="宋体"/>
                <w:color w:val="000000" w:themeColor="text1"/>
                <w:kern w:val="0"/>
                <w:sz w:val="18"/>
                <w:szCs w:val="18"/>
                <w:highlight w:val="none"/>
                <w14:textFill>
                  <w14:solidFill>
                    <w14:schemeClr w14:val="tx1"/>
                  </w14:solidFill>
                </w14:textFill>
              </w:rPr>
              <w:t>学分）；</w:t>
            </w:r>
          </w:p>
          <w:p w14:paraId="43F8D5DF">
            <w:pPr>
              <w:pStyle w:val="31"/>
              <w:keepNext w:val="0"/>
              <w:keepLines w:val="0"/>
              <w:pageBreakBefore w:val="0"/>
              <w:widowControl w:val="0"/>
              <w:kinsoku/>
              <w:wordWrap/>
              <w:overflowPunct/>
              <w:topLinePunct w:val="0"/>
              <w:autoSpaceDE/>
              <w:autoSpaceDN/>
              <w:bidi w:val="0"/>
              <w:adjustRightInd/>
              <w:snapToGrid/>
              <w:spacing w:line="240" w:lineRule="exact"/>
              <w:ind w:left="0" w:leftChars="0" w:firstLine="540" w:firstLineChars="300"/>
              <w:jc w:val="left"/>
              <w:textAlignment w:val="auto"/>
              <w:rPr>
                <w:rFonts w:hint="eastAsia"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2.课时总计：</w:t>
            </w:r>
            <w:r>
              <w:rPr>
                <w:rFonts w:hint="eastAsia" w:ascii="宋体" w:hAnsi="宋体" w:cs="宋体"/>
                <w:color w:val="000000" w:themeColor="text1"/>
                <w:kern w:val="0"/>
                <w:sz w:val="18"/>
                <w:szCs w:val="18"/>
                <w:highlight w:val="none"/>
                <w:lang w:val="en-US" w:eastAsia="zh-CN"/>
                <w14:textFill>
                  <w14:solidFill>
                    <w14:schemeClr w14:val="tx1"/>
                  </w14:solidFill>
                </w14:textFill>
              </w:rPr>
              <w:t>2790</w:t>
            </w:r>
            <w:r>
              <w:rPr>
                <w:rFonts w:hint="eastAsia" w:ascii="宋体" w:hAnsi="宋体" w:cs="宋体"/>
                <w:color w:val="000000" w:themeColor="text1"/>
                <w:kern w:val="0"/>
                <w:sz w:val="18"/>
                <w:szCs w:val="18"/>
                <w:highlight w:val="none"/>
                <w14:textFill>
                  <w14:solidFill>
                    <w14:schemeClr w14:val="tx1"/>
                  </w14:solidFill>
                </w14:textFill>
              </w:rPr>
              <w:t>（必修学2</w:t>
            </w:r>
            <w:r>
              <w:rPr>
                <w:rFonts w:hint="eastAsia" w:ascii="宋体" w:hAnsi="宋体" w:cs="宋体"/>
                <w:color w:val="000000" w:themeColor="text1"/>
                <w:kern w:val="0"/>
                <w:sz w:val="18"/>
                <w:szCs w:val="18"/>
                <w:highlight w:val="none"/>
                <w:lang w:val="en-US" w:eastAsia="zh-CN"/>
                <w14:textFill>
                  <w14:solidFill>
                    <w14:schemeClr w14:val="tx1"/>
                  </w14:solidFill>
                </w14:textFill>
              </w:rPr>
              <w:t>472</w:t>
            </w:r>
            <w:r>
              <w:rPr>
                <w:rFonts w:hint="eastAsia" w:ascii="宋体" w:hAnsi="宋体" w:cs="宋体"/>
                <w:color w:val="000000" w:themeColor="text1"/>
                <w:kern w:val="0"/>
                <w:sz w:val="18"/>
                <w:szCs w:val="18"/>
                <w:highlight w:val="none"/>
                <w14:textFill>
                  <w14:solidFill>
                    <w14:schemeClr w14:val="tx1"/>
                  </w14:solidFill>
                </w14:textFill>
              </w:rPr>
              <w:t>时，选修3</w:t>
            </w:r>
            <w:r>
              <w:rPr>
                <w:rFonts w:hint="eastAsia" w:ascii="宋体" w:hAnsi="宋体" w:cs="宋体"/>
                <w:color w:val="000000" w:themeColor="text1"/>
                <w:kern w:val="0"/>
                <w:sz w:val="18"/>
                <w:szCs w:val="18"/>
                <w:highlight w:val="none"/>
                <w:lang w:val="en-US" w:eastAsia="zh-CN"/>
                <w14:textFill>
                  <w14:solidFill>
                    <w14:schemeClr w14:val="tx1"/>
                  </w14:solidFill>
                </w14:textFill>
              </w:rPr>
              <w:t>18</w:t>
            </w:r>
            <w:r>
              <w:rPr>
                <w:rFonts w:hint="eastAsia" w:ascii="宋体" w:hAnsi="宋体" w:cs="宋体"/>
                <w:color w:val="000000" w:themeColor="text1"/>
                <w:kern w:val="0"/>
                <w:sz w:val="18"/>
                <w:szCs w:val="18"/>
                <w:highlight w:val="none"/>
                <w14:textFill>
                  <w14:solidFill>
                    <w14:schemeClr w14:val="tx1"/>
                  </w14:solidFill>
                </w14:textFill>
              </w:rPr>
              <w:t>学时）；</w:t>
            </w:r>
          </w:p>
          <w:p w14:paraId="1087200A">
            <w:pPr>
              <w:pStyle w:val="31"/>
              <w:keepNext w:val="0"/>
              <w:keepLines w:val="0"/>
              <w:pageBreakBefore w:val="0"/>
              <w:widowControl w:val="0"/>
              <w:kinsoku/>
              <w:wordWrap/>
              <w:overflowPunct/>
              <w:topLinePunct w:val="0"/>
              <w:autoSpaceDE/>
              <w:autoSpaceDN/>
              <w:bidi w:val="0"/>
              <w:adjustRightInd/>
              <w:snapToGrid/>
              <w:spacing w:line="240" w:lineRule="exact"/>
              <w:ind w:left="0" w:leftChars="0" w:firstLine="540" w:firstLineChars="300"/>
              <w:jc w:val="left"/>
              <w:textAlignment w:val="auto"/>
              <w:rPr>
                <w:rFonts w:hint="eastAsia"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3.课程门数：</w:t>
            </w:r>
            <w:r>
              <w:rPr>
                <w:rFonts w:hint="eastAsia" w:ascii="宋体" w:hAnsi="宋体" w:cs="宋体"/>
                <w:color w:val="000000" w:themeColor="text1"/>
                <w:kern w:val="0"/>
                <w:sz w:val="18"/>
                <w:szCs w:val="18"/>
                <w:highlight w:val="none"/>
                <w:lang w:val="en-US" w:eastAsia="zh-CN"/>
                <w14:textFill>
                  <w14:solidFill>
                    <w14:schemeClr w14:val="tx1"/>
                  </w14:solidFill>
                </w14:textFill>
              </w:rPr>
              <w:t>46</w:t>
            </w:r>
            <w:r>
              <w:rPr>
                <w:rFonts w:hint="eastAsia" w:ascii="宋体" w:hAnsi="宋体" w:cs="宋体"/>
                <w:color w:val="000000" w:themeColor="text1"/>
                <w:kern w:val="0"/>
                <w:sz w:val="18"/>
                <w:szCs w:val="18"/>
                <w:highlight w:val="none"/>
                <w14:textFill>
                  <w14:solidFill>
                    <w14:schemeClr w14:val="tx1"/>
                  </w14:solidFill>
                </w14:textFill>
              </w:rPr>
              <w:t>（必修</w:t>
            </w:r>
            <w:r>
              <w:rPr>
                <w:rFonts w:hint="eastAsia" w:ascii="宋体" w:hAnsi="宋体" w:cs="宋体"/>
                <w:color w:val="000000" w:themeColor="text1"/>
                <w:kern w:val="0"/>
                <w:sz w:val="18"/>
                <w:szCs w:val="18"/>
                <w:highlight w:val="none"/>
                <w:lang w:val="en-US" w:eastAsia="zh-CN"/>
                <w14:textFill>
                  <w14:solidFill>
                    <w14:schemeClr w14:val="tx1"/>
                  </w14:solidFill>
                </w14:textFill>
              </w:rPr>
              <w:t>36</w:t>
            </w:r>
            <w:r>
              <w:rPr>
                <w:rFonts w:hint="eastAsia" w:ascii="宋体" w:hAnsi="宋体" w:cs="宋体"/>
                <w:color w:val="000000" w:themeColor="text1"/>
                <w:kern w:val="0"/>
                <w:sz w:val="18"/>
                <w:szCs w:val="18"/>
                <w:highlight w:val="none"/>
                <w14:textFill>
                  <w14:solidFill>
                    <w14:schemeClr w14:val="tx1"/>
                  </w14:solidFill>
                </w14:textFill>
              </w:rPr>
              <w:t>门，限选</w:t>
            </w:r>
            <w:r>
              <w:rPr>
                <w:rFonts w:hint="eastAsia" w:ascii="宋体" w:hAnsi="宋体" w:cs="宋体"/>
                <w:color w:val="000000" w:themeColor="text1"/>
                <w:kern w:val="0"/>
                <w:sz w:val="18"/>
                <w:szCs w:val="18"/>
                <w:highlight w:val="none"/>
                <w:lang w:val="en-US" w:eastAsia="zh-CN"/>
                <w14:textFill>
                  <w14:solidFill>
                    <w14:schemeClr w14:val="tx1"/>
                  </w14:solidFill>
                </w14:textFill>
              </w:rPr>
              <w:t>10</w:t>
            </w:r>
            <w:r>
              <w:rPr>
                <w:rFonts w:hint="eastAsia" w:ascii="宋体" w:hAnsi="宋体" w:cs="宋体"/>
                <w:color w:val="000000" w:themeColor="text1"/>
                <w:kern w:val="0"/>
                <w:sz w:val="18"/>
                <w:szCs w:val="18"/>
                <w:highlight w:val="none"/>
                <w14:textFill>
                  <w14:solidFill>
                    <w14:schemeClr w14:val="tx1"/>
                  </w14:solidFill>
                </w14:textFill>
              </w:rPr>
              <w:t>门）；</w:t>
            </w:r>
          </w:p>
          <w:p w14:paraId="20CADB2C">
            <w:pPr>
              <w:pStyle w:val="31"/>
              <w:keepNext w:val="0"/>
              <w:keepLines w:val="0"/>
              <w:pageBreakBefore w:val="0"/>
              <w:widowControl w:val="0"/>
              <w:kinsoku/>
              <w:wordWrap/>
              <w:overflowPunct/>
              <w:topLinePunct w:val="0"/>
              <w:autoSpaceDE/>
              <w:autoSpaceDN/>
              <w:bidi w:val="0"/>
              <w:adjustRightInd/>
              <w:snapToGrid/>
              <w:spacing w:line="240" w:lineRule="exact"/>
              <w:ind w:left="0" w:leftChars="0" w:firstLine="540" w:firstLineChars="300"/>
              <w:jc w:val="left"/>
              <w:textAlignment w:val="auto"/>
              <w:rPr>
                <w:rFonts w:hint="eastAsia"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4.最低学分要求14</w:t>
            </w:r>
            <w:r>
              <w:rPr>
                <w:rFonts w:hint="eastAsia" w:ascii="宋体" w:hAnsi="宋体" w:cs="宋体"/>
                <w:color w:val="000000" w:themeColor="text1"/>
                <w:kern w:val="0"/>
                <w:sz w:val="18"/>
                <w:szCs w:val="18"/>
                <w:highlight w:val="none"/>
                <w:lang w:val="en-US" w:eastAsia="zh-CN"/>
                <w14:textFill>
                  <w14:solidFill>
                    <w14:schemeClr w14:val="tx1"/>
                  </w14:solidFill>
                </w14:textFill>
              </w:rPr>
              <w:t>3</w:t>
            </w:r>
            <w:r>
              <w:rPr>
                <w:rFonts w:hint="eastAsia" w:ascii="宋体" w:hAnsi="宋体" w:cs="宋体"/>
                <w:color w:val="000000" w:themeColor="text1"/>
                <w:kern w:val="0"/>
                <w:sz w:val="18"/>
                <w:szCs w:val="18"/>
                <w:highlight w:val="none"/>
                <w14:textFill>
                  <w14:solidFill>
                    <w14:schemeClr w14:val="tx1"/>
                  </w14:solidFill>
                </w14:textFill>
              </w:rPr>
              <w:t>学分（必修12</w:t>
            </w:r>
            <w:r>
              <w:rPr>
                <w:rFonts w:hint="eastAsia" w:ascii="宋体" w:hAnsi="宋体" w:cs="宋体"/>
                <w:color w:val="000000" w:themeColor="text1"/>
                <w:kern w:val="0"/>
                <w:sz w:val="18"/>
                <w:szCs w:val="18"/>
                <w:highlight w:val="none"/>
                <w:lang w:val="en-US" w:eastAsia="zh-CN"/>
                <w14:textFill>
                  <w14:solidFill>
                    <w14:schemeClr w14:val="tx1"/>
                  </w14:solidFill>
                </w14:textFill>
              </w:rPr>
              <w:t>4</w:t>
            </w:r>
            <w:r>
              <w:rPr>
                <w:rFonts w:hint="eastAsia" w:ascii="宋体" w:hAnsi="宋体" w:cs="宋体"/>
                <w:color w:val="000000" w:themeColor="text1"/>
                <w:kern w:val="0"/>
                <w:sz w:val="18"/>
                <w:szCs w:val="18"/>
                <w:highlight w:val="none"/>
                <w14:textFill>
                  <w14:solidFill>
                    <w14:schemeClr w14:val="tx1"/>
                  </w14:solidFill>
                </w14:textFill>
              </w:rPr>
              <w:t>学分+选修1</w:t>
            </w:r>
            <w:r>
              <w:rPr>
                <w:rFonts w:hint="eastAsia" w:ascii="宋体" w:hAnsi="宋体" w:cs="宋体"/>
                <w:color w:val="000000" w:themeColor="text1"/>
                <w:kern w:val="0"/>
                <w:sz w:val="18"/>
                <w:szCs w:val="18"/>
                <w:highlight w:val="none"/>
                <w:lang w:val="en-US" w:eastAsia="zh-CN"/>
                <w14:textFill>
                  <w14:solidFill>
                    <w14:schemeClr w14:val="tx1"/>
                  </w14:solidFill>
                </w14:textFill>
              </w:rPr>
              <w:t>9</w:t>
            </w:r>
            <w:r>
              <w:rPr>
                <w:rFonts w:hint="eastAsia" w:ascii="宋体" w:hAnsi="宋体" w:cs="宋体"/>
                <w:color w:val="000000" w:themeColor="text1"/>
                <w:kern w:val="0"/>
                <w:sz w:val="18"/>
                <w:szCs w:val="18"/>
                <w:highlight w:val="none"/>
                <w14:textFill>
                  <w14:solidFill>
                    <w14:schemeClr w14:val="tx1"/>
                  </w14:solidFill>
                </w14:textFill>
              </w:rPr>
              <w:t>学分）；</w:t>
            </w:r>
          </w:p>
          <w:p w14:paraId="2B3DEF63">
            <w:pPr>
              <w:pStyle w:val="31"/>
              <w:keepNext w:val="0"/>
              <w:keepLines w:val="0"/>
              <w:pageBreakBefore w:val="0"/>
              <w:widowControl w:val="0"/>
              <w:kinsoku/>
              <w:wordWrap/>
              <w:overflowPunct/>
              <w:topLinePunct w:val="0"/>
              <w:autoSpaceDE/>
              <w:autoSpaceDN/>
              <w:bidi w:val="0"/>
              <w:adjustRightInd/>
              <w:snapToGrid/>
              <w:spacing w:line="240" w:lineRule="exact"/>
              <w:ind w:left="0" w:leftChars="0" w:firstLine="540" w:firstLineChars="300"/>
              <w:jc w:val="left"/>
              <w:textAlignment w:val="auto"/>
              <w:rPr>
                <w:rFonts w:hint="default" w:ascii="宋体" w:hAnsi="宋体" w:eastAsia="宋体" w:cs="宋体"/>
                <w:color w:val="000000" w:themeColor="text1"/>
                <w:kern w:val="0"/>
                <w:sz w:val="18"/>
                <w:szCs w:val="18"/>
                <w:highlight w:val="none"/>
                <w:lang w:val="en-US" w:eastAsia="zh-CN"/>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5.课程教学周注释：第一学期军事训练（2周），课程教学周（18周）；第二、三学期机动及考试周（2周），课程教学周（18周）；第四学期认知实习（1周），机动及考试周（1周），课程教学周（18周）；第五学期毕业设计（2周），机动及考试周（2周），课程教学周（16周）；第六学期岗位实习（24周）。</w:t>
            </w:r>
          </w:p>
        </w:tc>
      </w:tr>
    </w:tbl>
    <w:p w14:paraId="50BE4ADB">
      <w:pPr>
        <w:rPr>
          <w:rFonts w:ascii="宋体" w:hAnsi="宋体" w:cs="宋体"/>
          <w:color w:val="000000" w:themeColor="text1"/>
          <w:szCs w:val="21"/>
          <w14:textFill>
            <w14:solidFill>
              <w14:schemeClr w14:val="tx1"/>
            </w14:solidFill>
          </w14:textFill>
        </w:rPr>
        <w:sectPr>
          <w:headerReference r:id="rId8" w:type="default"/>
          <w:pgSz w:w="16838" w:h="11906" w:orient="landscape"/>
          <w:pgMar w:top="1786" w:right="1361" w:bottom="1786" w:left="1361" w:header="567" w:footer="567" w:gutter="0"/>
          <w:pgBorders>
            <w:top w:val="none" w:sz="0" w:space="0"/>
            <w:left w:val="none" w:sz="0" w:space="0"/>
            <w:bottom w:val="none" w:sz="0" w:space="0"/>
            <w:right w:val="none" w:sz="0" w:space="0"/>
          </w:pgBorders>
          <w:pgNumType w:fmt="numberInDash"/>
          <w:cols w:space="720" w:num="1"/>
          <w:docGrid w:type="lines" w:linePitch="312" w:charSpace="0"/>
        </w:sectPr>
      </w:pPr>
    </w:p>
    <w:p w14:paraId="2799D913">
      <w:pPr>
        <w:adjustRightInd w:val="0"/>
        <w:ind w:firstLine="560" w:firstLineChars="200"/>
        <w:rPr>
          <w:rFonts w:ascii="黑体" w:hAnsi="黑体" w:eastAsia="黑体" w:cs="仿宋_GB2312"/>
          <w:color w:val="000000" w:themeColor="text1"/>
          <w:sz w:val="28"/>
          <w:szCs w:val="28"/>
          <w14:textFill>
            <w14:solidFill>
              <w14:schemeClr w14:val="tx1"/>
            </w14:solidFill>
          </w14:textFill>
        </w:rPr>
      </w:pPr>
      <w:bookmarkStart w:id="41" w:name="_Toc14835_WPSOffice_Level1"/>
      <w:r>
        <w:rPr>
          <w:rFonts w:hint="eastAsia" w:ascii="黑体" w:hAnsi="黑体" w:eastAsia="黑体" w:cs="仿宋_GB2312"/>
          <w:color w:val="000000" w:themeColor="text1"/>
          <w:sz w:val="28"/>
          <w:szCs w:val="28"/>
          <w14:textFill>
            <w14:solidFill>
              <w14:schemeClr w14:val="tx1"/>
            </w14:solidFill>
          </w14:textFill>
        </w:rPr>
        <w:t>附件2：</w:t>
      </w:r>
      <w:bookmarkEnd w:id="41"/>
    </w:p>
    <w:p w14:paraId="74FDF636">
      <w:pPr>
        <w:adjustRightInd w:val="0"/>
        <w:jc w:val="center"/>
        <w:rPr>
          <w:rFonts w:ascii="仿宋_GB2312" w:hAnsi="仿宋_GB2312" w:eastAsia="仿宋_GB2312" w:cs="仿宋_GB2312"/>
          <w:color w:val="000000" w:themeColor="text1"/>
          <w:sz w:val="28"/>
          <w:szCs w:val="32"/>
          <w14:textFill>
            <w14:solidFill>
              <w14:schemeClr w14:val="tx1"/>
            </w14:solidFill>
          </w14:textFill>
        </w:rPr>
      </w:pPr>
      <w:bookmarkStart w:id="42" w:name="_Toc26699_WPSOffice_Level1"/>
      <w:r>
        <w:rPr>
          <w:rFonts w:hint="eastAsia" w:ascii="仿宋_GB2312" w:hAnsi="仿宋_GB2312" w:eastAsia="仿宋_GB2312" w:cs="仿宋_GB2312"/>
          <w:color w:val="000000" w:themeColor="text1"/>
          <w:sz w:val="28"/>
          <w:szCs w:val="32"/>
          <w14:textFill>
            <w14:solidFill>
              <w14:schemeClr w14:val="tx1"/>
            </w14:solidFill>
          </w14:textFill>
        </w:rPr>
        <w:t>贵州工程职业学院专业人才培养方案调整审批表</w:t>
      </w:r>
      <w:bookmarkEnd w:id="42"/>
    </w:p>
    <w:tbl>
      <w:tblPr>
        <w:tblStyle w:val="24"/>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383"/>
        <w:gridCol w:w="1383"/>
        <w:gridCol w:w="384"/>
        <w:gridCol w:w="999"/>
        <w:gridCol w:w="561"/>
        <w:gridCol w:w="822"/>
        <w:gridCol w:w="453"/>
        <w:gridCol w:w="930"/>
      </w:tblGrid>
      <w:tr w14:paraId="2DE8B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81" w:type="dxa"/>
            <w:vAlign w:val="center"/>
          </w:tcPr>
          <w:p w14:paraId="0016F13D">
            <w:pPr>
              <w:jc w:val="center"/>
              <w:rPr>
                <w:rFonts w:ascii="仿宋" w:hAnsi="仿宋" w:eastAsia="仿宋"/>
                <w:color w:val="000000" w:themeColor="text1"/>
                <w:szCs w:val="22"/>
                <w14:textFill>
                  <w14:solidFill>
                    <w14:schemeClr w14:val="tx1"/>
                  </w14:solidFill>
                </w14:textFill>
              </w:rPr>
            </w:pPr>
            <w:r>
              <w:rPr>
                <w:rFonts w:hint="eastAsia" w:ascii="仿宋" w:hAnsi="仿宋" w:eastAsia="仿宋"/>
                <w:color w:val="000000" w:themeColor="text1"/>
                <w:szCs w:val="22"/>
                <w14:textFill>
                  <w14:solidFill>
                    <w14:schemeClr w14:val="tx1"/>
                  </w14:solidFill>
                </w14:textFill>
              </w:rPr>
              <w:t>专业名称</w:t>
            </w:r>
          </w:p>
        </w:tc>
        <w:tc>
          <w:tcPr>
            <w:tcW w:w="1383" w:type="dxa"/>
            <w:vAlign w:val="center"/>
          </w:tcPr>
          <w:p w14:paraId="715676E0">
            <w:pPr>
              <w:jc w:val="center"/>
              <w:rPr>
                <w:rFonts w:ascii="仿宋" w:hAnsi="仿宋" w:eastAsia="仿宋"/>
                <w:color w:val="000000" w:themeColor="text1"/>
                <w:szCs w:val="22"/>
                <w14:textFill>
                  <w14:solidFill>
                    <w14:schemeClr w14:val="tx1"/>
                  </w14:solidFill>
                </w14:textFill>
              </w:rPr>
            </w:pPr>
          </w:p>
        </w:tc>
        <w:tc>
          <w:tcPr>
            <w:tcW w:w="1767" w:type="dxa"/>
            <w:gridSpan w:val="2"/>
            <w:vAlign w:val="center"/>
          </w:tcPr>
          <w:p w14:paraId="7AD26246">
            <w:pPr>
              <w:jc w:val="center"/>
              <w:rPr>
                <w:rFonts w:ascii="仿宋" w:hAnsi="仿宋" w:eastAsia="仿宋"/>
                <w:color w:val="000000" w:themeColor="text1"/>
                <w:szCs w:val="22"/>
                <w14:textFill>
                  <w14:solidFill>
                    <w14:schemeClr w14:val="tx1"/>
                  </w14:solidFill>
                </w14:textFill>
              </w:rPr>
            </w:pPr>
            <w:r>
              <w:rPr>
                <w:rFonts w:hint="eastAsia" w:ascii="仿宋" w:hAnsi="仿宋" w:eastAsia="仿宋"/>
                <w:color w:val="000000" w:themeColor="text1"/>
                <w:szCs w:val="22"/>
                <w14:textFill>
                  <w14:solidFill>
                    <w14:schemeClr w14:val="tx1"/>
                  </w14:solidFill>
                </w14:textFill>
              </w:rPr>
              <w:t>所属二级学院</w:t>
            </w:r>
          </w:p>
        </w:tc>
        <w:tc>
          <w:tcPr>
            <w:tcW w:w="1560" w:type="dxa"/>
            <w:gridSpan w:val="2"/>
            <w:vAlign w:val="center"/>
          </w:tcPr>
          <w:p w14:paraId="65DAEF6A">
            <w:pPr>
              <w:jc w:val="center"/>
              <w:rPr>
                <w:rFonts w:ascii="仿宋" w:hAnsi="仿宋" w:eastAsia="仿宋"/>
                <w:color w:val="000000" w:themeColor="text1"/>
                <w:szCs w:val="22"/>
                <w14:textFill>
                  <w14:solidFill>
                    <w14:schemeClr w14:val="tx1"/>
                  </w14:solidFill>
                </w14:textFill>
              </w:rPr>
            </w:pPr>
          </w:p>
        </w:tc>
        <w:tc>
          <w:tcPr>
            <w:tcW w:w="1275" w:type="dxa"/>
            <w:gridSpan w:val="2"/>
            <w:vAlign w:val="center"/>
          </w:tcPr>
          <w:p w14:paraId="4FC5537A">
            <w:pPr>
              <w:jc w:val="center"/>
              <w:rPr>
                <w:rFonts w:ascii="仿宋" w:hAnsi="仿宋" w:eastAsia="仿宋"/>
                <w:color w:val="000000" w:themeColor="text1"/>
                <w:szCs w:val="22"/>
                <w14:textFill>
                  <w14:solidFill>
                    <w14:schemeClr w14:val="tx1"/>
                  </w14:solidFill>
                </w14:textFill>
              </w:rPr>
            </w:pPr>
            <w:r>
              <w:rPr>
                <w:rFonts w:hint="eastAsia" w:ascii="仿宋" w:hAnsi="仿宋" w:eastAsia="仿宋"/>
                <w:color w:val="000000" w:themeColor="text1"/>
                <w:szCs w:val="22"/>
                <w14:textFill>
                  <w14:solidFill>
                    <w14:schemeClr w14:val="tx1"/>
                  </w14:solidFill>
                </w14:textFill>
              </w:rPr>
              <w:t>使用年级</w:t>
            </w:r>
          </w:p>
        </w:tc>
        <w:tc>
          <w:tcPr>
            <w:tcW w:w="930" w:type="dxa"/>
            <w:vAlign w:val="center"/>
          </w:tcPr>
          <w:p w14:paraId="548FAD47">
            <w:pPr>
              <w:jc w:val="center"/>
              <w:rPr>
                <w:rFonts w:ascii="仿宋" w:hAnsi="仿宋" w:eastAsia="仿宋"/>
                <w:color w:val="000000" w:themeColor="text1"/>
                <w:szCs w:val="22"/>
                <w14:textFill>
                  <w14:solidFill>
                    <w14:schemeClr w14:val="tx1"/>
                  </w14:solidFill>
                </w14:textFill>
              </w:rPr>
            </w:pPr>
          </w:p>
        </w:tc>
      </w:tr>
      <w:tr w14:paraId="06D42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296" w:type="dxa"/>
            <w:gridSpan w:val="9"/>
            <w:vAlign w:val="center"/>
          </w:tcPr>
          <w:p w14:paraId="0550B95F">
            <w:pPr>
              <w:jc w:val="center"/>
              <w:rPr>
                <w:rFonts w:ascii="仿宋" w:hAnsi="仿宋" w:eastAsia="仿宋"/>
                <w:color w:val="000000" w:themeColor="text1"/>
                <w:szCs w:val="22"/>
                <w14:textFill>
                  <w14:solidFill>
                    <w14:schemeClr w14:val="tx1"/>
                  </w14:solidFill>
                </w14:textFill>
              </w:rPr>
            </w:pPr>
            <w:r>
              <w:rPr>
                <w:rFonts w:hint="eastAsia" w:ascii="仿宋" w:hAnsi="仿宋" w:eastAsia="仿宋"/>
                <w:color w:val="000000" w:themeColor="text1"/>
                <w:szCs w:val="22"/>
                <w14:textFill>
                  <w14:solidFill>
                    <w14:schemeClr w14:val="tx1"/>
                  </w14:solidFill>
                </w14:textFill>
              </w:rPr>
              <w:t>专业人才培养方案调整内容</w:t>
            </w:r>
          </w:p>
        </w:tc>
      </w:tr>
      <w:tr w14:paraId="57936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81" w:type="dxa"/>
            <w:vAlign w:val="center"/>
          </w:tcPr>
          <w:p w14:paraId="43E2F811">
            <w:pPr>
              <w:jc w:val="center"/>
              <w:rPr>
                <w:rFonts w:ascii="仿宋" w:hAnsi="仿宋" w:eastAsia="仿宋"/>
                <w:color w:val="000000" w:themeColor="text1"/>
                <w:szCs w:val="22"/>
                <w14:textFill>
                  <w14:solidFill>
                    <w14:schemeClr w14:val="tx1"/>
                  </w14:solidFill>
                </w14:textFill>
              </w:rPr>
            </w:pPr>
            <w:r>
              <w:rPr>
                <w:rFonts w:hint="eastAsia" w:ascii="仿宋" w:hAnsi="仿宋" w:eastAsia="仿宋"/>
                <w:color w:val="000000" w:themeColor="text1"/>
                <w:szCs w:val="22"/>
                <w14:textFill>
                  <w14:solidFill>
                    <w14:schemeClr w14:val="tx1"/>
                  </w14:solidFill>
                </w14:textFill>
              </w:rPr>
              <w:t>课程名称</w:t>
            </w:r>
          </w:p>
        </w:tc>
        <w:tc>
          <w:tcPr>
            <w:tcW w:w="1383" w:type="dxa"/>
            <w:vAlign w:val="center"/>
          </w:tcPr>
          <w:p w14:paraId="359739EF">
            <w:pPr>
              <w:jc w:val="center"/>
              <w:rPr>
                <w:rFonts w:ascii="仿宋" w:hAnsi="仿宋" w:eastAsia="仿宋"/>
                <w:color w:val="000000" w:themeColor="text1"/>
                <w:szCs w:val="22"/>
                <w14:textFill>
                  <w14:solidFill>
                    <w14:schemeClr w14:val="tx1"/>
                  </w14:solidFill>
                </w14:textFill>
              </w:rPr>
            </w:pPr>
          </w:p>
        </w:tc>
        <w:tc>
          <w:tcPr>
            <w:tcW w:w="1383" w:type="dxa"/>
            <w:vAlign w:val="center"/>
          </w:tcPr>
          <w:p w14:paraId="59CFB164">
            <w:pPr>
              <w:jc w:val="center"/>
              <w:rPr>
                <w:rFonts w:ascii="仿宋" w:hAnsi="仿宋" w:eastAsia="仿宋"/>
                <w:color w:val="000000" w:themeColor="text1"/>
                <w:szCs w:val="22"/>
                <w14:textFill>
                  <w14:solidFill>
                    <w14:schemeClr w14:val="tx1"/>
                  </w14:solidFill>
                </w14:textFill>
              </w:rPr>
            </w:pPr>
            <w:r>
              <w:rPr>
                <w:rFonts w:hint="eastAsia" w:ascii="仿宋" w:hAnsi="仿宋" w:eastAsia="仿宋"/>
                <w:color w:val="000000" w:themeColor="text1"/>
                <w:szCs w:val="22"/>
                <w14:textFill>
                  <w14:solidFill>
                    <w14:schemeClr w14:val="tx1"/>
                  </w14:solidFill>
                </w14:textFill>
              </w:rPr>
              <w:t>课程性质</w:t>
            </w:r>
          </w:p>
        </w:tc>
        <w:tc>
          <w:tcPr>
            <w:tcW w:w="1383" w:type="dxa"/>
            <w:gridSpan w:val="2"/>
            <w:vAlign w:val="center"/>
          </w:tcPr>
          <w:p w14:paraId="4DFA6639">
            <w:pPr>
              <w:jc w:val="center"/>
              <w:rPr>
                <w:rFonts w:ascii="仿宋" w:hAnsi="仿宋" w:eastAsia="仿宋"/>
                <w:color w:val="000000" w:themeColor="text1"/>
                <w:szCs w:val="22"/>
                <w14:textFill>
                  <w14:solidFill>
                    <w14:schemeClr w14:val="tx1"/>
                  </w14:solidFill>
                </w14:textFill>
              </w:rPr>
            </w:pPr>
          </w:p>
        </w:tc>
        <w:tc>
          <w:tcPr>
            <w:tcW w:w="1383" w:type="dxa"/>
            <w:gridSpan w:val="2"/>
            <w:vAlign w:val="center"/>
          </w:tcPr>
          <w:p w14:paraId="78024DED">
            <w:pPr>
              <w:jc w:val="center"/>
              <w:rPr>
                <w:rFonts w:ascii="仿宋" w:hAnsi="仿宋" w:eastAsia="仿宋"/>
                <w:color w:val="000000" w:themeColor="text1"/>
                <w:szCs w:val="22"/>
                <w14:textFill>
                  <w14:solidFill>
                    <w14:schemeClr w14:val="tx1"/>
                  </w14:solidFill>
                </w14:textFill>
              </w:rPr>
            </w:pPr>
            <w:r>
              <w:rPr>
                <w:rFonts w:hint="eastAsia" w:ascii="仿宋" w:hAnsi="仿宋" w:eastAsia="仿宋"/>
                <w:color w:val="000000" w:themeColor="text1"/>
                <w:szCs w:val="22"/>
                <w14:textFill>
                  <w14:solidFill>
                    <w14:schemeClr w14:val="tx1"/>
                  </w14:solidFill>
                </w14:textFill>
              </w:rPr>
              <w:t>调整类型</w:t>
            </w:r>
          </w:p>
        </w:tc>
        <w:tc>
          <w:tcPr>
            <w:tcW w:w="1383" w:type="dxa"/>
            <w:gridSpan w:val="2"/>
            <w:vAlign w:val="center"/>
          </w:tcPr>
          <w:p w14:paraId="6E84B40F">
            <w:pPr>
              <w:jc w:val="center"/>
              <w:rPr>
                <w:rFonts w:ascii="仿宋" w:hAnsi="仿宋" w:eastAsia="仿宋"/>
                <w:color w:val="000000" w:themeColor="text1"/>
                <w:szCs w:val="22"/>
                <w14:textFill>
                  <w14:solidFill>
                    <w14:schemeClr w14:val="tx1"/>
                  </w14:solidFill>
                </w14:textFill>
              </w:rPr>
            </w:pPr>
          </w:p>
        </w:tc>
      </w:tr>
      <w:tr w14:paraId="4C0FF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exact"/>
        </w:trPr>
        <w:tc>
          <w:tcPr>
            <w:tcW w:w="1381" w:type="dxa"/>
            <w:vAlign w:val="center"/>
          </w:tcPr>
          <w:p w14:paraId="0548E56D">
            <w:pPr>
              <w:jc w:val="center"/>
              <w:rPr>
                <w:rFonts w:ascii="仿宋" w:hAnsi="仿宋" w:eastAsia="仿宋"/>
                <w:color w:val="000000" w:themeColor="text1"/>
                <w:szCs w:val="22"/>
                <w14:textFill>
                  <w14:solidFill>
                    <w14:schemeClr w14:val="tx1"/>
                  </w14:solidFill>
                </w14:textFill>
              </w:rPr>
            </w:pPr>
            <w:r>
              <w:rPr>
                <w:rFonts w:hint="eastAsia" w:ascii="仿宋" w:hAnsi="仿宋" w:eastAsia="仿宋"/>
                <w:color w:val="000000" w:themeColor="text1"/>
                <w:szCs w:val="22"/>
                <w14:textFill>
                  <w14:solidFill>
                    <w14:schemeClr w14:val="tx1"/>
                  </w14:solidFill>
                </w14:textFill>
              </w:rPr>
              <w:t>调整事项</w:t>
            </w:r>
          </w:p>
        </w:tc>
        <w:tc>
          <w:tcPr>
            <w:tcW w:w="6915" w:type="dxa"/>
            <w:gridSpan w:val="8"/>
            <w:vAlign w:val="center"/>
          </w:tcPr>
          <w:p w14:paraId="5EEC2FF3">
            <w:pPr>
              <w:jc w:val="center"/>
              <w:rPr>
                <w:rFonts w:hint="default" w:ascii="仿宋" w:hAnsi="仿宋" w:eastAsia="仿宋"/>
                <w:color w:val="000000" w:themeColor="text1"/>
                <w:szCs w:val="22"/>
                <w:lang w:val="en-US" w:eastAsia="zh-CN"/>
                <w14:textFill>
                  <w14:solidFill>
                    <w14:schemeClr w14:val="tx1"/>
                  </w14:solidFill>
                </w14:textFill>
              </w:rPr>
            </w:pPr>
          </w:p>
        </w:tc>
      </w:tr>
      <w:tr w14:paraId="21D2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exact"/>
        </w:trPr>
        <w:tc>
          <w:tcPr>
            <w:tcW w:w="1381" w:type="dxa"/>
            <w:vAlign w:val="center"/>
          </w:tcPr>
          <w:p w14:paraId="5F5A03D3">
            <w:pPr>
              <w:jc w:val="center"/>
              <w:rPr>
                <w:rFonts w:ascii="仿宋" w:hAnsi="仿宋" w:eastAsia="仿宋"/>
                <w:color w:val="000000" w:themeColor="text1"/>
                <w:szCs w:val="22"/>
                <w14:textFill>
                  <w14:solidFill>
                    <w14:schemeClr w14:val="tx1"/>
                  </w14:solidFill>
                </w14:textFill>
              </w:rPr>
            </w:pPr>
            <w:r>
              <w:rPr>
                <w:rFonts w:hint="eastAsia" w:ascii="仿宋" w:hAnsi="仿宋" w:eastAsia="仿宋"/>
                <w:color w:val="000000" w:themeColor="text1"/>
                <w:szCs w:val="22"/>
                <w14:textFill>
                  <w14:solidFill>
                    <w14:schemeClr w14:val="tx1"/>
                  </w14:solidFill>
                </w14:textFill>
              </w:rPr>
              <w:t>调整原因</w:t>
            </w:r>
          </w:p>
        </w:tc>
        <w:tc>
          <w:tcPr>
            <w:tcW w:w="6915" w:type="dxa"/>
            <w:gridSpan w:val="8"/>
            <w:vAlign w:val="center"/>
          </w:tcPr>
          <w:p w14:paraId="25FE9033">
            <w:pPr>
              <w:jc w:val="center"/>
              <w:rPr>
                <w:rFonts w:ascii="仿宋" w:hAnsi="仿宋" w:eastAsia="仿宋"/>
                <w:color w:val="000000" w:themeColor="text1"/>
                <w:szCs w:val="22"/>
                <w14:textFill>
                  <w14:solidFill>
                    <w14:schemeClr w14:val="tx1"/>
                  </w14:solidFill>
                </w14:textFill>
              </w:rPr>
            </w:pPr>
          </w:p>
        </w:tc>
      </w:tr>
      <w:tr w14:paraId="7013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exact"/>
        </w:trPr>
        <w:tc>
          <w:tcPr>
            <w:tcW w:w="4147" w:type="dxa"/>
            <w:gridSpan w:val="3"/>
          </w:tcPr>
          <w:p w14:paraId="5B5E38C3">
            <w:pPr>
              <w:rPr>
                <w:rFonts w:ascii="仿宋" w:hAnsi="仿宋" w:eastAsia="仿宋"/>
                <w:color w:val="000000" w:themeColor="text1"/>
                <w:szCs w:val="22"/>
                <w14:textFill>
                  <w14:solidFill>
                    <w14:schemeClr w14:val="tx1"/>
                  </w14:solidFill>
                </w14:textFill>
              </w:rPr>
            </w:pPr>
            <w:r>
              <w:rPr>
                <w:rFonts w:hint="eastAsia" w:ascii="仿宋" w:hAnsi="仿宋" w:eastAsia="仿宋"/>
                <w:color w:val="000000" w:themeColor="text1"/>
                <w:szCs w:val="22"/>
                <w14:textFill>
                  <w14:solidFill>
                    <w14:schemeClr w14:val="tx1"/>
                  </w14:solidFill>
                </w14:textFill>
              </w:rPr>
              <w:t>教研室意见：</w:t>
            </w:r>
          </w:p>
          <w:p w14:paraId="5333065F">
            <w:pPr>
              <w:rPr>
                <w:rFonts w:ascii="仿宋" w:hAnsi="仿宋" w:eastAsia="仿宋"/>
                <w:color w:val="000000" w:themeColor="text1"/>
                <w:szCs w:val="22"/>
                <w14:textFill>
                  <w14:solidFill>
                    <w14:schemeClr w14:val="tx1"/>
                  </w14:solidFill>
                </w14:textFill>
              </w:rPr>
            </w:pPr>
          </w:p>
          <w:p w14:paraId="3DCC248D">
            <w:pPr>
              <w:rPr>
                <w:rFonts w:ascii="仿宋" w:hAnsi="仿宋" w:eastAsia="仿宋"/>
                <w:color w:val="000000" w:themeColor="text1"/>
                <w:szCs w:val="22"/>
                <w14:textFill>
                  <w14:solidFill>
                    <w14:schemeClr w14:val="tx1"/>
                  </w14:solidFill>
                </w14:textFill>
              </w:rPr>
            </w:pPr>
          </w:p>
          <w:p w14:paraId="36A08159">
            <w:pPr>
              <w:rPr>
                <w:rFonts w:ascii="仿宋" w:hAnsi="仿宋" w:eastAsia="仿宋"/>
                <w:color w:val="000000" w:themeColor="text1"/>
                <w:szCs w:val="22"/>
                <w14:textFill>
                  <w14:solidFill>
                    <w14:schemeClr w14:val="tx1"/>
                  </w14:solidFill>
                </w14:textFill>
              </w:rPr>
            </w:pPr>
          </w:p>
          <w:p w14:paraId="73975B3F">
            <w:pPr>
              <w:ind w:firstLine="2415" w:firstLineChars="1150"/>
              <w:rPr>
                <w:rFonts w:ascii="仿宋" w:hAnsi="仿宋" w:eastAsia="仿宋"/>
                <w:color w:val="000000" w:themeColor="text1"/>
                <w:szCs w:val="22"/>
                <w14:textFill>
                  <w14:solidFill>
                    <w14:schemeClr w14:val="tx1"/>
                  </w14:solidFill>
                </w14:textFill>
              </w:rPr>
            </w:pPr>
            <w:r>
              <w:rPr>
                <w:rFonts w:hint="eastAsia" w:ascii="仿宋" w:hAnsi="仿宋" w:eastAsia="仿宋"/>
                <w:color w:val="000000" w:themeColor="text1"/>
                <w:szCs w:val="22"/>
                <w14:textFill>
                  <w14:solidFill>
                    <w14:schemeClr w14:val="tx1"/>
                  </w14:solidFill>
                </w14:textFill>
              </w:rPr>
              <w:t>签字：</w:t>
            </w:r>
          </w:p>
          <w:p w14:paraId="3FA3C540">
            <w:pPr>
              <w:ind w:firstLine="2730" w:firstLineChars="1300"/>
              <w:rPr>
                <w:rFonts w:ascii="仿宋" w:hAnsi="仿宋" w:eastAsia="仿宋"/>
                <w:color w:val="000000" w:themeColor="text1"/>
                <w:szCs w:val="22"/>
                <w14:textFill>
                  <w14:solidFill>
                    <w14:schemeClr w14:val="tx1"/>
                  </w14:solidFill>
                </w14:textFill>
              </w:rPr>
            </w:pPr>
            <w:r>
              <w:rPr>
                <w:rFonts w:hint="eastAsia" w:ascii="仿宋" w:hAnsi="仿宋" w:eastAsia="仿宋"/>
                <w:color w:val="000000" w:themeColor="text1"/>
                <w:szCs w:val="22"/>
                <w14:textFill>
                  <w14:solidFill>
                    <w14:schemeClr w14:val="tx1"/>
                  </w14:solidFill>
                </w14:textFill>
              </w:rPr>
              <w:t xml:space="preserve">年 </w:t>
            </w:r>
            <w:r>
              <w:rPr>
                <w:rFonts w:ascii="仿宋" w:hAnsi="仿宋" w:eastAsia="仿宋"/>
                <w:color w:val="000000" w:themeColor="text1"/>
                <w:szCs w:val="22"/>
                <w14:textFill>
                  <w14:solidFill>
                    <w14:schemeClr w14:val="tx1"/>
                  </w14:solidFill>
                </w14:textFill>
              </w:rPr>
              <w:t xml:space="preserve"> </w:t>
            </w:r>
            <w:r>
              <w:rPr>
                <w:rFonts w:hint="eastAsia" w:ascii="仿宋" w:hAnsi="仿宋" w:eastAsia="仿宋"/>
                <w:color w:val="000000" w:themeColor="text1"/>
                <w:szCs w:val="22"/>
                <w14:textFill>
                  <w14:solidFill>
                    <w14:schemeClr w14:val="tx1"/>
                  </w14:solidFill>
                </w14:textFill>
              </w:rPr>
              <w:t xml:space="preserve">月 </w:t>
            </w:r>
            <w:r>
              <w:rPr>
                <w:rFonts w:ascii="仿宋" w:hAnsi="仿宋" w:eastAsia="仿宋"/>
                <w:color w:val="000000" w:themeColor="text1"/>
                <w:szCs w:val="22"/>
                <w14:textFill>
                  <w14:solidFill>
                    <w14:schemeClr w14:val="tx1"/>
                  </w14:solidFill>
                </w14:textFill>
              </w:rPr>
              <w:t xml:space="preserve"> </w:t>
            </w:r>
            <w:r>
              <w:rPr>
                <w:rFonts w:hint="eastAsia" w:ascii="仿宋" w:hAnsi="仿宋" w:eastAsia="仿宋"/>
                <w:color w:val="000000" w:themeColor="text1"/>
                <w:szCs w:val="22"/>
                <w14:textFill>
                  <w14:solidFill>
                    <w14:schemeClr w14:val="tx1"/>
                  </w14:solidFill>
                </w14:textFill>
              </w:rPr>
              <w:t>日</w:t>
            </w:r>
          </w:p>
          <w:p w14:paraId="1B74CEE4">
            <w:pPr>
              <w:rPr>
                <w:rFonts w:ascii="仿宋" w:hAnsi="仿宋" w:eastAsia="仿宋"/>
                <w:color w:val="000000" w:themeColor="text1"/>
                <w:szCs w:val="22"/>
                <w14:textFill>
                  <w14:solidFill>
                    <w14:schemeClr w14:val="tx1"/>
                  </w14:solidFill>
                </w14:textFill>
              </w:rPr>
            </w:pPr>
          </w:p>
        </w:tc>
        <w:tc>
          <w:tcPr>
            <w:tcW w:w="4149" w:type="dxa"/>
            <w:gridSpan w:val="6"/>
          </w:tcPr>
          <w:p w14:paraId="17637830">
            <w:pPr>
              <w:rPr>
                <w:rFonts w:ascii="仿宋" w:hAnsi="仿宋" w:eastAsia="仿宋"/>
                <w:color w:val="000000" w:themeColor="text1"/>
                <w:szCs w:val="22"/>
                <w14:textFill>
                  <w14:solidFill>
                    <w14:schemeClr w14:val="tx1"/>
                  </w14:solidFill>
                </w14:textFill>
              </w:rPr>
            </w:pPr>
            <w:r>
              <w:rPr>
                <w:rFonts w:hint="eastAsia" w:ascii="仿宋" w:hAnsi="仿宋" w:eastAsia="仿宋"/>
                <w:color w:val="000000" w:themeColor="text1"/>
                <w:szCs w:val="22"/>
                <w14:textFill>
                  <w14:solidFill>
                    <w14:schemeClr w14:val="tx1"/>
                  </w14:solidFill>
                </w14:textFill>
              </w:rPr>
              <w:t>二级学院院长意见：</w:t>
            </w:r>
          </w:p>
          <w:p w14:paraId="7DCEE87C">
            <w:pPr>
              <w:rPr>
                <w:rFonts w:ascii="仿宋" w:hAnsi="仿宋" w:eastAsia="仿宋"/>
                <w:color w:val="000000" w:themeColor="text1"/>
                <w:szCs w:val="22"/>
                <w14:textFill>
                  <w14:solidFill>
                    <w14:schemeClr w14:val="tx1"/>
                  </w14:solidFill>
                </w14:textFill>
              </w:rPr>
            </w:pPr>
          </w:p>
          <w:p w14:paraId="008E1185">
            <w:pPr>
              <w:rPr>
                <w:rFonts w:ascii="仿宋" w:hAnsi="仿宋" w:eastAsia="仿宋"/>
                <w:color w:val="000000" w:themeColor="text1"/>
                <w:szCs w:val="22"/>
                <w14:textFill>
                  <w14:solidFill>
                    <w14:schemeClr w14:val="tx1"/>
                  </w14:solidFill>
                </w14:textFill>
              </w:rPr>
            </w:pPr>
          </w:p>
          <w:p w14:paraId="7E53E159">
            <w:pPr>
              <w:rPr>
                <w:rFonts w:ascii="仿宋" w:hAnsi="仿宋" w:eastAsia="仿宋"/>
                <w:color w:val="000000" w:themeColor="text1"/>
                <w:szCs w:val="22"/>
                <w14:textFill>
                  <w14:solidFill>
                    <w14:schemeClr w14:val="tx1"/>
                  </w14:solidFill>
                </w14:textFill>
              </w:rPr>
            </w:pPr>
          </w:p>
          <w:p w14:paraId="4D95D1DC">
            <w:pPr>
              <w:ind w:firstLine="2415" w:firstLineChars="1150"/>
              <w:rPr>
                <w:rFonts w:ascii="仿宋" w:hAnsi="仿宋" w:eastAsia="仿宋"/>
                <w:color w:val="000000" w:themeColor="text1"/>
                <w:szCs w:val="22"/>
                <w14:textFill>
                  <w14:solidFill>
                    <w14:schemeClr w14:val="tx1"/>
                  </w14:solidFill>
                </w14:textFill>
              </w:rPr>
            </w:pPr>
            <w:r>
              <w:rPr>
                <w:rFonts w:hint="eastAsia" w:ascii="仿宋" w:hAnsi="仿宋" w:eastAsia="仿宋"/>
                <w:color w:val="000000" w:themeColor="text1"/>
                <w:szCs w:val="22"/>
                <w14:textFill>
                  <w14:solidFill>
                    <w14:schemeClr w14:val="tx1"/>
                  </w14:solidFill>
                </w14:textFill>
              </w:rPr>
              <w:t>签字：</w:t>
            </w:r>
          </w:p>
          <w:p w14:paraId="4D0280E5">
            <w:pPr>
              <w:ind w:firstLine="2730" w:firstLineChars="1300"/>
              <w:rPr>
                <w:rFonts w:ascii="仿宋" w:hAnsi="仿宋" w:eastAsia="仿宋"/>
                <w:color w:val="000000" w:themeColor="text1"/>
                <w:szCs w:val="22"/>
                <w14:textFill>
                  <w14:solidFill>
                    <w14:schemeClr w14:val="tx1"/>
                  </w14:solidFill>
                </w14:textFill>
              </w:rPr>
            </w:pPr>
            <w:r>
              <w:rPr>
                <w:rFonts w:hint="eastAsia" w:ascii="仿宋" w:hAnsi="仿宋" w:eastAsia="仿宋"/>
                <w:color w:val="000000" w:themeColor="text1"/>
                <w:szCs w:val="22"/>
                <w14:textFill>
                  <w14:solidFill>
                    <w14:schemeClr w14:val="tx1"/>
                  </w14:solidFill>
                </w14:textFill>
              </w:rPr>
              <w:t xml:space="preserve">年 </w:t>
            </w:r>
            <w:r>
              <w:rPr>
                <w:rFonts w:ascii="仿宋" w:hAnsi="仿宋" w:eastAsia="仿宋"/>
                <w:color w:val="000000" w:themeColor="text1"/>
                <w:szCs w:val="22"/>
                <w14:textFill>
                  <w14:solidFill>
                    <w14:schemeClr w14:val="tx1"/>
                  </w14:solidFill>
                </w14:textFill>
              </w:rPr>
              <w:t xml:space="preserve"> </w:t>
            </w:r>
            <w:r>
              <w:rPr>
                <w:rFonts w:hint="eastAsia" w:ascii="仿宋" w:hAnsi="仿宋" w:eastAsia="仿宋"/>
                <w:color w:val="000000" w:themeColor="text1"/>
                <w:szCs w:val="22"/>
                <w14:textFill>
                  <w14:solidFill>
                    <w14:schemeClr w14:val="tx1"/>
                  </w14:solidFill>
                </w14:textFill>
              </w:rPr>
              <w:t xml:space="preserve">月 </w:t>
            </w:r>
            <w:r>
              <w:rPr>
                <w:rFonts w:ascii="仿宋" w:hAnsi="仿宋" w:eastAsia="仿宋"/>
                <w:color w:val="000000" w:themeColor="text1"/>
                <w:szCs w:val="22"/>
                <w14:textFill>
                  <w14:solidFill>
                    <w14:schemeClr w14:val="tx1"/>
                  </w14:solidFill>
                </w14:textFill>
              </w:rPr>
              <w:t xml:space="preserve"> </w:t>
            </w:r>
            <w:r>
              <w:rPr>
                <w:rFonts w:hint="eastAsia" w:ascii="仿宋" w:hAnsi="仿宋" w:eastAsia="仿宋"/>
                <w:color w:val="000000" w:themeColor="text1"/>
                <w:szCs w:val="22"/>
                <w14:textFill>
                  <w14:solidFill>
                    <w14:schemeClr w14:val="tx1"/>
                  </w14:solidFill>
                </w14:textFill>
              </w:rPr>
              <w:t>日</w:t>
            </w:r>
          </w:p>
          <w:p w14:paraId="2A8B911C">
            <w:pPr>
              <w:rPr>
                <w:rFonts w:ascii="仿宋" w:hAnsi="仿宋" w:eastAsia="仿宋"/>
                <w:color w:val="000000" w:themeColor="text1"/>
                <w:szCs w:val="22"/>
                <w14:textFill>
                  <w14:solidFill>
                    <w14:schemeClr w14:val="tx1"/>
                  </w14:solidFill>
                </w14:textFill>
              </w:rPr>
            </w:pPr>
          </w:p>
          <w:p w14:paraId="13E8B1BD">
            <w:pPr>
              <w:rPr>
                <w:rFonts w:ascii="仿宋" w:hAnsi="仿宋" w:eastAsia="仿宋"/>
                <w:color w:val="000000" w:themeColor="text1"/>
                <w:szCs w:val="22"/>
                <w14:textFill>
                  <w14:solidFill>
                    <w14:schemeClr w14:val="tx1"/>
                  </w14:solidFill>
                </w14:textFill>
              </w:rPr>
            </w:pPr>
          </w:p>
          <w:p w14:paraId="59DB811E">
            <w:pPr>
              <w:rPr>
                <w:rFonts w:ascii="仿宋" w:hAnsi="仿宋" w:eastAsia="仿宋"/>
                <w:color w:val="000000" w:themeColor="text1"/>
                <w:szCs w:val="22"/>
                <w14:textFill>
                  <w14:solidFill>
                    <w14:schemeClr w14:val="tx1"/>
                  </w14:solidFill>
                </w14:textFill>
              </w:rPr>
            </w:pPr>
          </w:p>
          <w:p w14:paraId="03B1075E">
            <w:pPr>
              <w:ind w:firstLine="2835" w:firstLineChars="1350"/>
              <w:rPr>
                <w:rFonts w:ascii="仿宋" w:hAnsi="仿宋" w:eastAsia="仿宋"/>
                <w:color w:val="000000" w:themeColor="text1"/>
                <w:szCs w:val="22"/>
                <w14:textFill>
                  <w14:solidFill>
                    <w14:schemeClr w14:val="tx1"/>
                  </w14:solidFill>
                </w14:textFill>
              </w:rPr>
            </w:pPr>
            <w:r>
              <w:rPr>
                <w:rFonts w:hint="eastAsia" w:ascii="仿宋" w:hAnsi="仿宋" w:eastAsia="仿宋"/>
                <w:color w:val="000000" w:themeColor="text1"/>
                <w:szCs w:val="22"/>
                <w14:textFill>
                  <w14:solidFill>
                    <w14:schemeClr w14:val="tx1"/>
                  </w14:solidFill>
                </w14:textFill>
              </w:rPr>
              <w:t>签字：</w:t>
            </w:r>
          </w:p>
          <w:p w14:paraId="1BCFF012">
            <w:pPr>
              <w:ind w:firstLine="315" w:firstLineChars="150"/>
              <w:rPr>
                <w:rFonts w:ascii="仿宋" w:hAnsi="仿宋" w:eastAsia="仿宋"/>
                <w:color w:val="000000" w:themeColor="text1"/>
                <w:szCs w:val="22"/>
                <w14:textFill>
                  <w14:solidFill>
                    <w14:schemeClr w14:val="tx1"/>
                  </w14:solidFill>
                </w14:textFill>
              </w:rPr>
            </w:pPr>
            <w:r>
              <w:rPr>
                <w:rFonts w:hint="eastAsia" w:ascii="仿宋" w:hAnsi="仿宋" w:eastAsia="仿宋"/>
                <w:color w:val="000000" w:themeColor="text1"/>
                <w:szCs w:val="22"/>
                <w14:textFill>
                  <w14:solidFill>
                    <w14:schemeClr w14:val="tx1"/>
                  </w14:solidFill>
                </w14:textFill>
              </w:rPr>
              <w:t xml:space="preserve">年 </w:t>
            </w:r>
            <w:r>
              <w:rPr>
                <w:rFonts w:ascii="仿宋" w:hAnsi="仿宋" w:eastAsia="仿宋"/>
                <w:color w:val="000000" w:themeColor="text1"/>
                <w:szCs w:val="22"/>
                <w14:textFill>
                  <w14:solidFill>
                    <w14:schemeClr w14:val="tx1"/>
                  </w14:solidFill>
                </w14:textFill>
              </w:rPr>
              <w:t xml:space="preserve"> </w:t>
            </w:r>
            <w:r>
              <w:rPr>
                <w:rFonts w:hint="eastAsia" w:ascii="仿宋" w:hAnsi="仿宋" w:eastAsia="仿宋"/>
                <w:color w:val="000000" w:themeColor="text1"/>
                <w:szCs w:val="22"/>
                <w14:textFill>
                  <w14:solidFill>
                    <w14:schemeClr w14:val="tx1"/>
                  </w14:solidFill>
                </w14:textFill>
              </w:rPr>
              <w:t xml:space="preserve">月 </w:t>
            </w:r>
            <w:r>
              <w:rPr>
                <w:rFonts w:ascii="仿宋" w:hAnsi="仿宋" w:eastAsia="仿宋"/>
                <w:color w:val="000000" w:themeColor="text1"/>
                <w:szCs w:val="22"/>
                <w14:textFill>
                  <w14:solidFill>
                    <w14:schemeClr w14:val="tx1"/>
                  </w14:solidFill>
                </w14:textFill>
              </w:rPr>
              <w:t xml:space="preserve"> </w:t>
            </w:r>
            <w:r>
              <w:rPr>
                <w:rFonts w:hint="eastAsia" w:ascii="仿宋" w:hAnsi="仿宋" w:eastAsia="仿宋"/>
                <w:color w:val="000000" w:themeColor="text1"/>
                <w:szCs w:val="22"/>
                <w14:textFill>
                  <w14:solidFill>
                    <w14:schemeClr w14:val="tx1"/>
                  </w14:solidFill>
                </w14:textFill>
              </w:rPr>
              <w:t>日</w:t>
            </w:r>
          </w:p>
        </w:tc>
      </w:tr>
      <w:tr w14:paraId="13E4B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exact"/>
        </w:trPr>
        <w:tc>
          <w:tcPr>
            <w:tcW w:w="8296" w:type="dxa"/>
            <w:gridSpan w:val="9"/>
          </w:tcPr>
          <w:p w14:paraId="64779360">
            <w:pPr>
              <w:rPr>
                <w:rFonts w:ascii="仿宋" w:hAnsi="仿宋" w:eastAsia="仿宋"/>
                <w:color w:val="000000" w:themeColor="text1"/>
                <w:szCs w:val="22"/>
                <w14:textFill>
                  <w14:solidFill>
                    <w14:schemeClr w14:val="tx1"/>
                  </w14:solidFill>
                </w14:textFill>
              </w:rPr>
            </w:pPr>
            <w:r>
              <w:rPr>
                <w:rFonts w:hint="eastAsia" w:ascii="仿宋" w:hAnsi="仿宋" w:eastAsia="仿宋"/>
                <w:color w:val="000000" w:themeColor="text1"/>
                <w:szCs w:val="22"/>
                <w14:textFill>
                  <w14:solidFill>
                    <w14:schemeClr w14:val="tx1"/>
                  </w14:solidFill>
                </w14:textFill>
              </w:rPr>
              <w:t>教务处审核意见：</w:t>
            </w:r>
          </w:p>
          <w:p w14:paraId="60ADEF36">
            <w:pPr>
              <w:rPr>
                <w:rFonts w:ascii="仿宋" w:hAnsi="仿宋" w:eastAsia="仿宋"/>
                <w:color w:val="000000" w:themeColor="text1"/>
                <w:szCs w:val="22"/>
                <w14:textFill>
                  <w14:solidFill>
                    <w14:schemeClr w14:val="tx1"/>
                  </w14:solidFill>
                </w14:textFill>
              </w:rPr>
            </w:pPr>
          </w:p>
          <w:p w14:paraId="2C88CA74">
            <w:pPr>
              <w:rPr>
                <w:rFonts w:ascii="仿宋" w:hAnsi="仿宋" w:eastAsia="仿宋"/>
                <w:color w:val="000000" w:themeColor="text1"/>
                <w:szCs w:val="22"/>
                <w14:textFill>
                  <w14:solidFill>
                    <w14:schemeClr w14:val="tx1"/>
                  </w14:solidFill>
                </w14:textFill>
              </w:rPr>
            </w:pPr>
          </w:p>
          <w:p w14:paraId="08F1C42D">
            <w:pPr>
              <w:rPr>
                <w:rFonts w:ascii="仿宋" w:hAnsi="仿宋" w:eastAsia="仿宋"/>
                <w:color w:val="000000" w:themeColor="text1"/>
                <w:szCs w:val="22"/>
                <w14:textFill>
                  <w14:solidFill>
                    <w14:schemeClr w14:val="tx1"/>
                  </w14:solidFill>
                </w14:textFill>
              </w:rPr>
            </w:pPr>
          </w:p>
          <w:p w14:paraId="3FC4F0DB">
            <w:pPr>
              <w:ind w:firstLine="6510" w:firstLineChars="3100"/>
              <w:rPr>
                <w:rFonts w:ascii="仿宋" w:hAnsi="仿宋" w:eastAsia="仿宋"/>
                <w:color w:val="000000" w:themeColor="text1"/>
                <w:szCs w:val="22"/>
                <w14:textFill>
                  <w14:solidFill>
                    <w14:schemeClr w14:val="tx1"/>
                  </w14:solidFill>
                </w14:textFill>
              </w:rPr>
            </w:pPr>
            <w:r>
              <w:rPr>
                <w:rFonts w:hint="eastAsia" w:ascii="仿宋" w:hAnsi="仿宋" w:eastAsia="仿宋"/>
                <w:color w:val="000000" w:themeColor="text1"/>
                <w:szCs w:val="22"/>
                <w14:textFill>
                  <w14:solidFill>
                    <w14:schemeClr w14:val="tx1"/>
                  </w14:solidFill>
                </w14:textFill>
              </w:rPr>
              <w:t>签字：</w:t>
            </w:r>
          </w:p>
          <w:p w14:paraId="5257B590">
            <w:pPr>
              <w:ind w:firstLine="6825" w:firstLineChars="3250"/>
              <w:rPr>
                <w:rFonts w:ascii="仿宋" w:hAnsi="仿宋" w:eastAsia="仿宋"/>
                <w:color w:val="000000" w:themeColor="text1"/>
                <w:szCs w:val="22"/>
                <w14:textFill>
                  <w14:solidFill>
                    <w14:schemeClr w14:val="tx1"/>
                  </w14:solidFill>
                </w14:textFill>
              </w:rPr>
            </w:pPr>
            <w:r>
              <w:rPr>
                <w:rFonts w:hint="eastAsia" w:ascii="仿宋" w:hAnsi="仿宋" w:eastAsia="仿宋"/>
                <w:color w:val="000000" w:themeColor="text1"/>
                <w:szCs w:val="22"/>
                <w14:textFill>
                  <w14:solidFill>
                    <w14:schemeClr w14:val="tx1"/>
                  </w14:solidFill>
                </w14:textFill>
              </w:rPr>
              <w:t xml:space="preserve">年 </w:t>
            </w:r>
            <w:r>
              <w:rPr>
                <w:rFonts w:ascii="仿宋" w:hAnsi="仿宋" w:eastAsia="仿宋"/>
                <w:color w:val="000000" w:themeColor="text1"/>
                <w:szCs w:val="22"/>
                <w14:textFill>
                  <w14:solidFill>
                    <w14:schemeClr w14:val="tx1"/>
                  </w14:solidFill>
                </w14:textFill>
              </w:rPr>
              <w:t xml:space="preserve"> </w:t>
            </w:r>
            <w:r>
              <w:rPr>
                <w:rFonts w:hint="eastAsia" w:ascii="仿宋" w:hAnsi="仿宋" w:eastAsia="仿宋"/>
                <w:color w:val="000000" w:themeColor="text1"/>
                <w:szCs w:val="22"/>
                <w14:textFill>
                  <w14:solidFill>
                    <w14:schemeClr w14:val="tx1"/>
                  </w14:solidFill>
                </w14:textFill>
              </w:rPr>
              <w:t xml:space="preserve">月 </w:t>
            </w:r>
            <w:r>
              <w:rPr>
                <w:rFonts w:ascii="仿宋" w:hAnsi="仿宋" w:eastAsia="仿宋"/>
                <w:color w:val="000000" w:themeColor="text1"/>
                <w:szCs w:val="22"/>
                <w14:textFill>
                  <w14:solidFill>
                    <w14:schemeClr w14:val="tx1"/>
                  </w14:solidFill>
                </w14:textFill>
              </w:rPr>
              <w:t xml:space="preserve"> </w:t>
            </w:r>
            <w:r>
              <w:rPr>
                <w:rFonts w:hint="eastAsia" w:ascii="仿宋" w:hAnsi="仿宋" w:eastAsia="仿宋"/>
                <w:color w:val="000000" w:themeColor="text1"/>
                <w:szCs w:val="22"/>
                <w14:textFill>
                  <w14:solidFill>
                    <w14:schemeClr w14:val="tx1"/>
                  </w14:solidFill>
                </w14:textFill>
              </w:rPr>
              <w:t>日</w:t>
            </w:r>
          </w:p>
          <w:p w14:paraId="004A1D10">
            <w:pPr>
              <w:rPr>
                <w:rFonts w:ascii="仿宋" w:hAnsi="仿宋" w:eastAsia="仿宋"/>
                <w:color w:val="000000" w:themeColor="text1"/>
                <w:szCs w:val="22"/>
                <w14:textFill>
                  <w14:solidFill>
                    <w14:schemeClr w14:val="tx1"/>
                  </w14:solidFill>
                </w14:textFill>
              </w:rPr>
            </w:pPr>
          </w:p>
        </w:tc>
      </w:tr>
      <w:tr w14:paraId="03D9B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exact"/>
        </w:trPr>
        <w:tc>
          <w:tcPr>
            <w:tcW w:w="8296" w:type="dxa"/>
            <w:gridSpan w:val="9"/>
          </w:tcPr>
          <w:p w14:paraId="2CB18826">
            <w:pPr>
              <w:rPr>
                <w:rFonts w:ascii="仿宋" w:hAnsi="仿宋" w:eastAsia="仿宋"/>
                <w:color w:val="000000" w:themeColor="text1"/>
                <w:szCs w:val="22"/>
                <w14:textFill>
                  <w14:solidFill>
                    <w14:schemeClr w14:val="tx1"/>
                  </w14:solidFill>
                </w14:textFill>
              </w:rPr>
            </w:pPr>
            <w:r>
              <w:rPr>
                <w:rFonts w:hint="eastAsia" w:ascii="仿宋" w:hAnsi="仿宋" w:eastAsia="仿宋"/>
                <w:color w:val="000000" w:themeColor="text1"/>
                <w:szCs w:val="22"/>
                <w14:textFill>
                  <w14:solidFill>
                    <w14:schemeClr w14:val="tx1"/>
                  </w14:solidFill>
                </w14:textFill>
              </w:rPr>
              <w:t>分管教学工作副校长意见：</w:t>
            </w:r>
          </w:p>
          <w:p w14:paraId="0EED1274">
            <w:pPr>
              <w:rPr>
                <w:rFonts w:ascii="仿宋" w:hAnsi="仿宋" w:eastAsia="仿宋"/>
                <w:color w:val="000000" w:themeColor="text1"/>
                <w:szCs w:val="22"/>
                <w14:textFill>
                  <w14:solidFill>
                    <w14:schemeClr w14:val="tx1"/>
                  </w14:solidFill>
                </w14:textFill>
              </w:rPr>
            </w:pPr>
          </w:p>
          <w:p w14:paraId="503826E2">
            <w:pPr>
              <w:rPr>
                <w:rFonts w:ascii="仿宋" w:hAnsi="仿宋" w:eastAsia="仿宋"/>
                <w:color w:val="000000" w:themeColor="text1"/>
                <w:szCs w:val="22"/>
                <w14:textFill>
                  <w14:solidFill>
                    <w14:schemeClr w14:val="tx1"/>
                  </w14:solidFill>
                </w14:textFill>
              </w:rPr>
            </w:pPr>
          </w:p>
          <w:p w14:paraId="7388CEA4">
            <w:pPr>
              <w:rPr>
                <w:rFonts w:ascii="仿宋" w:hAnsi="仿宋" w:eastAsia="仿宋"/>
                <w:color w:val="000000" w:themeColor="text1"/>
                <w:szCs w:val="22"/>
                <w14:textFill>
                  <w14:solidFill>
                    <w14:schemeClr w14:val="tx1"/>
                  </w14:solidFill>
                </w14:textFill>
              </w:rPr>
            </w:pPr>
          </w:p>
          <w:p w14:paraId="3B58C042">
            <w:pPr>
              <w:ind w:firstLine="6510" w:firstLineChars="3100"/>
              <w:rPr>
                <w:rFonts w:ascii="仿宋" w:hAnsi="仿宋" w:eastAsia="仿宋"/>
                <w:color w:val="000000" w:themeColor="text1"/>
                <w:szCs w:val="22"/>
                <w14:textFill>
                  <w14:solidFill>
                    <w14:schemeClr w14:val="tx1"/>
                  </w14:solidFill>
                </w14:textFill>
              </w:rPr>
            </w:pPr>
            <w:r>
              <w:rPr>
                <w:rFonts w:hint="eastAsia" w:ascii="仿宋" w:hAnsi="仿宋" w:eastAsia="仿宋"/>
                <w:color w:val="000000" w:themeColor="text1"/>
                <w:szCs w:val="22"/>
                <w14:textFill>
                  <w14:solidFill>
                    <w14:schemeClr w14:val="tx1"/>
                  </w14:solidFill>
                </w14:textFill>
              </w:rPr>
              <w:t>签字：</w:t>
            </w:r>
          </w:p>
          <w:p w14:paraId="25D8B4A0">
            <w:pPr>
              <w:ind w:firstLine="6825" w:firstLineChars="3250"/>
              <w:rPr>
                <w:rFonts w:ascii="仿宋" w:hAnsi="仿宋" w:eastAsia="仿宋"/>
                <w:color w:val="000000" w:themeColor="text1"/>
                <w:szCs w:val="22"/>
                <w14:textFill>
                  <w14:solidFill>
                    <w14:schemeClr w14:val="tx1"/>
                  </w14:solidFill>
                </w14:textFill>
              </w:rPr>
            </w:pPr>
            <w:r>
              <w:rPr>
                <w:rFonts w:hint="eastAsia" w:ascii="仿宋" w:hAnsi="仿宋" w:eastAsia="仿宋"/>
                <w:color w:val="000000" w:themeColor="text1"/>
                <w:szCs w:val="22"/>
                <w14:textFill>
                  <w14:solidFill>
                    <w14:schemeClr w14:val="tx1"/>
                  </w14:solidFill>
                </w14:textFill>
              </w:rPr>
              <w:t xml:space="preserve">年 </w:t>
            </w:r>
            <w:r>
              <w:rPr>
                <w:rFonts w:ascii="仿宋" w:hAnsi="仿宋" w:eastAsia="仿宋"/>
                <w:color w:val="000000" w:themeColor="text1"/>
                <w:szCs w:val="22"/>
                <w14:textFill>
                  <w14:solidFill>
                    <w14:schemeClr w14:val="tx1"/>
                  </w14:solidFill>
                </w14:textFill>
              </w:rPr>
              <w:t xml:space="preserve"> </w:t>
            </w:r>
            <w:r>
              <w:rPr>
                <w:rFonts w:hint="eastAsia" w:ascii="仿宋" w:hAnsi="仿宋" w:eastAsia="仿宋"/>
                <w:color w:val="000000" w:themeColor="text1"/>
                <w:szCs w:val="22"/>
                <w14:textFill>
                  <w14:solidFill>
                    <w14:schemeClr w14:val="tx1"/>
                  </w14:solidFill>
                </w14:textFill>
              </w:rPr>
              <w:t xml:space="preserve">月 </w:t>
            </w:r>
            <w:r>
              <w:rPr>
                <w:rFonts w:ascii="仿宋" w:hAnsi="仿宋" w:eastAsia="仿宋"/>
                <w:color w:val="000000" w:themeColor="text1"/>
                <w:szCs w:val="22"/>
                <w14:textFill>
                  <w14:solidFill>
                    <w14:schemeClr w14:val="tx1"/>
                  </w14:solidFill>
                </w14:textFill>
              </w:rPr>
              <w:t xml:space="preserve"> </w:t>
            </w:r>
            <w:r>
              <w:rPr>
                <w:rFonts w:hint="eastAsia" w:ascii="仿宋" w:hAnsi="仿宋" w:eastAsia="仿宋"/>
                <w:color w:val="000000" w:themeColor="text1"/>
                <w:szCs w:val="22"/>
                <w14:textFill>
                  <w14:solidFill>
                    <w14:schemeClr w14:val="tx1"/>
                  </w14:solidFill>
                </w14:textFill>
              </w:rPr>
              <w:t>日</w:t>
            </w:r>
          </w:p>
          <w:p w14:paraId="3A8AD99A">
            <w:pPr>
              <w:rPr>
                <w:rFonts w:ascii="仿宋" w:hAnsi="仿宋" w:eastAsia="仿宋"/>
                <w:color w:val="000000" w:themeColor="text1"/>
                <w:szCs w:val="22"/>
                <w14:textFill>
                  <w14:solidFill>
                    <w14:schemeClr w14:val="tx1"/>
                  </w14:solidFill>
                </w14:textFill>
              </w:rPr>
            </w:pPr>
          </w:p>
        </w:tc>
      </w:tr>
    </w:tbl>
    <w:p w14:paraId="1B0D929A">
      <w:pPr>
        <w:ind w:left="270" w:hanging="270" w:hangingChars="150"/>
        <w:rPr>
          <w:rFonts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注:</w:t>
      </w:r>
      <w:r>
        <w:rPr>
          <w:rFonts w:ascii="楷体" w:hAnsi="楷体" w:eastAsia="楷体"/>
          <w:color w:val="000000" w:themeColor="text1"/>
          <w:sz w:val="18"/>
          <w:szCs w:val="18"/>
          <w14:textFill>
            <w14:solidFill>
              <w14:schemeClr w14:val="tx1"/>
            </w14:solidFill>
          </w14:textFill>
        </w:rPr>
        <w:t>1.</w:t>
      </w:r>
      <w:r>
        <w:rPr>
          <w:rFonts w:hint="eastAsia" w:ascii="楷体" w:hAnsi="楷体" w:eastAsia="楷体"/>
          <w:color w:val="000000" w:themeColor="text1"/>
          <w:sz w:val="18"/>
          <w:szCs w:val="18"/>
          <w14:textFill>
            <w14:solidFill>
              <w14:schemeClr w14:val="tx1"/>
            </w14:solidFill>
          </w14:textFill>
        </w:rPr>
        <w:t>调整类别主要指课程名称、学时（学分）、开课时间、增开或停开课程、课程性质（课程的必修和选修属性）及考核方式等的变动；</w:t>
      </w:r>
    </w:p>
    <w:p w14:paraId="5481C75E">
      <w:pPr>
        <w:ind w:firstLine="270" w:firstLineChars="150"/>
        <w:rPr>
          <w:rFonts w:ascii="楷体" w:hAnsi="楷体" w:eastAsia="楷体"/>
          <w:color w:val="000000" w:themeColor="text1"/>
          <w:sz w:val="18"/>
          <w:szCs w:val="18"/>
          <w14:textFill>
            <w14:solidFill>
              <w14:schemeClr w14:val="tx1"/>
            </w14:solidFill>
          </w14:textFill>
        </w:rPr>
      </w:pPr>
      <w:bookmarkStart w:id="43" w:name="_Toc25194_WPSOffice_Level1"/>
      <w:r>
        <w:rPr>
          <w:rFonts w:hint="eastAsia" w:ascii="楷体" w:hAnsi="楷体" w:eastAsia="楷体"/>
          <w:color w:val="000000" w:themeColor="text1"/>
          <w:sz w:val="18"/>
          <w:szCs w:val="18"/>
          <w14:textFill>
            <w14:solidFill>
              <w14:schemeClr w14:val="tx1"/>
            </w14:solidFill>
          </w14:textFill>
        </w:rPr>
        <w:t>2</w:t>
      </w:r>
      <w:r>
        <w:rPr>
          <w:rFonts w:ascii="楷体" w:hAnsi="楷体" w:eastAsia="楷体"/>
          <w:color w:val="000000" w:themeColor="text1"/>
          <w:sz w:val="18"/>
          <w:szCs w:val="18"/>
          <w14:textFill>
            <w14:solidFill>
              <w14:schemeClr w14:val="tx1"/>
            </w14:solidFill>
          </w14:textFill>
        </w:rPr>
        <w:t>.</w:t>
      </w:r>
      <w:r>
        <w:rPr>
          <w:rFonts w:hint="eastAsia" w:ascii="楷体" w:hAnsi="楷体" w:eastAsia="楷体"/>
          <w:color w:val="000000" w:themeColor="text1"/>
          <w:sz w:val="18"/>
          <w:szCs w:val="18"/>
          <w14:textFill>
            <w14:solidFill>
              <w14:schemeClr w14:val="tx1"/>
            </w14:solidFill>
          </w14:textFill>
        </w:rPr>
        <w:t>调整事项是对调整内容及调整后人才培养方案变化情况的详细说明；</w:t>
      </w:r>
      <w:bookmarkEnd w:id="43"/>
    </w:p>
    <w:p w14:paraId="6CBBF411">
      <w:pPr>
        <w:ind w:firstLine="270" w:firstLineChars="150"/>
        <w:rPr>
          <w:color w:val="000000" w:themeColor="text1"/>
          <w14:textFill>
            <w14:solidFill>
              <w14:schemeClr w14:val="tx1"/>
            </w14:solidFill>
          </w14:textFill>
        </w:rPr>
      </w:pPr>
      <w:bookmarkStart w:id="44" w:name="_Toc5134_WPSOffice_Level1"/>
      <w:r>
        <w:rPr>
          <w:rFonts w:hint="eastAsia" w:ascii="楷体" w:hAnsi="楷体" w:eastAsia="楷体"/>
          <w:color w:val="000000" w:themeColor="text1"/>
          <w:sz w:val="18"/>
          <w:szCs w:val="18"/>
          <w14:textFill>
            <w14:solidFill>
              <w14:schemeClr w14:val="tx1"/>
            </w14:solidFill>
          </w14:textFill>
        </w:rPr>
        <w:t>3</w:t>
      </w:r>
      <w:r>
        <w:rPr>
          <w:rFonts w:ascii="楷体" w:hAnsi="楷体" w:eastAsia="楷体"/>
          <w:color w:val="000000" w:themeColor="text1"/>
          <w:sz w:val="18"/>
          <w:szCs w:val="18"/>
          <w14:textFill>
            <w14:solidFill>
              <w14:schemeClr w14:val="tx1"/>
            </w14:solidFill>
          </w14:textFill>
        </w:rPr>
        <w:t>.</w:t>
      </w:r>
      <w:r>
        <w:rPr>
          <w:rFonts w:hint="eastAsia" w:ascii="楷体" w:hAnsi="楷体" w:eastAsia="楷体"/>
          <w:color w:val="000000" w:themeColor="text1"/>
          <w:sz w:val="18"/>
          <w:szCs w:val="18"/>
          <w14:textFill>
            <w14:solidFill>
              <w14:schemeClr w14:val="tx1"/>
            </w14:solidFill>
          </w14:textFill>
        </w:rPr>
        <w:t>本表一式三份，专业教研室、二级学院、教务处各存一份。</w:t>
      </w:r>
      <w:bookmarkEnd w:id="44"/>
    </w:p>
    <w:sectPr>
      <w:headerReference r:id="rId9"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1CDCC11-225D-4417-9C8B-213DA8F8718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embedRegular r:id="rId2" w:fontKey="{39E6BCEF-464A-4E7E-AD2C-70EE4C2050AB}"/>
  </w:font>
  <w:font w:name="Tahoma">
    <w:panose1 w:val="020B0604030504040204"/>
    <w:charset w:val="00"/>
    <w:family w:val="swiss"/>
    <w:pitch w:val="default"/>
    <w:sig w:usb0="E1002EFF" w:usb1="C000605B" w:usb2="00000029" w:usb3="00000000" w:csb0="200101FF" w:csb1="20280000"/>
    <w:embedRegular r:id="rId3" w:fontKey="{41380949-624E-47AF-BDF8-3E7E41CB9914}"/>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B5F9C2D8-EBA0-44E0-9838-293D8A1368E4}"/>
  </w:font>
  <w:font w:name="PMingLiU">
    <w:panose1 w:val="02020500000000000000"/>
    <w:charset w:val="88"/>
    <w:family w:val="roman"/>
    <w:pitch w:val="default"/>
    <w:sig w:usb0="A00002FF" w:usb1="28CFFCFA" w:usb2="00000016" w:usb3="00000000" w:csb0="00100001" w:csb1="00000000"/>
    <w:embedRegular r:id="rId5" w:fontKey="{B04B0CCE-E411-4677-BCE0-8D3AA01AA0C0}"/>
  </w:font>
  <w:font w:name="MingLiU">
    <w:panose1 w:val="02020509000000000000"/>
    <w:charset w:val="88"/>
    <w:family w:val="modern"/>
    <w:pitch w:val="default"/>
    <w:sig w:usb0="A00002FF" w:usb1="28CFFCFA" w:usb2="00000016" w:usb3="00000000" w:csb0="00100001" w:csb1="00000000"/>
  </w:font>
  <w:font w:name="方正小标宋简体">
    <w:panose1 w:val="02000000000000000000"/>
    <w:charset w:val="86"/>
    <w:family w:val="auto"/>
    <w:pitch w:val="default"/>
    <w:sig w:usb0="00000001" w:usb1="08000000" w:usb2="00000000" w:usb3="00000000" w:csb0="00040000" w:csb1="00000000"/>
    <w:embedRegular r:id="rId6" w:fontKey="{E3E89D02-F7C8-49E9-B966-3ABD7B95279A}"/>
  </w:font>
  <w:font w:name="楷体">
    <w:panose1 w:val="02010609060101010101"/>
    <w:charset w:val="86"/>
    <w:family w:val="modern"/>
    <w:pitch w:val="default"/>
    <w:sig w:usb0="800002BF" w:usb1="38CF7CFA" w:usb2="00000016" w:usb3="00000000" w:csb0="00040001" w:csb1="00000000"/>
    <w:embedRegular r:id="rId7" w:fontKey="{010CD17C-34C8-416E-84FD-06E165BF0E25}"/>
  </w:font>
  <w:font w:name="华文楷体">
    <w:altName w:val="宋体"/>
    <w:panose1 w:val="02010600040101010101"/>
    <w:charset w:val="86"/>
    <w:family w:val="auto"/>
    <w:pitch w:val="default"/>
    <w:sig w:usb0="00000000" w:usb1="00000000" w:usb2="00000000" w:usb3="00000000" w:csb0="0004009F" w:csb1="DFD70000"/>
    <w:embedRegular r:id="rId8" w:fontKey="{21395233-98E6-4856-BAC0-274FE10DA2CC}"/>
  </w:font>
  <w:font w:name="方正公文小标宋">
    <w:altName w:val="宋体"/>
    <w:panose1 w:val="00000000000000000000"/>
    <w:charset w:val="86"/>
    <w:family w:val="auto"/>
    <w:pitch w:val="default"/>
    <w:sig w:usb0="00000000" w:usb1="00000000" w:usb2="00000016" w:usb3="00000000" w:csb0="00040001" w:csb1="00000000"/>
    <w:embedRegular r:id="rId9" w:fontKey="{4EF3402B-B20E-497B-98E9-0BA82416FFBB}"/>
  </w:font>
  <w:font w:name="冬青黑体简体中文 W3">
    <w:altName w:val="黑体"/>
    <w:panose1 w:val="00000000000000000000"/>
    <w:charset w:val="86"/>
    <w:family w:val="auto"/>
    <w:pitch w:val="default"/>
    <w:sig w:usb0="00000000" w:usb1="00000000" w:usb2="00000016" w:usb3="00000000" w:csb0="00060007" w:csb1="00000000"/>
    <w:embedRegular r:id="rId10" w:fontKey="{B480A688-3C4B-41F4-B576-3B4FA1A06A62}"/>
  </w:font>
  <w:font w:name="华文仿宋">
    <w:altName w:val="仿宋"/>
    <w:panose1 w:val="02010600040101010101"/>
    <w:charset w:val="86"/>
    <w:family w:val="auto"/>
    <w:pitch w:val="default"/>
    <w:sig w:usb0="00000000" w:usb1="00000000" w:usb2="00000000" w:usb3="00000000" w:csb0="0004009F" w:csb1="DFD70000"/>
    <w:embedRegular r:id="rId11" w:fontKey="{7260210D-9D60-416C-A3C9-D0B664EF4135}"/>
  </w:font>
  <w:font w:name="楷体_GB2312">
    <w:altName w:val="楷体"/>
    <w:panose1 w:val="02010609030101010101"/>
    <w:charset w:val="86"/>
    <w:family w:val="auto"/>
    <w:pitch w:val="default"/>
    <w:sig w:usb0="00000000" w:usb1="00000000" w:usb2="00000000" w:usb3="00000000" w:csb0="00040000" w:csb1="00000000"/>
    <w:embedRegular r:id="rId12" w:fontKey="{1CABF16E-E4F0-4FCE-B639-5316AEC150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EEEF6">
    <w:pPr>
      <w:tabs>
        <w:tab w:val="center" w:pos="4153"/>
        <w:tab w:val="right" w:pos="8306"/>
      </w:tabs>
      <w:snapToGrid w:val="0"/>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B734F">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0A00C">
    <w:pPr>
      <w:tabs>
        <w:tab w:val="center" w:pos="4153"/>
        <w:tab w:val="right" w:pos="8306"/>
      </w:tabs>
      <w:snapToGrid w:val="0"/>
      <w:rPr>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B0472">
    <w:pPr>
      <w:tabs>
        <w:tab w:val="center" w:pos="4153"/>
        <w:tab w:val="right" w:pos="8306"/>
      </w:tabs>
      <w:snapToGrid w:val="0"/>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5F0142">
                          <w:pPr>
                            <w:pStyle w:val="14"/>
                            <w:jc w:val="both"/>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05F0142">
                    <w:pPr>
                      <w:pStyle w:val="14"/>
                      <w:jc w:val="both"/>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5EFEC">
    <w:pPr>
      <w:tabs>
        <w:tab w:val="center" w:pos="4153"/>
        <w:tab w:val="right" w:pos="8306"/>
      </w:tabs>
      <w:snapToGrid w:val="0"/>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E69EE8">
                          <w:pPr>
                            <w:pStyle w:val="14"/>
                          </w:pPr>
                          <w:r>
                            <w:fldChar w:fldCharType="begin"/>
                          </w:r>
                          <w:r>
                            <w:instrText xml:space="preserve"> PAGE  \* MERGEFORMAT </w:instrText>
                          </w:r>
                          <w:r>
                            <w:fldChar w:fldCharType="separate"/>
                          </w:r>
                          <w:r>
                            <w:t>324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6E69EE8">
                    <w:pPr>
                      <w:pStyle w:val="14"/>
                    </w:pPr>
                    <w:r>
                      <w:fldChar w:fldCharType="begin"/>
                    </w:r>
                    <w:r>
                      <w:instrText xml:space="preserve"> PAGE  \* MERGEFORMAT </w:instrText>
                    </w:r>
                    <w:r>
                      <w:fldChar w:fldCharType="separate"/>
                    </w:r>
                    <w:r>
                      <w:t>324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ED711">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6ECC8">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EBFB4">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91C72E"/>
    <w:multiLevelType w:val="singleLevel"/>
    <w:tmpl w:val="9391C72E"/>
    <w:lvl w:ilvl="0" w:tentative="0">
      <w:start w:val="1"/>
      <w:numFmt w:val="decimal"/>
      <w:lvlText w:val="%1."/>
      <w:lvlJc w:val="left"/>
      <w:pPr>
        <w:tabs>
          <w:tab w:val="left" w:pos="312"/>
        </w:tabs>
      </w:pPr>
    </w:lvl>
  </w:abstractNum>
  <w:abstractNum w:abstractNumId="1">
    <w:nsid w:val="A0D24829"/>
    <w:multiLevelType w:val="singleLevel"/>
    <w:tmpl w:val="A0D24829"/>
    <w:lvl w:ilvl="0" w:tentative="0">
      <w:start w:val="1"/>
      <w:numFmt w:val="decimal"/>
      <w:lvlText w:val="%1."/>
      <w:lvlJc w:val="left"/>
      <w:pPr>
        <w:tabs>
          <w:tab w:val="left" w:pos="312"/>
        </w:tabs>
      </w:pPr>
    </w:lvl>
  </w:abstractNum>
  <w:abstractNum w:abstractNumId="2">
    <w:nsid w:val="2F4B422E"/>
    <w:multiLevelType w:val="singleLevel"/>
    <w:tmpl w:val="2F4B422E"/>
    <w:lvl w:ilvl="0" w:tentative="0">
      <w:start w:val="1"/>
      <w:numFmt w:val="decimal"/>
      <w:lvlText w:val="%1."/>
      <w:lvlJc w:val="left"/>
      <w:pPr>
        <w:tabs>
          <w:tab w:val="left" w:pos="312"/>
        </w:tabs>
      </w:pPr>
    </w:lvl>
  </w:abstractNum>
  <w:abstractNum w:abstractNumId="3">
    <w:nsid w:val="3D783AC1"/>
    <w:multiLevelType w:val="singleLevel"/>
    <w:tmpl w:val="3D783AC1"/>
    <w:lvl w:ilvl="0" w:tentative="0">
      <w:start w:val="1"/>
      <w:numFmt w:val="decimal"/>
      <w:lvlText w:val="%1."/>
      <w:lvlJc w:val="left"/>
      <w:pPr>
        <w:tabs>
          <w:tab w:val="left" w:pos="312"/>
        </w:tabs>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YxMGVlZTY1MjgxYzE5YTAwZGE0YTIxNGNkMTk2OWMifQ=="/>
  </w:docVars>
  <w:rsids>
    <w:rsidRoot w:val="00172A27"/>
    <w:rsid w:val="00000320"/>
    <w:rsid w:val="00000A9E"/>
    <w:rsid w:val="00006682"/>
    <w:rsid w:val="00023F60"/>
    <w:rsid w:val="000247E2"/>
    <w:rsid w:val="000275A6"/>
    <w:rsid w:val="00047579"/>
    <w:rsid w:val="0005419F"/>
    <w:rsid w:val="00067592"/>
    <w:rsid w:val="000722E0"/>
    <w:rsid w:val="00072B11"/>
    <w:rsid w:val="00076298"/>
    <w:rsid w:val="0007682D"/>
    <w:rsid w:val="00085146"/>
    <w:rsid w:val="00090737"/>
    <w:rsid w:val="000A7AE5"/>
    <w:rsid w:val="000C6B84"/>
    <w:rsid w:val="000C7C53"/>
    <w:rsid w:val="000D6273"/>
    <w:rsid w:val="000D7555"/>
    <w:rsid w:val="000E082F"/>
    <w:rsid w:val="000E1DDB"/>
    <w:rsid w:val="00120483"/>
    <w:rsid w:val="00121783"/>
    <w:rsid w:val="00121B19"/>
    <w:rsid w:val="00123F9C"/>
    <w:rsid w:val="0012422C"/>
    <w:rsid w:val="001304C5"/>
    <w:rsid w:val="00134C5A"/>
    <w:rsid w:val="00134EC3"/>
    <w:rsid w:val="00146B26"/>
    <w:rsid w:val="00150A9C"/>
    <w:rsid w:val="001552C0"/>
    <w:rsid w:val="00165A26"/>
    <w:rsid w:val="00170BF4"/>
    <w:rsid w:val="00172A27"/>
    <w:rsid w:val="00173F1B"/>
    <w:rsid w:val="00175370"/>
    <w:rsid w:val="00180920"/>
    <w:rsid w:val="00182343"/>
    <w:rsid w:val="00191CBF"/>
    <w:rsid w:val="00195E81"/>
    <w:rsid w:val="001A15A6"/>
    <w:rsid w:val="001A2205"/>
    <w:rsid w:val="001A2FBA"/>
    <w:rsid w:val="001B2372"/>
    <w:rsid w:val="001C18B5"/>
    <w:rsid w:val="001C536D"/>
    <w:rsid w:val="001E0F17"/>
    <w:rsid w:val="001E3C8E"/>
    <w:rsid w:val="001E4FBE"/>
    <w:rsid w:val="001F60CE"/>
    <w:rsid w:val="00202AEF"/>
    <w:rsid w:val="00202B18"/>
    <w:rsid w:val="00205258"/>
    <w:rsid w:val="00230498"/>
    <w:rsid w:val="00232E77"/>
    <w:rsid w:val="002339A2"/>
    <w:rsid w:val="0025152D"/>
    <w:rsid w:val="0025561F"/>
    <w:rsid w:val="002613E0"/>
    <w:rsid w:val="002663D5"/>
    <w:rsid w:val="00270272"/>
    <w:rsid w:val="00271543"/>
    <w:rsid w:val="00271666"/>
    <w:rsid w:val="00271E3A"/>
    <w:rsid w:val="002870FE"/>
    <w:rsid w:val="002941F3"/>
    <w:rsid w:val="002A0EAE"/>
    <w:rsid w:val="002B3F15"/>
    <w:rsid w:val="002B68FC"/>
    <w:rsid w:val="002F0569"/>
    <w:rsid w:val="002F1096"/>
    <w:rsid w:val="002F28AF"/>
    <w:rsid w:val="002F4602"/>
    <w:rsid w:val="002F561A"/>
    <w:rsid w:val="00322B79"/>
    <w:rsid w:val="00356273"/>
    <w:rsid w:val="00361084"/>
    <w:rsid w:val="00361E2B"/>
    <w:rsid w:val="0036282B"/>
    <w:rsid w:val="00365506"/>
    <w:rsid w:val="00377300"/>
    <w:rsid w:val="00386878"/>
    <w:rsid w:val="003877E7"/>
    <w:rsid w:val="00393F01"/>
    <w:rsid w:val="00396CDA"/>
    <w:rsid w:val="003A0D6C"/>
    <w:rsid w:val="003A1D37"/>
    <w:rsid w:val="003A2FF1"/>
    <w:rsid w:val="003A3814"/>
    <w:rsid w:val="003B42E2"/>
    <w:rsid w:val="003C468C"/>
    <w:rsid w:val="003C4B25"/>
    <w:rsid w:val="003D4875"/>
    <w:rsid w:val="003E1BC5"/>
    <w:rsid w:val="003E38B3"/>
    <w:rsid w:val="003E48E0"/>
    <w:rsid w:val="003E4FDB"/>
    <w:rsid w:val="003E7B3A"/>
    <w:rsid w:val="003F2266"/>
    <w:rsid w:val="0041099E"/>
    <w:rsid w:val="004146DC"/>
    <w:rsid w:val="00417D15"/>
    <w:rsid w:val="00430CB0"/>
    <w:rsid w:val="00430ED3"/>
    <w:rsid w:val="0045080D"/>
    <w:rsid w:val="0045681E"/>
    <w:rsid w:val="00460008"/>
    <w:rsid w:val="0047298C"/>
    <w:rsid w:val="004823B3"/>
    <w:rsid w:val="004847B3"/>
    <w:rsid w:val="00486198"/>
    <w:rsid w:val="00492DDE"/>
    <w:rsid w:val="004A7385"/>
    <w:rsid w:val="004A7FE4"/>
    <w:rsid w:val="004B1E8F"/>
    <w:rsid w:val="004B2508"/>
    <w:rsid w:val="004E1422"/>
    <w:rsid w:val="004E72D1"/>
    <w:rsid w:val="004F0F09"/>
    <w:rsid w:val="00512087"/>
    <w:rsid w:val="00514366"/>
    <w:rsid w:val="00532F76"/>
    <w:rsid w:val="005541A0"/>
    <w:rsid w:val="0055426E"/>
    <w:rsid w:val="00554354"/>
    <w:rsid w:val="0055566A"/>
    <w:rsid w:val="00556441"/>
    <w:rsid w:val="00564530"/>
    <w:rsid w:val="00565F0E"/>
    <w:rsid w:val="00566EB9"/>
    <w:rsid w:val="00567915"/>
    <w:rsid w:val="0059169D"/>
    <w:rsid w:val="005928C4"/>
    <w:rsid w:val="005A28D5"/>
    <w:rsid w:val="005B4CEB"/>
    <w:rsid w:val="005B6C66"/>
    <w:rsid w:val="005C2BE3"/>
    <w:rsid w:val="005C3B64"/>
    <w:rsid w:val="005C78CD"/>
    <w:rsid w:val="005D5042"/>
    <w:rsid w:val="005E5CF6"/>
    <w:rsid w:val="005E7D7D"/>
    <w:rsid w:val="006031E1"/>
    <w:rsid w:val="00621681"/>
    <w:rsid w:val="00622F7B"/>
    <w:rsid w:val="0064158A"/>
    <w:rsid w:val="00645C43"/>
    <w:rsid w:val="0064679C"/>
    <w:rsid w:val="006615CB"/>
    <w:rsid w:val="006A6573"/>
    <w:rsid w:val="006C31B4"/>
    <w:rsid w:val="006C3C71"/>
    <w:rsid w:val="006D470B"/>
    <w:rsid w:val="006E00CA"/>
    <w:rsid w:val="006E4232"/>
    <w:rsid w:val="006F48C1"/>
    <w:rsid w:val="0070242D"/>
    <w:rsid w:val="007024AA"/>
    <w:rsid w:val="00722128"/>
    <w:rsid w:val="0072398F"/>
    <w:rsid w:val="00725A95"/>
    <w:rsid w:val="00730457"/>
    <w:rsid w:val="007356D5"/>
    <w:rsid w:val="00735FB6"/>
    <w:rsid w:val="0074016A"/>
    <w:rsid w:val="00741660"/>
    <w:rsid w:val="00741DA4"/>
    <w:rsid w:val="0074217C"/>
    <w:rsid w:val="007432AD"/>
    <w:rsid w:val="00750207"/>
    <w:rsid w:val="007519A5"/>
    <w:rsid w:val="007620CA"/>
    <w:rsid w:val="00782722"/>
    <w:rsid w:val="00784076"/>
    <w:rsid w:val="00784709"/>
    <w:rsid w:val="00790285"/>
    <w:rsid w:val="007A7EC5"/>
    <w:rsid w:val="007C07D0"/>
    <w:rsid w:val="007C45B4"/>
    <w:rsid w:val="007C5ACB"/>
    <w:rsid w:val="007D2E08"/>
    <w:rsid w:val="007D3129"/>
    <w:rsid w:val="00805BD6"/>
    <w:rsid w:val="00805F91"/>
    <w:rsid w:val="00814499"/>
    <w:rsid w:val="00817C73"/>
    <w:rsid w:val="008222AF"/>
    <w:rsid w:val="00822405"/>
    <w:rsid w:val="00822BE5"/>
    <w:rsid w:val="00830386"/>
    <w:rsid w:val="008321D8"/>
    <w:rsid w:val="0083494E"/>
    <w:rsid w:val="00836B9B"/>
    <w:rsid w:val="0084652E"/>
    <w:rsid w:val="00850CCB"/>
    <w:rsid w:val="008543E4"/>
    <w:rsid w:val="008610C2"/>
    <w:rsid w:val="00872659"/>
    <w:rsid w:val="00885EE1"/>
    <w:rsid w:val="00887BA3"/>
    <w:rsid w:val="008B7980"/>
    <w:rsid w:val="008C0370"/>
    <w:rsid w:val="008C47DE"/>
    <w:rsid w:val="008D2394"/>
    <w:rsid w:val="008D2BF0"/>
    <w:rsid w:val="008E7B9F"/>
    <w:rsid w:val="008F52B1"/>
    <w:rsid w:val="0090273E"/>
    <w:rsid w:val="00910DF9"/>
    <w:rsid w:val="00916C70"/>
    <w:rsid w:val="00916CAA"/>
    <w:rsid w:val="009246D9"/>
    <w:rsid w:val="009338FF"/>
    <w:rsid w:val="00957179"/>
    <w:rsid w:val="009673F6"/>
    <w:rsid w:val="00970F57"/>
    <w:rsid w:val="009740E8"/>
    <w:rsid w:val="0097645B"/>
    <w:rsid w:val="009A053E"/>
    <w:rsid w:val="009D107A"/>
    <w:rsid w:val="009D5C72"/>
    <w:rsid w:val="009F15DE"/>
    <w:rsid w:val="009F35BF"/>
    <w:rsid w:val="00A12BEE"/>
    <w:rsid w:val="00A211BE"/>
    <w:rsid w:val="00A3632D"/>
    <w:rsid w:val="00A635C8"/>
    <w:rsid w:val="00A67942"/>
    <w:rsid w:val="00A7264B"/>
    <w:rsid w:val="00A80349"/>
    <w:rsid w:val="00A92E07"/>
    <w:rsid w:val="00A95540"/>
    <w:rsid w:val="00A95617"/>
    <w:rsid w:val="00A9615D"/>
    <w:rsid w:val="00AA1C04"/>
    <w:rsid w:val="00AC3D7C"/>
    <w:rsid w:val="00AC7827"/>
    <w:rsid w:val="00AD6AA3"/>
    <w:rsid w:val="00AF4BDD"/>
    <w:rsid w:val="00AF5838"/>
    <w:rsid w:val="00AF593E"/>
    <w:rsid w:val="00B037EE"/>
    <w:rsid w:val="00B12070"/>
    <w:rsid w:val="00B2345C"/>
    <w:rsid w:val="00B24297"/>
    <w:rsid w:val="00B30FBF"/>
    <w:rsid w:val="00B3520C"/>
    <w:rsid w:val="00B3798F"/>
    <w:rsid w:val="00B42D3C"/>
    <w:rsid w:val="00B568BC"/>
    <w:rsid w:val="00B57347"/>
    <w:rsid w:val="00B603D5"/>
    <w:rsid w:val="00B7679C"/>
    <w:rsid w:val="00B9289C"/>
    <w:rsid w:val="00B94ECD"/>
    <w:rsid w:val="00B965FF"/>
    <w:rsid w:val="00BA271B"/>
    <w:rsid w:val="00BA7542"/>
    <w:rsid w:val="00BB568D"/>
    <w:rsid w:val="00BB7FF7"/>
    <w:rsid w:val="00BC5C6C"/>
    <w:rsid w:val="00BD1729"/>
    <w:rsid w:val="00BD3A0F"/>
    <w:rsid w:val="00BE0B1F"/>
    <w:rsid w:val="00BE20B2"/>
    <w:rsid w:val="00BE6EA9"/>
    <w:rsid w:val="00C00DFC"/>
    <w:rsid w:val="00C01465"/>
    <w:rsid w:val="00C07670"/>
    <w:rsid w:val="00C34DAD"/>
    <w:rsid w:val="00C34EBC"/>
    <w:rsid w:val="00C42363"/>
    <w:rsid w:val="00C50E4D"/>
    <w:rsid w:val="00C52B6A"/>
    <w:rsid w:val="00C62B55"/>
    <w:rsid w:val="00C75408"/>
    <w:rsid w:val="00C76964"/>
    <w:rsid w:val="00C81701"/>
    <w:rsid w:val="00C823C4"/>
    <w:rsid w:val="00C9111D"/>
    <w:rsid w:val="00CA0C21"/>
    <w:rsid w:val="00CA5D85"/>
    <w:rsid w:val="00CB1C6B"/>
    <w:rsid w:val="00CB7D39"/>
    <w:rsid w:val="00CC3BE8"/>
    <w:rsid w:val="00CD0E50"/>
    <w:rsid w:val="00CD349E"/>
    <w:rsid w:val="00CE2310"/>
    <w:rsid w:val="00CE544B"/>
    <w:rsid w:val="00CE6D22"/>
    <w:rsid w:val="00D0410F"/>
    <w:rsid w:val="00D05560"/>
    <w:rsid w:val="00D06071"/>
    <w:rsid w:val="00D14EE0"/>
    <w:rsid w:val="00D35679"/>
    <w:rsid w:val="00D366DA"/>
    <w:rsid w:val="00D42C5D"/>
    <w:rsid w:val="00D70859"/>
    <w:rsid w:val="00D71FFA"/>
    <w:rsid w:val="00DA4334"/>
    <w:rsid w:val="00DA781D"/>
    <w:rsid w:val="00DB21CC"/>
    <w:rsid w:val="00DB2817"/>
    <w:rsid w:val="00DB5558"/>
    <w:rsid w:val="00DB731C"/>
    <w:rsid w:val="00DD365D"/>
    <w:rsid w:val="00DD470A"/>
    <w:rsid w:val="00DE1BE7"/>
    <w:rsid w:val="00E02C64"/>
    <w:rsid w:val="00E110A0"/>
    <w:rsid w:val="00E179BE"/>
    <w:rsid w:val="00E42DF1"/>
    <w:rsid w:val="00E47716"/>
    <w:rsid w:val="00E5524B"/>
    <w:rsid w:val="00E55ECA"/>
    <w:rsid w:val="00E610C6"/>
    <w:rsid w:val="00E62101"/>
    <w:rsid w:val="00E6284E"/>
    <w:rsid w:val="00E6438F"/>
    <w:rsid w:val="00E8033D"/>
    <w:rsid w:val="00E81CD9"/>
    <w:rsid w:val="00E87328"/>
    <w:rsid w:val="00E8798D"/>
    <w:rsid w:val="00E91A84"/>
    <w:rsid w:val="00E94F73"/>
    <w:rsid w:val="00E96666"/>
    <w:rsid w:val="00E972A8"/>
    <w:rsid w:val="00E97FC2"/>
    <w:rsid w:val="00EB04CD"/>
    <w:rsid w:val="00EB28A0"/>
    <w:rsid w:val="00EB3D3B"/>
    <w:rsid w:val="00EC3245"/>
    <w:rsid w:val="00EC6DC7"/>
    <w:rsid w:val="00EC74FA"/>
    <w:rsid w:val="00EE79D1"/>
    <w:rsid w:val="00EE7CEA"/>
    <w:rsid w:val="00EF3BFD"/>
    <w:rsid w:val="00F03C4E"/>
    <w:rsid w:val="00F07C85"/>
    <w:rsid w:val="00F10C42"/>
    <w:rsid w:val="00F15F4E"/>
    <w:rsid w:val="00F5665A"/>
    <w:rsid w:val="00F62166"/>
    <w:rsid w:val="00F71013"/>
    <w:rsid w:val="00F74970"/>
    <w:rsid w:val="00F7524C"/>
    <w:rsid w:val="00F820A2"/>
    <w:rsid w:val="00F90591"/>
    <w:rsid w:val="00F943EF"/>
    <w:rsid w:val="00F96FB5"/>
    <w:rsid w:val="00FC1EA2"/>
    <w:rsid w:val="00FE2CAF"/>
    <w:rsid w:val="00FE57F6"/>
    <w:rsid w:val="00FE68ED"/>
    <w:rsid w:val="00FF5B46"/>
    <w:rsid w:val="010D213C"/>
    <w:rsid w:val="0122626B"/>
    <w:rsid w:val="012579A9"/>
    <w:rsid w:val="012B4701"/>
    <w:rsid w:val="012B7CCB"/>
    <w:rsid w:val="013D4B60"/>
    <w:rsid w:val="01536131"/>
    <w:rsid w:val="015607A0"/>
    <w:rsid w:val="01586978"/>
    <w:rsid w:val="0163573D"/>
    <w:rsid w:val="016A347B"/>
    <w:rsid w:val="017B5C2C"/>
    <w:rsid w:val="017E2A82"/>
    <w:rsid w:val="019F49CF"/>
    <w:rsid w:val="01A3576F"/>
    <w:rsid w:val="01A73D87"/>
    <w:rsid w:val="01CD268A"/>
    <w:rsid w:val="01D152A8"/>
    <w:rsid w:val="01D34B7C"/>
    <w:rsid w:val="01E764AF"/>
    <w:rsid w:val="01F1594A"/>
    <w:rsid w:val="01FC185F"/>
    <w:rsid w:val="0204742C"/>
    <w:rsid w:val="02070CCA"/>
    <w:rsid w:val="02094A42"/>
    <w:rsid w:val="020967F0"/>
    <w:rsid w:val="020B07BA"/>
    <w:rsid w:val="02203B3A"/>
    <w:rsid w:val="024535A0"/>
    <w:rsid w:val="02581525"/>
    <w:rsid w:val="025B12D3"/>
    <w:rsid w:val="02750329"/>
    <w:rsid w:val="027D0220"/>
    <w:rsid w:val="029307AF"/>
    <w:rsid w:val="02954528"/>
    <w:rsid w:val="0296082E"/>
    <w:rsid w:val="029D33DC"/>
    <w:rsid w:val="029F0F02"/>
    <w:rsid w:val="02A23226"/>
    <w:rsid w:val="02A31B97"/>
    <w:rsid w:val="02A66735"/>
    <w:rsid w:val="02B32FE9"/>
    <w:rsid w:val="02CE3596"/>
    <w:rsid w:val="02DF48CC"/>
    <w:rsid w:val="02E334E5"/>
    <w:rsid w:val="02E80AFB"/>
    <w:rsid w:val="02EA36E2"/>
    <w:rsid w:val="02FE20CD"/>
    <w:rsid w:val="03133D87"/>
    <w:rsid w:val="033755DF"/>
    <w:rsid w:val="033B6E7D"/>
    <w:rsid w:val="03426D37"/>
    <w:rsid w:val="035A3F4A"/>
    <w:rsid w:val="03755F49"/>
    <w:rsid w:val="03802C51"/>
    <w:rsid w:val="03853227"/>
    <w:rsid w:val="039B791C"/>
    <w:rsid w:val="039E242E"/>
    <w:rsid w:val="03AC7D7B"/>
    <w:rsid w:val="03B32614"/>
    <w:rsid w:val="03B33A51"/>
    <w:rsid w:val="03B44E81"/>
    <w:rsid w:val="03B46F13"/>
    <w:rsid w:val="03BD5D2F"/>
    <w:rsid w:val="03C52BEB"/>
    <w:rsid w:val="03CC3F79"/>
    <w:rsid w:val="03D67707"/>
    <w:rsid w:val="03DB537D"/>
    <w:rsid w:val="03EE3EEF"/>
    <w:rsid w:val="03F359AA"/>
    <w:rsid w:val="03F711D5"/>
    <w:rsid w:val="03F76913"/>
    <w:rsid w:val="04043713"/>
    <w:rsid w:val="04057593"/>
    <w:rsid w:val="042913CB"/>
    <w:rsid w:val="042943D1"/>
    <w:rsid w:val="0431050E"/>
    <w:rsid w:val="043A1649"/>
    <w:rsid w:val="044B7594"/>
    <w:rsid w:val="04531FA4"/>
    <w:rsid w:val="04537A35"/>
    <w:rsid w:val="04575F38"/>
    <w:rsid w:val="0466617C"/>
    <w:rsid w:val="046D7D6B"/>
    <w:rsid w:val="04784101"/>
    <w:rsid w:val="04A40A52"/>
    <w:rsid w:val="04A80703"/>
    <w:rsid w:val="04BD1B14"/>
    <w:rsid w:val="04CF31B6"/>
    <w:rsid w:val="04DC4690"/>
    <w:rsid w:val="04F35535"/>
    <w:rsid w:val="04F75026"/>
    <w:rsid w:val="04F80D9E"/>
    <w:rsid w:val="04FA3816"/>
    <w:rsid w:val="0503501A"/>
    <w:rsid w:val="051060E7"/>
    <w:rsid w:val="05121010"/>
    <w:rsid w:val="05136426"/>
    <w:rsid w:val="054510CD"/>
    <w:rsid w:val="05457095"/>
    <w:rsid w:val="056D7096"/>
    <w:rsid w:val="056E0609"/>
    <w:rsid w:val="057166FE"/>
    <w:rsid w:val="058F2E3A"/>
    <w:rsid w:val="05A21435"/>
    <w:rsid w:val="05AA147D"/>
    <w:rsid w:val="05AF76AE"/>
    <w:rsid w:val="05B45CBA"/>
    <w:rsid w:val="05B66EBC"/>
    <w:rsid w:val="05C815CB"/>
    <w:rsid w:val="05D460E7"/>
    <w:rsid w:val="05D851BE"/>
    <w:rsid w:val="05DE17F6"/>
    <w:rsid w:val="05E11832"/>
    <w:rsid w:val="05E62DBB"/>
    <w:rsid w:val="05F257ED"/>
    <w:rsid w:val="06007F0A"/>
    <w:rsid w:val="06031AEB"/>
    <w:rsid w:val="06053772"/>
    <w:rsid w:val="06141C07"/>
    <w:rsid w:val="06163BD1"/>
    <w:rsid w:val="061F2A86"/>
    <w:rsid w:val="062005AC"/>
    <w:rsid w:val="062E2CC9"/>
    <w:rsid w:val="06473D8B"/>
    <w:rsid w:val="0651272B"/>
    <w:rsid w:val="0661309E"/>
    <w:rsid w:val="06622919"/>
    <w:rsid w:val="06681736"/>
    <w:rsid w:val="067601CC"/>
    <w:rsid w:val="06793C68"/>
    <w:rsid w:val="0687245D"/>
    <w:rsid w:val="069077D4"/>
    <w:rsid w:val="06985BCD"/>
    <w:rsid w:val="06BA455D"/>
    <w:rsid w:val="06BF1B73"/>
    <w:rsid w:val="06CB0518"/>
    <w:rsid w:val="06CE625A"/>
    <w:rsid w:val="06E4782C"/>
    <w:rsid w:val="06EB39AF"/>
    <w:rsid w:val="07104140"/>
    <w:rsid w:val="0717375D"/>
    <w:rsid w:val="071D5244"/>
    <w:rsid w:val="072639A0"/>
    <w:rsid w:val="07391925"/>
    <w:rsid w:val="073F39B6"/>
    <w:rsid w:val="07470AED"/>
    <w:rsid w:val="074B1659"/>
    <w:rsid w:val="07641EAE"/>
    <w:rsid w:val="076A5989"/>
    <w:rsid w:val="076D5A73"/>
    <w:rsid w:val="07733FFE"/>
    <w:rsid w:val="078D0AAA"/>
    <w:rsid w:val="07B066D5"/>
    <w:rsid w:val="07F910B5"/>
    <w:rsid w:val="07F937B1"/>
    <w:rsid w:val="08064DBA"/>
    <w:rsid w:val="081B3F39"/>
    <w:rsid w:val="08217023"/>
    <w:rsid w:val="082E3008"/>
    <w:rsid w:val="083B0449"/>
    <w:rsid w:val="08406FC5"/>
    <w:rsid w:val="08424A12"/>
    <w:rsid w:val="08470072"/>
    <w:rsid w:val="08512C9F"/>
    <w:rsid w:val="0858227F"/>
    <w:rsid w:val="08692AF9"/>
    <w:rsid w:val="08A063D9"/>
    <w:rsid w:val="08A70B11"/>
    <w:rsid w:val="08C22170"/>
    <w:rsid w:val="08CE2541"/>
    <w:rsid w:val="08E13F7A"/>
    <w:rsid w:val="08E505B8"/>
    <w:rsid w:val="08F02C43"/>
    <w:rsid w:val="08F03613"/>
    <w:rsid w:val="09012917"/>
    <w:rsid w:val="091066B6"/>
    <w:rsid w:val="091A5787"/>
    <w:rsid w:val="09293C1C"/>
    <w:rsid w:val="093437C7"/>
    <w:rsid w:val="09395B37"/>
    <w:rsid w:val="094A30AE"/>
    <w:rsid w:val="09585058"/>
    <w:rsid w:val="097053A7"/>
    <w:rsid w:val="09734E97"/>
    <w:rsid w:val="09AF78DC"/>
    <w:rsid w:val="09B23C11"/>
    <w:rsid w:val="09B52097"/>
    <w:rsid w:val="09C474A0"/>
    <w:rsid w:val="09CA2D09"/>
    <w:rsid w:val="09DF6C36"/>
    <w:rsid w:val="09E50A66"/>
    <w:rsid w:val="09E67901"/>
    <w:rsid w:val="09FC26AD"/>
    <w:rsid w:val="09FE29B2"/>
    <w:rsid w:val="0A4A3E4A"/>
    <w:rsid w:val="0A4E56B3"/>
    <w:rsid w:val="0A51342A"/>
    <w:rsid w:val="0A5A38A4"/>
    <w:rsid w:val="0A650C83"/>
    <w:rsid w:val="0A712FA5"/>
    <w:rsid w:val="0A732CA3"/>
    <w:rsid w:val="0ABF33ED"/>
    <w:rsid w:val="0AC57974"/>
    <w:rsid w:val="0AC91212"/>
    <w:rsid w:val="0ACA6D38"/>
    <w:rsid w:val="0ACC272A"/>
    <w:rsid w:val="0AE222D4"/>
    <w:rsid w:val="0AFA5870"/>
    <w:rsid w:val="0B064214"/>
    <w:rsid w:val="0B0F03B9"/>
    <w:rsid w:val="0B156206"/>
    <w:rsid w:val="0B300806"/>
    <w:rsid w:val="0B325009"/>
    <w:rsid w:val="0B590973"/>
    <w:rsid w:val="0B5F3925"/>
    <w:rsid w:val="0B6B32EB"/>
    <w:rsid w:val="0B87779A"/>
    <w:rsid w:val="0B88309D"/>
    <w:rsid w:val="0B884C29"/>
    <w:rsid w:val="0B8D66E4"/>
    <w:rsid w:val="0BE1258C"/>
    <w:rsid w:val="0BE43E2A"/>
    <w:rsid w:val="0BEA5F8C"/>
    <w:rsid w:val="0BEF70D6"/>
    <w:rsid w:val="0BF26C44"/>
    <w:rsid w:val="0BF943EA"/>
    <w:rsid w:val="0C0A6DB4"/>
    <w:rsid w:val="0C1622AE"/>
    <w:rsid w:val="0C1B3E95"/>
    <w:rsid w:val="0C216E2C"/>
    <w:rsid w:val="0C2A5CE1"/>
    <w:rsid w:val="0C3721AC"/>
    <w:rsid w:val="0C405504"/>
    <w:rsid w:val="0C5906EC"/>
    <w:rsid w:val="0C63281E"/>
    <w:rsid w:val="0C656D19"/>
    <w:rsid w:val="0C7B478E"/>
    <w:rsid w:val="0C8F1FE8"/>
    <w:rsid w:val="0C923186"/>
    <w:rsid w:val="0CA1258D"/>
    <w:rsid w:val="0CA64D1B"/>
    <w:rsid w:val="0CAB2EB1"/>
    <w:rsid w:val="0CB16402"/>
    <w:rsid w:val="0CB73BAD"/>
    <w:rsid w:val="0CC2416B"/>
    <w:rsid w:val="0CC9374C"/>
    <w:rsid w:val="0CCA1272"/>
    <w:rsid w:val="0CDB45F7"/>
    <w:rsid w:val="0CDD2D53"/>
    <w:rsid w:val="0CEA73A0"/>
    <w:rsid w:val="0CFA3905"/>
    <w:rsid w:val="0D0703B2"/>
    <w:rsid w:val="0D0B3D64"/>
    <w:rsid w:val="0D110C4F"/>
    <w:rsid w:val="0D143639"/>
    <w:rsid w:val="0D2217D1"/>
    <w:rsid w:val="0D4A45C3"/>
    <w:rsid w:val="0D4B2A85"/>
    <w:rsid w:val="0D54251C"/>
    <w:rsid w:val="0D6F2482"/>
    <w:rsid w:val="0D71793F"/>
    <w:rsid w:val="0D7A2C98"/>
    <w:rsid w:val="0D8B3047"/>
    <w:rsid w:val="0D8C641D"/>
    <w:rsid w:val="0DBD0C17"/>
    <w:rsid w:val="0DDB728C"/>
    <w:rsid w:val="0DDD6D83"/>
    <w:rsid w:val="0DEB14A0"/>
    <w:rsid w:val="0DF04114"/>
    <w:rsid w:val="0DF26BAE"/>
    <w:rsid w:val="0DF447F8"/>
    <w:rsid w:val="0DF50570"/>
    <w:rsid w:val="0E08610B"/>
    <w:rsid w:val="0E186EDE"/>
    <w:rsid w:val="0E237FA5"/>
    <w:rsid w:val="0E2C3A23"/>
    <w:rsid w:val="0E2F4339"/>
    <w:rsid w:val="0E375A0B"/>
    <w:rsid w:val="0E437F5A"/>
    <w:rsid w:val="0E541DD8"/>
    <w:rsid w:val="0E72571D"/>
    <w:rsid w:val="0E9953A0"/>
    <w:rsid w:val="0EA70609"/>
    <w:rsid w:val="0EA72878"/>
    <w:rsid w:val="0EAB37B6"/>
    <w:rsid w:val="0EB64E46"/>
    <w:rsid w:val="0EC45F0E"/>
    <w:rsid w:val="0ECA1BD9"/>
    <w:rsid w:val="0ED10695"/>
    <w:rsid w:val="0ED55257"/>
    <w:rsid w:val="0EF32D02"/>
    <w:rsid w:val="0EF508C5"/>
    <w:rsid w:val="0F000F7B"/>
    <w:rsid w:val="0F081FDC"/>
    <w:rsid w:val="0F0A004B"/>
    <w:rsid w:val="0F0D5446"/>
    <w:rsid w:val="0F16254C"/>
    <w:rsid w:val="0F2E7896"/>
    <w:rsid w:val="0F36499C"/>
    <w:rsid w:val="0F452E31"/>
    <w:rsid w:val="0F5A63B5"/>
    <w:rsid w:val="0F737801"/>
    <w:rsid w:val="0F80047D"/>
    <w:rsid w:val="0F9B0D24"/>
    <w:rsid w:val="0F9C6EF5"/>
    <w:rsid w:val="0FAD1102"/>
    <w:rsid w:val="0FD0094D"/>
    <w:rsid w:val="0FD42B11"/>
    <w:rsid w:val="0FD93179"/>
    <w:rsid w:val="0FEA606C"/>
    <w:rsid w:val="0FEE5277"/>
    <w:rsid w:val="10001FF2"/>
    <w:rsid w:val="100625C1"/>
    <w:rsid w:val="10125409"/>
    <w:rsid w:val="10143FFE"/>
    <w:rsid w:val="101E3DAE"/>
    <w:rsid w:val="101F18D4"/>
    <w:rsid w:val="10280789"/>
    <w:rsid w:val="103C4234"/>
    <w:rsid w:val="104430E9"/>
    <w:rsid w:val="10472B1F"/>
    <w:rsid w:val="10505F32"/>
    <w:rsid w:val="1056445B"/>
    <w:rsid w:val="10860A2F"/>
    <w:rsid w:val="10861954"/>
    <w:rsid w:val="108E32B0"/>
    <w:rsid w:val="10980825"/>
    <w:rsid w:val="10A06CD8"/>
    <w:rsid w:val="10A87209"/>
    <w:rsid w:val="10C92DDE"/>
    <w:rsid w:val="10CF50A9"/>
    <w:rsid w:val="10D52B71"/>
    <w:rsid w:val="10EC5C5A"/>
    <w:rsid w:val="10F8174D"/>
    <w:rsid w:val="10F86493"/>
    <w:rsid w:val="10F915EE"/>
    <w:rsid w:val="11034D52"/>
    <w:rsid w:val="110A7E8F"/>
    <w:rsid w:val="110B35D8"/>
    <w:rsid w:val="111D60C5"/>
    <w:rsid w:val="11211C35"/>
    <w:rsid w:val="112477C5"/>
    <w:rsid w:val="112A0531"/>
    <w:rsid w:val="113373E5"/>
    <w:rsid w:val="113D754A"/>
    <w:rsid w:val="113F7F39"/>
    <w:rsid w:val="115D23EA"/>
    <w:rsid w:val="115E01DA"/>
    <w:rsid w:val="11651569"/>
    <w:rsid w:val="116559C9"/>
    <w:rsid w:val="11671785"/>
    <w:rsid w:val="11765524"/>
    <w:rsid w:val="1178129C"/>
    <w:rsid w:val="117B0D8C"/>
    <w:rsid w:val="118714DF"/>
    <w:rsid w:val="11980D24"/>
    <w:rsid w:val="119C3696"/>
    <w:rsid w:val="11A021F8"/>
    <w:rsid w:val="11BC387F"/>
    <w:rsid w:val="11DC6231"/>
    <w:rsid w:val="11E0659F"/>
    <w:rsid w:val="11E36BDC"/>
    <w:rsid w:val="11E76422"/>
    <w:rsid w:val="11E7766B"/>
    <w:rsid w:val="11F97259"/>
    <w:rsid w:val="120239BD"/>
    <w:rsid w:val="121455FB"/>
    <w:rsid w:val="121C60CC"/>
    <w:rsid w:val="122A4C8C"/>
    <w:rsid w:val="123D37F3"/>
    <w:rsid w:val="124F46F3"/>
    <w:rsid w:val="12502219"/>
    <w:rsid w:val="1255782F"/>
    <w:rsid w:val="1276458F"/>
    <w:rsid w:val="127B0888"/>
    <w:rsid w:val="127F48AC"/>
    <w:rsid w:val="12865C3B"/>
    <w:rsid w:val="128741D8"/>
    <w:rsid w:val="128C41A9"/>
    <w:rsid w:val="1295630C"/>
    <w:rsid w:val="129A3494"/>
    <w:rsid w:val="129F4E52"/>
    <w:rsid w:val="12B66520"/>
    <w:rsid w:val="12B93D2B"/>
    <w:rsid w:val="12C30BEF"/>
    <w:rsid w:val="12DB5F87"/>
    <w:rsid w:val="12EB3CF0"/>
    <w:rsid w:val="130628D8"/>
    <w:rsid w:val="131119A8"/>
    <w:rsid w:val="131A63FD"/>
    <w:rsid w:val="132A4818"/>
    <w:rsid w:val="13561C70"/>
    <w:rsid w:val="135E29B7"/>
    <w:rsid w:val="136F66CF"/>
    <w:rsid w:val="13731A6A"/>
    <w:rsid w:val="1380268A"/>
    <w:rsid w:val="138360D8"/>
    <w:rsid w:val="13906D71"/>
    <w:rsid w:val="13BC3266"/>
    <w:rsid w:val="13C133CE"/>
    <w:rsid w:val="13C50D8E"/>
    <w:rsid w:val="13C7650B"/>
    <w:rsid w:val="13D73634"/>
    <w:rsid w:val="13DF1AA7"/>
    <w:rsid w:val="13EE1CEA"/>
    <w:rsid w:val="13EE5846"/>
    <w:rsid w:val="13F217DA"/>
    <w:rsid w:val="13F32427"/>
    <w:rsid w:val="140C2C55"/>
    <w:rsid w:val="140E0727"/>
    <w:rsid w:val="141170ED"/>
    <w:rsid w:val="14157276"/>
    <w:rsid w:val="14172FEE"/>
    <w:rsid w:val="142C636E"/>
    <w:rsid w:val="14370E00"/>
    <w:rsid w:val="143A4F2F"/>
    <w:rsid w:val="1441092F"/>
    <w:rsid w:val="144B23B0"/>
    <w:rsid w:val="1459257E"/>
    <w:rsid w:val="146401D2"/>
    <w:rsid w:val="1474278D"/>
    <w:rsid w:val="14933C66"/>
    <w:rsid w:val="14997F51"/>
    <w:rsid w:val="149F4D92"/>
    <w:rsid w:val="14A800EA"/>
    <w:rsid w:val="14C546A3"/>
    <w:rsid w:val="14D42C8D"/>
    <w:rsid w:val="14D9247C"/>
    <w:rsid w:val="14DB60FF"/>
    <w:rsid w:val="14E1610C"/>
    <w:rsid w:val="14E66DB1"/>
    <w:rsid w:val="14EB7FD7"/>
    <w:rsid w:val="14FB6BE2"/>
    <w:rsid w:val="14FE5F5C"/>
    <w:rsid w:val="15063063"/>
    <w:rsid w:val="150C0929"/>
    <w:rsid w:val="15130ACC"/>
    <w:rsid w:val="15170DCC"/>
    <w:rsid w:val="151C198E"/>
    <w:rsid w:val="152F11FC"/>
    <w:rsid w:val="153A69A5"/>
    <w:rsid w:val="15752558"/>
    <w:rsid w:val="157B5BFD"/>
    <w:rsid w:val="157B75AD"/>
    <w:rsid w:val="15871EEE"/>
    <w:rsid w:val="15AF54A9"/>
    <w:rsid w:val="15B00FEA"/>
    <w:rsid w:val="15B36D47"/>
    <w:rsid w:val="15CA22E2"/>
    <w:rsid w:val="15E52C78"/>
    <w:rsid w:val="15E8337C"/>
    <w:rsid w:val="15FB4878"/>
    <w:rsid w:val="15FC6940"/>
    <w:rsid w:val="160550C9"/>
    <w:rsid w:val="16094BB9"/>
    <w:rsid w:val="160A39CA"/>
    <w:rsid w:val="160D42C9"/>
    <w:rsid w:val="161E76E8"/>
    <w:rsid w:val="1628325B"/>
    <w:rsid w:val="162E4194"/>
    <w:rsid w:val="163D191F"/>
    <w:rsid w:val="16461969"/>
    <w:rsid w:val="165131F9"/>
    <w:rsid w:val="16585B40"/>
    <w:rsid w:val="167069E6"/>
    <w:rsid w:val="167575A8"/>
    <w:rsid w:val="168A357F"/>
    <w:rsid w:val="169F72CB"/>
    <w:rsid w:val="16B20DAC"/>
    <w:rsid w:val="16B34B25"/>
    <w:rsid w:val="16D003EB"/>
    <w:rsid w:val="16D04B95"/>
    <w:rsid w:val="16EB239B"/>
    <w:rsid w:val="16FA09A5"/>
    <w:rsid w:val="170F07CA"/>
    <w:rsid w:val="17141EB2"/>
    <w:rsid w:val="17173305"/>
    <w:rsid w:val="171E4694"/>
    <w:rsid w:val="1723395B"/>
    <w:rsid w:val="17285513"/>
    <w:rsid w:val="173D7210"/>
    <w:rsid w:val="17413A29"/>
    <w:rsid w:val="17430038"/>
    <w:rsid w:val="17617618"/>
    <w:rsid w:val="176302F9"/>
    <w:rsid w:val="17710C68"/>
    <w:rsid w:val="178A6601"/>
    <w:rsid w:val="1791303C"/>
    <w:rsid w:val="17995858"/>
    <w:rsid w:val="17A40227"/>
    <w:rsid w:val="17CE4D28"/>
    <w:rsid w:val="17D45C0F"/>
    <w:rsid w:val="17D54F43"/>
    <w:rsid w:val="17D6734C"/>
    <w:rsid w:val="17E7717C"/>
    <w:rsid w:val="17EF0478"/>
    <w:rsid w:val="17EF7DDE"/>
    <w:rsid w:val="18023FB5"/>
    <w:rsid w:val="180513B0"/>
    <w:rsid w:val="180C0990"/>
    <w:rsid w:val="18131D1F"/>
    <w:rsid w:val="1816180F"/>
    <w:rsid w:val="18356139"/>
    <w:rsid w:val="18463EA2"/>
    <w:rsid w:val="18475E6C"/>
    <w:rsid w:val="18664544"/>
    <w:rsid w:val="1870001D"/>
    <w:rsid w:val="187229F5"/>
    <w:rsid w:val="18835777"/>
    <w:rsid w:val="188B4ED8"/>
    <w:rsid w:val="189975A1"/>
    <w:rsid w:val="189D513D"/>
    <w:rsid w:val="18A31BAC"/>
    <w:rsid w:val="18AD0251"/>
    <w:rsid w:val="18AD57A1"/>
    <w:rsid w:val="18B04F0C"/>
    <w:rsid w:val="18C2080B"/>
    <w:rsid w:val="18ED6A14"/>
    <w:rsid w:val="18F34B94"/>
    <w:rsid w:val="191F64A1"/>
    <w:rsid w:val="19241D0A"/>
    <w:rsid w:val="19377C8F"/>
    <w:rsid w:val="193A09C8"/>
    <w:rsid w:val="193E01F2"/>
    <w:rsid w:val="1954439D"/>
    <w:rsid w:val="19630A84"/>
    <w:rsid w:val="19632832"/>
    <w:rsid w:val="19686575"/>
    <w:rsid w:val="1971690B"/>
    <w:rsid w:val="19837972"/>
    <w:rsid w:val="198C1D89"/>
    <w:rsid w:val="199E386A"/>
    <w:rsid w:val="19A05834"/>
    <w:rsid w:val="19A277FE"/>
    <w:rsid w:val="19A74E14"/>
    <w:rsid w:val="19A969FD"/>
    <w:rsid w:val="19AF3CC9"/>
    <w:rsid w:val="19BB266E"/>
    <w:rsid w:val="19D35D12"/>
    <w:rsid w:val="19DB0498"/>
    <w:rsid w:val="19E51499"/>
    <w:rsid w:val="1A1F5546"/>
    <w:rsid w:val="1A202A60"/>
    <w:rsid w:val="1A2E4BEE"/>
    <w:rsid w:val="1A3E0349"/>
    <w:rsid w:val="1A442663"/>
    <w:rsid w:val="1A512FD2"/>
    <w:rsid w:val="1A58610F"/>
    <w:rsid w:val="1A642D06"/>
    <w:rsid w:val="1A8D3ECF"/>
    <w:rsid w:val="1A9C023A"/>
    <w:rsid w:val="1AAD645B"/>
    <w:rsid w:val="1AB5530F"/>
    <w:rsid w:val="1AB856B2"/>
    <w:rsid w:val="1AC65091"/>
    <w:rsid w:val="1ACC7893"/>
    <w:rsid w:val="1B077678"/>
    <w:rsid w:val="1B0F55C1"/>
    <w:rsid w:val="1B142753"/>
    <w:rsid w:val="1B1A75CA"/>
    <w:rsid w:val="1B47369A"/>
    <w:rsid w:val="1B506DE6"/>
    <w:rsid w:val="1B5863FE"/>
    <w:rsid w:val="1B586FF5"/>
    <w:rsid w:val="1B5948F7"/>
    <w:rsid w:val="1B636B19"/>
    <w:rsid w:val="1B7E3D59"/>
    <w:rsid w:val="1B7F2AFC"/>
    <w:rsid w:val="1B7F68B3"/>
    <w:rsid w:val="1B870BA9"/>
    <w:rsid w:val="1BA3160C"/>
    <w:rsid w:val="1BC021BE"/>
    <w:rsid w:val="1BCB249C"/>
    <w:rsid w:val="1BDB2B53"/>
    <w:rsid w:val="1BE03AC8"/>
    <w:rsid w:val="1BE040AA"/>
    <w:rsid w:val="1BEF4851"/>
    <w:rsid w:val="1BEF6BEC"/>
    <w:rsid w:val="1BFA64C7"/>
    <w:rsid w:val="1C0526A4"/>
    <w:rsid w:val="1C053486"/>
    <w:rsid w:val="1C0A51E7"/>
    <w:rsid w:val="1C13053F"/>
    <w:rsid w:val="1C1C10F0"/>
    <w:rsid w:val="1C2C1601"/>
    <w:rsid w:val="1C3404B6"/>
    <w:rsid w:val="1C4E77C9"/>
    <w:rsid w:val="1C556DAA"/>
    <w:rsid w:val="1C5648D0"/>
    <w:rsid w:val="1C5C6D34"/>
    <w:rsid w:val="1C7634FB"/>
    <w:rsid w:val="1C84143D"/>
    <w:rsid w:val="1C844F99"/>
    <w:rsid w:val="1CAE0268"/>
    <w:rsid w:val="1CB735C0"/>
    <w:rsid w:val="1CB82E95"/>
    <w:rsid w:val="1CC17F9B"/>
    <w:rsid w:val="1CCD757A"/>
    <w:rsid w:val="1CD37CCF"/>
    <w:rsid w:val="1CD87093"/>
    <w:rsid w:val="1CDA2E0B"/>
    <w:rsid w:val="1CE240A6"/>
    <w:rsid w:val="1CE6251A"/>
    <w:rsid w:val="1D0D4489"/>
    <w:rsid w:val="1D210A3A"/>
    <w:rsid w:val="1D344C11"/>
    <w:rsid w:val="1D567ED0"/>
    <w:rsid w:val="1D61352C"/>
    <w:rsid w:val="1D70376F"/>
    <w:rsid w:val="1D85546D"/>
    <w:rsid w:val="1D8A4831"/>
    <w:rsid w:val="1D8B11FD"/>
    <w:rsid w:val="1D9E208B"/>
    <w:rsid w:val="1DAD2D4B"/>
    <w:rsid w:val="1DAD37A0"/>
    <w:rsid w:val="1DBE0D2A"/>
    <w:rsid w:val="1DC615E1"/>
    <w:rsid w:val="1DCB4A7F"/>
    <w:rsid w:val="1DD957B9"/>
    <w:rsid w:val="1DDA6E3B"/>
    <w:rsid w:val="1DE80C2D"/>
    <w:rsid w:val="1DF20628"/>
    <w:rsid w:val="1DF47EFC"/>
    <w:rsid w:val="1DF824C5"/>
    <w:rsid w:val="1E0D0FBE"/>
    <w:rsid w:val="1E153EC4"/>
    <w:rsid w:val="1E1D294A"/>
    <w:rsid w:val="1E234DFE"/>
    <w:rsid w:val="1E2D340E"/>
    <w:rsid w:val="1E3429EF"/>
    <w:rsid w:val="1E377D2D"/>
    <w:rsid w:val="1E691C05"/>
    <w:rsid w:val="1E7156F2"/>
    <w:rsid w:val="1E7528B4"/>
    <w:rsid w:val="1E806CC0"/>
    <w:rsid w:val="1E97538F"/>
    <w:rsid w:val="1E9D0594"/>
    <w:rsid w:val="1E9F255E"/>
    <w:rsid w:val="1EA71413"/>
    <w:rsid w:val="1EAE27A1"/>
    <w:rsid w:val="1EAE454F"/>
    <w:rsid w:val="1EBC2425"/>
    <w:rsid w:val="1ECA6EAF"/>
    <w:rsid w:val="1ECE55CB"/>
    <w:rsid w:val="1EEA5973"/>
    <w:rsid w:val="1EF5197B"/>
    <w:rsid w:val="1F2C1918"/>
    <w:rsid w:val="1F3031B6"/>
    <w:rsid w:val="1F314AAC"/>
    <w:rsid w:val="1F3C7DAD"/>
    <w:rsid w:val="1F3D21EB"/>
    <w:rsid w:val="1F486752"/>
    <w:rsid w:val="1F654BA9"/>
    <w:rsid w:val="1F6E1F30"/>
    <w:rsid w:val="1F7E6617"/>
    <w:rsid w:val="1F8359DC"/>
    <w:rsid w:val="1F890B18"/>
    <w:rsid w:val="1F9A0F77"/>
    <w:rsid w:val="1FA45952"/>
    <w:rsid w:val="1FAD0CAB"/>
    <w:rsid w:val="1FAD4807"/>
    <w:rsid w:val="1FC65B57"/>
    <w:rsid w:val="1FE81CE3"/>
    <w:rsid w:val="1FEF5962"/>
    <w:rsid w:val="20191E9C"/>
    <w:rsid w:val="202316A1"/>
    <w:rsid w:val="2031368A"/>
    <w:rsid w:val="2033100A"/>
    <w:rsid w:val="20407429"/>
    <w:rsid w:val="20517888"/>
    <w:rsid w:val="205963A7"/>
    <w:rsid w:val="206104AB"/>
    <w:rsid w:val="208F6602"/>
    <w:rsid w:val="20B10327"/>
    <w:rsid w:val="20B147CB"/>
    <w:rsid w:val="20BB6D44"/>
    <w:rsid w:val="20C75D9C"/>
    <w:rsid w:val="20CF7836"/>
    <w:rsid w:val="20DF4E02"/>
    <w:rsid w:val="20EA1A41"/>
    <w:rsid w:val="20F660E3"/>
    <w:rsid w:val="20F91288"/>
    <w:rsid w:val="211B39F2"/>
    <w:rsid w:val="211D59BC"/>
    <w:rsid w:val="212B632B"/>
    <w:rsid w:val="212D6595"/>
    <w:rsid w:val="212E3725"/>
    <w:rsid w:val="214545D6"/>
    <w:rsid w:val="214E4F6C"/>
    <w:rsid w:val="21505D92"/>
    <w:rsid w:val="215D400B"/>
    <w:rsid w:val="216B497A"/>
    <w:rsid w:val="217001E2"/>
    <w:rsid w:val="217852BC"/>
    <w:rsid w:val="2197751D"/>
    <w:rsid w:val="21A954A2"/>
    <w:rsid w:val="21B20F56"/>
    <w:rsid w:val="21B26104"/>
    <w:rsid w:val="21CA3AFD"/>
    <w:rsid w:val="21D87911"/>
    <w:rsid w:val="21EB1616"/>
    <w:rsid w:val="21F506E7"/>
    <w:rsid w:val="21F66939"/>
    <w:rsid w:val="21FE58FC"/>
    <w:rsid w:val="21FF0D89"/>
    <w:rsid w:val="22050830"/>
    <w:rsid w:val="220F0F67"/>
    <w:rsid w:val="223236E9"/>
    <w:rsid w:val="22350AE4"/>
    <w:rsid w:val="22431452"/>
    <w:rsid w:val="224C697A"/>
    <w:rsid w:val="22521696"/>
    <w:rsid w:val="22534124"/>
    <w:rsid w:val="22567736"/>
    <w:rsid w:val="225E003A"/>
    <w:rsid w:val="226118D9"/>
    <w:rsid w:val="22635651"/>
    <w:rsid w:val="2265586D"/>
    <w:rsid w:val="226D4721"/>
    <w:rsid w:val="2274487F"/>
    <w:rsid w:val="227B5543"/>
    <w:rsid w:val="228A3D70"/>
    <w:rsid w:val="22A9465D"/>
    <w:rsid w:val="22AF4D3A"/>
    <w:rsid w:val="22B21205"/>
    <w:rsid w:val="22BF31CF"/>
    <w:rsid w:val="22C750B8"/>
    <w:rsid w:val="22CE1550"/>
    <w:rsid w:val="22D05F1D"/>
    <w:rsid w:val="22D84291"/>
    <w:rsid w:val="22EA7B20"/>
    <w:rsid w:val="22FB3ADB"/>
    <w:rsid w:val="231057D9"/>
    <w:rsid w:val="232079E6"/>
    <w:rsid w:val="232E3EB1"/>
    <w:rsid w:val="23503E27"/>
    <w:rsid w:val="23571659"/>
    <w:rsid w:val="236B6EB3"/>
    <w:rsid w:val="23751ADF"/>
    <w:rsid w:val="237A0EA4"/>
    <w:rsid w:val="239C706C"/>
    <w:rsid w:val="23A128D5"/>
    <w:rsid w:val="23A423C5"/>
    <w:rsid w:val="23B261F5"/>
    <w:rsid w:val="23CD36CA"/>
    <w:rsid w:val="23CF3667"/>
    <w:rsid w:val="2401743D"/>
    <w:rsid w:val="24127F1A"/>
    <w:rsid w:val="241477A6"/>
    <w:rsid w:val="241A2687"/>
    <w:rsid w:val="24303C58"/>
    <w:rsid w:val="245448F1"/>
    <w:rsid w:val="247022A7"/>
    <w:rsid w:val="24833D88"/>
    <w:rsid w:val="248C5333"/>
    <w:rsid w:val="248D10AB"/>
    <w:rsid w:val="248D4C07"/>
    <w:rsid w:val="249C0726"/>
    <w:rsid w:val="24AC1531"/>
    <w:rsid w:val="24B46637"/>
    <w:rsid w:val="24BD5534"/>
    <w:rsid w:val="24BF2F98"/>
    <w:rsid w:val="24D72EA9"/>
    <w:rsid w:val="24E038F4"/>
    <w:rsid w:val="24F40FB0"/>
    <w:rsid w:val="24F609FE"/>
    <w:rsid w:val="24F86524"/>
    <w:rsid w:val="24FE5B05"/>
    <w:rsid w:val="250F118F"/>
    <w:rsid w:val="251F61A7"/>
    <w:rsid w:val="25424045"/>
    <w:rsid w:val="25473008"/>
    <w:rsid w:val="25510100"/>
    <w:rsid w:val="255776B9"/>
    <w:rsid w:val="255A0F8D"/>
    <w:rsid w:val="256169E0"/>
    <w:rsid w:val="256376A5"/>
    <w:rsid w:val="25723997"/>
    <w:rsid w:val="25826736"/>
    <w:rsid w:val="258E50DA"/>
    <w:rsid w:val="2592711F"/>
    <w:rsid w:val="25A14E0E"/>
    <w:rsid w:val="25A748C2"/>
    <w:rsid w:val="25AE752B"/>
    <w:rsid w:val="25E20536"/>
    <w:rsid w:val="25E55AE9"/>
    <w:rsid w:val="25E66CC5"/>
    <w:rsid w:val="25F3318F"/>
    <w:rsid w:val="25F5515A"/>
    <w:rsid w:val="25F95C12"/>
    <w:rsid w:val="25FD22F5"/>
    <w:rsid w:val="25FE400E"/>
    <w:rsid w:val="26094761"/>
    <w:rsid w:val="26103A10"/>
    <w:rsid w:val="26126A2A"/>
    <w:rsid w:val="261D52F4"/>
    <w:rsid w:val="261F3F85"/>
    <w:rsid w:val="263E265D"/>
    <w:rsid w:val="26445799"/>
    <w:rsid w:val="26460AEF"/>
    <w:rsid w:val="265A4FBD"/>
    <w:rsid w:val="267267AA"/>
    <w:rsid w:val="269A47A9"/>
    <w:rsid w:val="26A56238"/>
    <w:rsid w:val="26B41508"/>
    <w:rsid w:val="26B75F6B"/>
    <w:rsid w:val="26C12D9E"/>
    <w:rsid w:val="26CD39E1"/>
    <w:rsid w:val="270645C5"/>
    <w:rsid w:val="270A7E07"/>
    <w:rsid w:val="270E64D3"/>
    <w:rsid w:val="27111B1F"/>
    <w:rsid w:val="27133AE9"/>
    <w:rsid w:val="271E5FEA"/>
    <w:rsid w:val="27207FB4"/>
    <w:rsid w:val="272555CB"/>
    <w:rsid w:val="272C0707"/>
    <w:rsid w:val="27335F39"/>
    <w:rsid w:val="274C5588"/>
    <w:rsid w:val="274D6AC5"/>
    <w:rsid w:val="27524D81"/>
    <w:rsid w:val="27565784"/>
    <w:rsid w:val="27577909"/>
    <w:rsid w:val="27593D22"/>
    <w:rsid w:val="27651E6B"/>
    <w:rsid w:val="27673F1B"/>
    <w:rsid w:val="277E3B39"/>
    <w:rsid w:val="27813A70"/>
    <w:rsid w:val="27904C10"/>
    <w:rsid w:val="27A91D58"/>
    <w:rsid w:val="27B23302"/>
    <w:rsid w:val="27BD3A55"/>
    <w:rsid w:val="27C365AE"/>
    <w:rsid w:val="27D50D9F"/>
    <w:rsid w:val="27E85BC1"/>
    <w:rsid w:val="27F00854"/>
    <w:rsid w:val="27FA25B3"/>
    <w:rsid w:val="27FD02F5"/>
    <w:rsid w:val="280418FC"/>
    <w:rsid w:val="28120308"/>
    <w:rsid w:val="28140FEF"/>
    <w:rsid w:val="2815257E"/>
    <w:rsid w:val="28183349"/>
    <w:rsid w:val="281F2CBC"/>
    <w:rsid w:val="28213FE4"/>
    <w:rsid w:val="282F4953"/>
    <w:rsid w:val="283F26BC"/>
    <w:rsid w:val="28571D58"/>
    <w:rsid w:val="285814C6"/>
    <w:rsid w:val="28616AD6"/>
    <w:rsid w:val="28650375"/>
    <w:rsid w:val="286914E7"/>
    <w:rsid w:val="286E3326"/>
    <w:rsid w:val="28773C04"/>
    <w:rsid w:val="288015BD"/>
    <w:rsid w:val="28886E0E"/>
    <w:rsid w:val="28A7464E"/>
    <w:rsid w:val="28C55B53"/>
    <w:rsid w:val="28C8445F"/>
    <w:rsid w:val="28CC03F4"/>
    <w:rsid w:val="28D23530"/>
    <w:rsid w:val="29025B8A"/>
    <w:rsid w:val="290343AE"/>
    <w:rsid w:val="290F02E0"/>
    <w:rsid w:val="29155B18"/>
    <w:rsid w:val="29181DA8"/>
    <w:rsid w:val="29185085"/>
    <w:rsid w:val="29192F0D"/>
    <w:rsid w:val="2927562A"/>
    <w:rsid w:val="292A511A"/>
    <w:rsid w:val="2939710B"/>
    <w:rsid w:val="293F10D8"/>
    <w:rsid w:val="29485CC9"/>
    <w:rsid w:val="296323DA"/>
    <w:rsid w:val="297F19DC"/>
    <w:rsid w:val="298505A2"/>
    <w:rsid w:val="29915199"/>
    <w:rsid w:val="29932CBF"/>
    <w:rsid w:val="299D769A"/>
    <w:rsid w:val="29A948C8"/>
    <w:rsid w:val="29D11A3A"/>
    <w:rsid w:val="29D55086"/>
    <w:rsid w:val="29DD6580"/>
    <w:rsid w:val="29E277A3"/>
    <w:rsid w:val="2A133E00"/>
    <w:rsid w:val="2A1A6F3D"/>
    <w:rsid w:val="2A284544"/>
    <w:rsid w:val="2A2C6C70"/>
    <w:rsid w:val="2A3A138D"/>
    <w:rsid w:val="2A3C699D"/>
    <w:rsid w:val="2A3D7746"/>
    <w:rsid w:val="2A500BB0"/>
    <w:rsid w:val="2A742AF1"/>
    <w:rsid w:val="2A77438F"/>
    <w:rsid w:val="2A7C1C44"/>
    <w:rsid w:val="2A842608"/>
    <w:rsid w:val="2A88034A"/>
    <w:rsid w:val="2A9211C9"/>
    <w:rsid w:val="2A952A67"/>
    <w:rsid w:val="2A972B8B"/>
    <w:rsid w:val="2AA70E26"/>
    <w:rsid w:val="2AAF1F81"/>
    <w:rsid w:val="2AB253C7"/>
    <w:rsid w:val="2ABD730B"/>
    <w:rsid w:val="2AD76BDC"/>
    <w:rsid w:val="2AE128D7"/>
    <w:rsid w:val="2AE13EFE"/>
    <w:rsid w:val="2AE153CD"/>
    <w:rsid w:val="2AE6305B"/>
    <w:rsid w:val="2AE80DE9"/>
    <w:rsid w:val="2AFC4894"/>
    <w:rsid w:val="2B063B09"/>
    <w:rsid w:val="2B193698"/>
    <w:rsid w:val="2B1E480B"/>
    <w:rsid w:val="2B253B3A"/>
    <w:rsid w:val="2B2B0B8D"/>
    <w:rsid w:val="2B4C75CA"/>
    <w:rsid w:val="2B4D50F0"/>
    <w:rsid w:val="2B544D51"/>
    <w:rsid w:val="2B604E23"/>
    <w:rsid w:val="2B6E01EA"/>
    <w:rsid w:val="2B7663F5"/>
    <w:rsid w:val="2B8A00F2"/>
    <w:rsid w:val="2B943DBB"/>
    <w:rsid w:val="2B996587"/>
    <w:rsid w:val="2B9D6077"/>
    <w:rsid w:val="2B9F36E5"/>
    <w:rsid w:val="2BA967CA"/>
    <w:rsid w:val="2BAA0E71"/>
    <w:rsid w:val="2BCA4992"/>
    <w:rsid w:val="2BD15D21"/>
    <w:rsid w:val="2BF13CCD"/>
    <w:rsid w:val="2BF77B45"/>
    <w:rsid w:val="2C091017"/>
    <w:rsid w:val="2C1C4C83"/>
    <w:rsid w:val="2C44775D"/>
    <w:rsid w:val="2C4B162F"/>
    <w:rsid w:val="2C506BCE"/>
    <w:rsid w:val="2C5456A6"/>
    <w:rsid w:val="2C5B5CD1"/>
    <w:rsid w:val="2CA451E4"/>
    <w:rsid w:val="2CA61E5E"/>
    <w:rsid w:val="2CA64AB8"/>
    <w:rsid w:val="2CAA1CB2"/>
    <w:rsid w:val="2CAC2251"/>
    <w:rsid w:val="2CB05936"/>
    <w:rsid w:val="2CC316B7"/>
    <w:rsid w:val="2CC43190"/>
    <w:rsid w:val="2CEE3CD8"/>
    <w:rsid w:val="2CFE4E5C"/>
    <w:rsid w:val="2D0363AE"/>
    <w:rsid w:val="2D095047"/>
    <w:rsid w:val="2D194A20"/>
    <w:rsid w:val="2D1B54A6"/>
    <w:rsid w:val="2D2C666F"/>
    <w:rsid w:val="2D3622E0"/>
    <w:rsid w:val="2D5664DE"/>
    <w:rsid w:val="2D6333A1"/>
    <w:rsid w:val="2D687FBF"/>
    <w:rsid w:val="2D7164DD"/>
    <w:rsid w:val="2D741FEB"/>
    <w:rsid w:val="2D7C3A6A"/>
    <w:rsid w:val="2D7E77E3"/>
    <w:rsid w:val="2D883EB2"/>
    <w:rsid w:val="2D9A3A90"/>
    <w:rsid w:val="2DC86CB0"/>
    <w:rsid w:val="2DE62542"/>
    <w:rsid w:val="2DF90667"/>
    <w:rsid w:val="2E0C4DEE"/>
    <w:rsid w:val="2E15615E"/>
    <w:rsid w:val="2E242AD0"/>
    <w:rsid w:val="2E314855"/>
    <w:rsid w:val="2E3648D4"/>
    <w:rsid w:val="2E456552"/>
    <w:rsid w:val="2E4856E5"/>
    <w:rsid w:val="2E4F2BB3"/>
    <w:rsid w:val="2E6E5AA9"/>
    <w:rsid w:val="2E7F4CCC"/>
    <w:rsid w:val="2E89319A"/>
    <w:rsid w:val="2E9B596F"/>
    <w:rsid w:val="2EA55300"/>
    <w:rsid w:val="2EB3170E"/>
    <w:rsid w:val="2EB9568B"/>
    <w:rsid w:val="2EC25B2C"/>
    <w:rsid w:val="2ECB116C"/>
    <w:rsid w:val="2ED35B7D"/>
    <w:rsid w:val="2EE1627B"/>
    <w:rsid w:val="2EE205A6"/>
    <w:rsid w:val="2EF12C23"/>
    <w:rsid w:val="2EF73CF0"/>
    <w:rsid w:val="2EFC7BC0"/>
    <w:rsid w:val="2F0B32F8"/>
    <w:rsid w:val="2F170B6E"/>
    <w:rsid w:val="2F213005"/>
    <w:rsid w:val="2F2E6FE6"/>
    <w:rsid w:val="2F350375"/>
    <w:rsid w:val="2F436DA0"/>
    <w:rsid w:val="2F466A67"/>
    <w:rsid w:val="2F503401"/>
    <w:rsid w:val="2F681023"/>
    <w:rsid w:val="2F6E4294"/>
    <w:rsid w:val="2F7470EF"/>
    <w:rsid w:val="2F7548B8"/>
    <w:rsid w:val="2F8E51E0"/>
    <w:rsid w:val="2FB67708"/>
    <w:rsid w:val="2FBC4133"/>
    <w:rsid w:val="2FC6589A"/>
    <w:rsid w:val="2FD44032"/>
    <w:rsid w:val="2FD95848"/>
    <w:rsid w:val="2FEC3129"/>
    <w:rsid w:val="30063D2C"/>
    <w:rsid w:val="30110DE2"/>
    <w:rsid w:val="301306B6"/>
    <w:rsid w:val="30142680"/>
    <w:rsid w:val="30201025"/>
    <w:rsid w:val="302428C3"/>
    <w:rsid w:val="30316D8E"/>
    <w:rsid w:val="30446AC1"/>
    <w:rsid w:val="304A3B5D"/>
    <w:rsid w:val="305968A4"/>
    <w:rsid w:val="305F39CC"/>
    <w:rsid w:val="30734C04"/>
    <w:rsid w:val="308163D6"/>
    <w:rsid w:val="30872F8E"/>
    <w:rsid w:val="308C7A93"/>
    <w:rsid w:val="309061AB"/>
    <w:rsid w:val="30977539"/>
    <w:rsid w:val="30985528"/>
    <w:rsid w:val="30992C75"/>
    <w:rsid w:val="30B26121"/>
    <w:rsid w:val="30B432AC"/>
    <w:rsid w:val="30B73737"/>
    <w:rsid w:val="30C05446"/>
    <w:rsid w:val="30E91417"/>
    <w:rsid w:val="30EC07BA"/>
    <w:rsid w:val="30EC19C5"/>
    <w:rsid w:val="30EE1123"/>
    <w:rsid w:val="30F32296"/>
    <w:rsid w:val="310655C0"/>
    <w:rsid w:val="3115045E"/>
    <w:rsid w:val="31197F4E"/>
    <w:rsid w:val="313B6DB1"/>
    <w:rsid w:val="31465E8E"/>
    <w:rsid w:val="31466869"/>
    <w:rsid w:val="315460EB"/>
    <w:rsid w:val="317C687B"/>
    <w:rsid w:val="31815AF3"/>
    <w:rsid w:val="3183186B"/>
    <w:rsid w:val="318818A9"/>
    <w:rsid w:val="3196159F"/>
    <w:rsid w:val="319E66A5"/>
    <w:rsid w:val="319E7F92"/>
    <w:rsid w:val="31A43590"/>
    <w:rsid w:val="31CB3805"/>
    <w:rsid w:val="31F33B32"/>
    <w:rsid w:val="32036508"/>
    <w:rsid w:val="320A7897"/>
    <w:rsid w:val="321626E0"/>
    <w:rsid w:val="32193F7E"/>
    <w:rsid w:val="321D159D"/>
    <w:rsid w:val="32206F4A"/>
    <w:rsid w:val="322A2780"/>
    <w:rsid w:val="322B2A1B"/>
    <w:rsid w:val="322F2A2C"/>
    <w:rsid w:val="32431D2F"/>
    <w:rsid w:val="325524D0"/>
    <w:rsid w:val="32581D07"/>
    <w:rsid w:val="32601BAD"/>
    <w:rsid w:val="32607DFF"/>
    <w:rsid w:val="3264344B"/>
    <w:rsid w:val="32786EF6"/>
    <w:rsid w:val="328A09D8"/>
    <w:rsid w:val="32935ADE"/>
    <w:rsid w:val="329C7EC6"/>
    <w:rsid w:val="32AE2918"/>
    <w:rsid w:val="32DA370D"/>
    <w:rsid w:val="32E7407C"/>
    <w:rsid w:val="32F02F31"/>
    <w:rsid w:val="32F347CF"/>
    <w:rsid w:val="32F415B8"/>
    <w:rsid w:val="32F56799"/>
    <w:rsid w:val="32FD11AA"/>
    <w:rsid w:val="33154745"/>
    <w:rsid w:val="33170B2E"/>
    <w:rsid w:val="333E5045"/>
    <w:rsid w:val="3340477F"/>
    <w:rsid w:val="33490893"/>
    <w:rsid w:val="335F3C12"/>
    <w:rsid w:val="337C6572"/>
    <w:rsid w:val="33941B0E"/>
    <w:rsid w:val="339A10EE"/>
    <w:rsid w:val="33AF6948"/>
    <w:rsid w:val="33BB5540"/>
    <w:rsid w:val="33BC7DB8"/>
    <w:rsid w:val="33C23620"/>
    <w:rsid w:val="33C3231A"/>
    <w:rsid w:val="33D97E69"/>
    <w:rsid w:val="33EAB8B4"/>
    <w:rsid w:val="33F70354"/>
    <w:rsid w:val="3402116D"/>
    <w:rsid w:val="340434EC"/>
    <w:rsid w:val="340679AA"/>
    <w:rsid w:val="34086058"/>
    <w:rsid w:val="342509B8"/>
    <w:rsid w:val="342609E8"/>
    <w:rsid w:val="34381EE8"/>
    <w:rsid w:val="343D21A6"/>
    <w:rsid w:val="343E3277"/>
    <w:rsid w:val="344A6670"/>
    <w:rsid w:val="344C5672"/>
    <w:rsid w:val="345D63A4"/>
    <w:rsid w:val="34673696"/>
    <w:rsid w:val="346C2A8B"/>
    <w:rsid w:val="346D3F21"/>
    <w:rsid w:val="34930017"/>
    <w:rsid w:val="34B47F8E"/>
    <w:rsid w:val="34BE3F01"/>
    <w:rsid w:val="34C77323"/>
    <w:rsid w:val="34C92327"/>
    <w:rsid w:val="34D85B18"/>
    <w:rsid w:val="34E71E91"/>
    <w:rsid w:val="34EF6BEF"/>
    <w:rsid w:val="34F838A1"/>
    <w:rsid w:val="351753D1"/>
    <w:rsid w:val="35212E9B"/>
    <w:rsid w:val="35215623"/>
    <w:rsid w:val="35257F0E"/>
    <w:rsid w:val="35284C04"/>
    <w:rsid w:val="352A0049"/>
    <w:rsid w:val="352D7050"/>
    <w:rsid w:val="35317CB5"/>
    <w:rsid w:val="353A3A3F"/>
    <w:rsid w:val="35447564"/>
    <w:rsid w:val="35553E01"/>
    <w:rsid w:val="355C48AD"/>
    <w:rsid w:val="355F614C"/>
    <w:rsid w:val="356C2617"/>
    <w:rsid w:val="357A11D7"/>
    <w:rsid w:val="358160C2"/>
    <w:rsid w:val="35840C91"/>
    <w:rsid w:val="358A766C"/>
    <w:rsid w:val="358E6A31"/>
    <w:rsid w:val="35906305"/>
    <w:rsid w:val="35951B6D"/>
    <w:rsid w:val="35991EC1"/>
    <w:rsid w:val="35BE2E72"/>
    <w:rsid w:val="35BE6A90"/>
    <w:rsid w:val="35D87F22"/>
    <w:rsid w:val="35E66919"/>
    <w:rsid w:val="35E80200"/>
    <w:rsid w:val="35EB3E83"/>
    <w:rsid w:val="360E34F2"/>
    <w:rsid w:val="361049E0"/>
    <w:rsid w:val="361277DC"/>
    <w:rsid w:val="361433DA"/>
    <w:rsid w:val="36160F00"/>
    <w:rsid w:val="361E7DB5"/>
    <w:rsid w:val="36246FC4"/>
    <w:rsid w:val="362916AA"/>
    <w:rsid w:val="362C24D2"/>
    <w:rsid w:val="36410DFD"/>
    <w:rsid w:val="364A2958"/>
    <w:rsid w:val="364C66D0"/>
    <w:rsid w:val="364D5F70"/>
    <w:rsid w:val="36570D82"/>
    <w:rsid w:val="36687282"/>
    <w:rsid w:val="367B14BF"/>
    <w:rsid w:val="367B5207"/>
    <w:rsid w:val="368816D2"/>
    <w:rsid w:val="369342FF"/>
    <w:rsid w:val="36965B9D"/>
    <w:rsid w:val="36A10D4C"/>
    <w:rsid w:val="36BC7934"/>
    <w:rsid w:val="36C46BAE"/>
    <w:rsid w:val="36F823B4"/>
    <w:rsid w:val="36F82578"/>
    <w:rsid w:val="37054AD1"/>
    <w:rsid w:val="370D5F62"/>
    <w:rsid w:val="37101A2B"/>
    <w:rsid w:val="371051BC"/>
    <w:rsid w:val="371F69CB"/>
    <w:rsid w:val="372413FB"/>
    <w:rsid w:val="372E2A29"/>
    <w:rsid w:val="373977A1"/>
    <w:rsid w:val="373C1E5C"/>
    <w:rsid w:val="37411F0F"/>
    <w:rsid w:val="37476E97"/>
    <w:rsid w:val="37517D16"/>
    <w:rsid w:val="37537F32"/>
    <w:rsid w:val="375C0B95"/>
    <w:rsid w:val="375D490D"/>
    <w:rsid w:val="377203B8"/>
    <w:rsid w:val="37753A04"/>
    <w:rsid w:val="3781684D"/>
    <w:rsid w:val="378639E1"/>
    <w:rsid w:val="37863E63"/>
    <w:rsid w:val="3787198A"/>
    <w:rsid w:val="37881CBD"/>
    <w:rsid w:val="378974B0"/>
    <w:rsid w:val="378B7611"/>
    <w:rsid w:val="37906F3B"/>
    <w:rsid w:val="379A790F"/>
    <w:rsid w:val="379E00E7"/>
    <w:rsid w:val="37AE712C"/>
    <w:rsid w:val="37BC1633"/>
    <w:rsid w:val="37BF2ED1"/>
    <w:rsid w:val="37C663CA"/>
    <w:rsid w:val="37E652A6"/>
    <w:rsid w:val="37F232A7"/>
    <w:rsid w:val="37FD3B5B"/>
    <w:rsid w:val="381E409C"/>
    <w:rsid w:val="38242B87"/>
    <w:rsid w:val="38333F25"/>
    <w:rsid w:val="384B0C09"/>
    <w:rsid w:val="3854136A"/>
    <w:rsid w:val="386D6DD1"/>
    <w:rsid w:val="3870241E"/>
    <w:rsid w:val="38A53CBE"/>
    <w:rsid w:val="38BE13DB"/>
    <w:rsid w:val="38C369F1"/>
    <w:rsid w:val="38E947BE"/>
    <w:rsid w:val="39004AB6"/>
    <w:rsid w:val="39014E30"/>
    <w:rsid w:val="391145DF"/>
    <w:rsid w:val="39146D09"/>
    <w:rsid w:val="39243934"/>
    <w:rsid w:val="392456E2"/>
    <w:rsid w:val="3929719C"/>
    <w:rsid w:val="39384398"/>
    <w:rsid w:val="39445D84"/>
    <w:rsid w:val="395B4E7C"/>
    <w:rsid w:val="397523E2"/>
    <w:rsid w:val="39846181"/>
    <w:rsid w:val="39893797"/>
    <w:rsid w:val="399F120C"/>
    <w:rsid w:val="39A95BE7"/>
    <w:rsid w:val="39AB7BB1"/>
    <w:rsid w:val="39B27192"/>
    <w:rsid w:val="39BA1BA2"/>
    <w:rsid w:val="39E53053"/>
    <w:rsid w:val="3A052425"/>
    <w:rsid w:val="3A0D70DD"/>
    <w:rsid w:val="3A0E6170"/>
    <w:rsid w:val="3A0F4529"/>
    <w:rsid w:val="3A3556CD"/>
    <w:rsid w:val="3A5532A3"/>
    <w:rsid w:val="3A6D30B9"/>
    <w:rsid w:val="3A724C01"/>
    <w:rsid w:val="3A7E7354"/>
    <w:rsid w:val="3A8F1281"/>
    <w:rsid w:val="3A9641FE"/>
    <w:rsid w:val="3A970136"/>
    <w:rsid w:val="3AA52853"/>
    <w:rsid w:val="3AC201D7"/>
    <w:rsid w:val="3AC727C9"/>
    <w:rsid w:val="3AE3337B"/>
    <w:rsid w:val="3AEC0089"/>
    <w:rsid w:val="3AF31810"/>
    <w:rsid w:val="3B037579"/>
    <w:rsid w:val="3B1654FE"/>
    <w:rsid w:val="3B1F6D14"/>
    <w:rsid w:val="3B251BE5"/>
    <w:rsid w:val="3B4262F3"/>
    <w:rsid w:val="3B6C2FAE"/>
    <w:rsid w:val="3B854432"/>
    <w:rsid w:val="3BC25197"/>
    <w:rsid w:val="3BC91625"/>
    <w:rsid w:val="3BCA3F39"/>
    <w:rsid w:val="3BE23632"/>
    <w:rsid w:val="3BEF3A63"/>
    <w:rsid w:val="3C07600F"/>
    <w:rsid w:val="3C1852A6"/>
    <w:rsid w:val="3C215450"/>
    <w:rsid w:val="3C2D2B00"/>
    <w:rsid w:val="3C4E0CC8"/>
    <w:rsid w:val="3C580DA4"/>
    <w:rsid w:val="3C6B3E0E"/>
    <w:rsid w:val="3C6F3118"/>
    <w:rsid w:val="3C744FAE"/>
    <w:rsid w:val="3C74703D"/>
    <w:rsid w:val="3C8309A8"/>
    <w:rsid w:val="3C8F1D2F"/>
    <w:rsid w:val="3C97441D"/>
    <w:rsid w:val="3C975715"/>
    <w:rsid w:val="3C9C5ED7"/>
    <w:rsid w:val="3C9E7C2D"/>
    <w:rsid w:val="3CAB7EC8"/>
    <w:rsid w:val="3CB851A0"/>
    <w:rsid w:val="3CC640B4"/>
    <w:rsid w:val="3CEB3763"/>
    <w:rsid w:val="3CEC5565"/>
    <w:rsid w:val="3D0D42A1"/>
    <w:rsid w:val="3D1208E2"/>
    <w:rsid w:val="3D193084"/>
    <w:rsid w:val="3D2C1009"/>
    <w:rsid w:val="3D2D6B2F"/>
    <w:rsid w:val="3D320F34"/>
    <w:rsid w:val="3D3842E3"/>
    <w:rsid w:val="3D566086"/>
    <w:rsid w:val="3D6D517E"/>
    <w:rsid w:val="3D7B789B"/>
    <w:rsid w:val="3D7E2C72"/>
    <w:rsid w:val="3D9A41C5"/>
    <w:rsid w:val="3D9B7F3D"/>
    <w:rsid w:val="3DB0521C"/>
    <w:rsid w:val="3DB72AC5"/>
    <w:rsid w:val="3DD611F2"/>
    <w:rsid w:val="3DE433DC"/>
    <w:rsid w:val="3DEB77F1"/>
    <w:rsid w:val="3DEC0FAD"/>
    <w:rsid w:val="3DEC1625"/>
    <w:rsid w:val="3DFE617F"/>
    <w:rsid w:val="3E1158E7"/>
    <w:rsid w:val="3E116551"/>
    <w:rsid w:val="3E146294"/>
    <w:rsid w:val="3E3D0411"/>
    <w:rsid w:val="3E4707A5"/>
    <w:rsid w:val="3E701406"/>
    <w:rsid w:val="3E7608A5"/>
    <w:rsid w:val="3E8F49A7"/>
    <w:rsid w:val="3E9577F8"/>
    <w:rsid w:val="3E9B6AA8"/>
    <w:rsid w:val="3E9C3F6D"/>
    <w:rsid w:val="3E9C43C2"/>
    <w:rsid w:val="3EA44DA9"/>
    <w:rsid w:val="3EB219E2"/>
    <w:rsid w:val="3EB55FC8"/>
    <w:rsid w:val="3EB94B1E"/>
    <w:rsid w:val="3EC11C25"/>
    <w:rsid w:val="3EC23930"/>
    <w:rsid w:val="3EC9091B"/>
    <w:rsid w:val="3ED12265"/>
    <w:rsid w:val="3ED27FC4"/>
    <w:rsid w:val="3EE14075"/>
    <w:rsid w:val="3EE737B0"/>
    <w:rsid w:val="3EF618CF"/>
    <w:rsid w:val="3F1D1A4C"/>
    <w:rsid w:val="3F2D2EBA"/>
    <w:rsid w:val="3F3B08C3"/>
    <w:rsid w:val="3F4F3E0A"/>
    <w:rsid w:val="3F744EE9"/>
    <w:rsid w:val="3F7E3672"/>
    <w:rsid w:val="3F82255F"/>
    <w:rsid w:val="3F853950"/>
    <w:rsid w:val="3F8867C0"/>
    <w:rsid w:val="3F917849"/>
    <w:rsid w:val="3F93711E"/>
    <w:rsid w:val="3F9A7759"/>
    <w:rsid w:val="3FA5242B"/>
    <w:rsid w:val="3FCF675B"/>
    <w:rsid w:val="3FD00372"/>
    <w:rsid w:val="3FD634AE"/>
    <w:rsid w:val="3FE200A5"/>
    <w:rsid w:val="3FE67B95"/>
    <w:rsid w:val="3FEE7F68"/>
    <w:rsid w:val="3FF438B5"/>
    <w:rsid w:val="40026051"/>
    <w:rsid w:val="40055B41"/>
    <w:rsid w:val="40152228"/>
    <w:rsid w:val="40183AC7"/>
    <w:rsid w:val="401A339B"/>
    <w:rsid w:val="401C35B7"/>
    <w:rsid w:val="40264B87"/>
    <w:rsid w:val="40275AB8"/>
    <w:rsid w:val="40291830"/>
    <w:rsid w:val="402D5689"/>
    <w:rsid w:val="402E32EA"/>
    <w:rsid w:val="403F2E01"/>
    <w:rsid w:val="404C3770"/>
    <w:rsid w:val="404D19C2"/>
    <w:rsid w:val="405014B2"/>
    <w:rsid w:val="40526FD9"/>
    <w:rsid w:val="4057639D"/>
    <w:rsid w:val="405D69B1"/>
    <w:rsid w:val="4061721C"/>
    <w:rsid w:val="406679A3"/>
    <w:rsid w:val="407B3E66"/>
    <w:rsid w:val="408F7768"/>
    <w:rsid w:val="40982AE2"/>
    <w:rsid w:val="409C42F1"/>
    <w:rsid w:val="40AB0497"/>
    <w:rsid w:val="40B74ABD"/>
    <w:rsid w:val="40B76E3C"/>
    <w:rsid w:val="40B90E06"/>
    <w:rsid w:val="40C559FD"/>
    <w:rsid w:val="40EB2F89"/>
    <w:rsid w:val="40F24318"/>
    <w:rsid w:val="40FE0F0E"/>
    <w:rsid w:val="41175B2C"/>
    <w:rsid w:val="41197AF6"/>
    <w:rsid w:val="413C7957"/>
    <w:rsid w:val="41415E2F"/>
    <w:rsid w:val="41517290"/>
    <w:rsid w:val="415A1803"/>
    <w:rsid w:val="417B430D"/>
    <w:rsid w:val="418036D2"/>
    <w:rsid w:val="41841C95"/>
    <w:rsid w:val="418701A0"/>
    <w:rsid w:val="418D1618"/>
    <w:rsid w:val="41960531"/>
    <w:rsid w:val="41C17973"/>
    <w:rsid w:val="41C66AFE"/>
    <w:rsid w:val="41E75F1E"/>
    <w:rsid w:val="41E81277"/>
    <w:rsid w:val="41EF2A8E"/>
    <w:rsid w:val="41F45E6E"/>
    <w:rsid w:val="41F61BE6"/>
    <w:rsid w:val="41F83873"/>
    <w:rsid w:val="41F9299E"/>
    <w:rsid w:val="42073DF3"/>
    <w:rsid w:val="420D3368"/>
    <w:rsid w:val="421B164C"/>
    <w:rsid w:val="42225EE2"/>
    <w:rsid w:val="423D5A66"/>
    <w:rsid w:val="42597604"/>
    <w:rsid w:val="426B6130"/>
    <w:rsid w:val="426D2D18"/>
    <w:rsid w:val="4281100A"/>
    <w:rsid w:val="42903DE8"/>
    <w:rsid w:val="42A47894"/>
    <w:rsid w:val="42A563AF"/>
    <w:rsid w:val="42A8653E"/>
    <w:rsid w:val="42B5384F"/>
    <w:rsid w:val="42B555FD"/>
    <w:rsid w:val="42B8476D"/>
    <w:rsid w:val="42D27F5D"/>
    <w:rsid w:val="42E04749"/>
    <w:rsid w:val="42E3216A"/>
    <w:rsid w:val="42E63B45"/>
    <w:rsid w:val="42E85511"/>
    <w:rsid w:val="42F04887"/>
    <w:rsid w:val="43003C7E"/>
    <w:rsid w:val="43065E58"/>
    <w:rsid w:val="43282273"/>
    <w:rsid w:val="43291B47"/>
    <w:rsid w:val="43381D48"/>
    <w:rsid w:val="433F02E4"/>
    <w:rsid w:val="434A0702"/>
    <w:rsid w:val="43525542"/>
    <w:rsid w:val="43543068"/>
    <w:rsid w:val="43554F86"/>
    <w:rsid w:val="436F39FE"/>
    <w:rsid w:val="43741014"/>
    <w:rsid w:val="438C22CB"/>
    <w:rsid w:val="439E1E8D"/>
    <w:rsid w:val="439F12A2"/>
    <w:rsid w:val="43A538C3"/>
    <w:rsid w:val="43AC6945"/>
    <w:rsid w:val="43B43B06"/>
    <w:rsid w:val="43CD4BC8"/>
    <w:rsid w:val="43D26211"/>
    <w:rsid w:val="43DB4C8D"/>
    <w:rsid w:val="43E1343F"/>
    <w:rsid w:val="43ED42A0"/>
    <w:rsid w:val="43F62371"/>
    <w:rsid w:val="43FD36FF"/>
    <w:rsid w:val="44171C48"/>
    <w:rsid w:val="44272A16"/>
    <w:rsid w:val="44364CA7"/>
    <w:rsid w:val="444035EC"/>
    <w:rsid w:val="444924A1"/>
    <w:rsid w:val="4456696C"/>
    <w:rsid w:val="446E021C"/>
    <w:rsid w:val="447A6AFE"/>
    <w:rsid w:val="447D65EE"/>
    <w:rsid w:val="448B4F61"/>
    <w:rsid w:val="448D473C"/>
    <w:rsid w:val="449D459A"/>
    <w:rsid w:val="44A27E03"/>
    <w:rsid w:val="44C275F9"/>
    <w:rsid w:val="44D406E8"/>
    <w:rsid w:val="44DD650E"/>
    <w:rsid w:val="44ED72D0"/>
    <w:rsid w:val="44F62B0B"/>
    <w:rsid w:val="45080E8A"/>
    <w:rsid w:val="451505D5"/>
    <w:rsid w:val="45181E73"/>
    <w:rsid w:val="451C7BB5"/>
    <w:rsid w:val="451E2EB7"/>
    <w:rsid w:val="452F3F08"/>
    <w:rsid w:val="45322CC8"/>
    <w:rsid w:val="453C2005"/>
    <w:rsid w:val="453C3DB3"/>
    <w:rsid w:val="45462E84"/>
    <w:rsid w:val="45575091"/>
    <w:rsid w:val="45983E85"/>
    <w:rsid w:val="459D220A"/>
    <w:rsid w:val="45B20B80"/>
    <w:rsid w:val="45BE6EBE"/>
    <w:rsid w:val="45D95AA6"/>
    <w:rsid w:val="45E32BF9"/>
    <w:rsid w:val="45FA17F1"/>
    <w:rsid w:val="46032B23"/>
    <w:rsid w:val="4605689B"/>
    <w:rsid w:val="46146ADE"/>
    <w:rsid w:val="46207231"/>
    <w:rsid w:val="4633706C"/>
    <w:rsid w:val="464C0026"/>
    <w:rsid w:val="46582E6F"/>
    <w:rsid w:val="465B295F"/>
    <w:rsid w:val="46670E59"/>
    <w:rsid w:val="467479EA"/>
    <w:rsid w:val="467F21AA"/>
    <w:rsid w:val="4683733D"/>
    <w:rsid w:val="469043B7"/>
    <w:rsid w:val="46A936CA"/>
    <w:rsid w:val="46B6465C"/>
    <w:rsid w:val="46C07ED4"/>
    <w:rsid w:val="46C41D6B"/>
    <w:rsid w:val="46CE3131"/>
    <w:rsid w:val="46D5626E"/>
    <w:rsid w:val="46E7432D"/>
    <w:rsid w:val="46F021C4"/>
    <w:rsid w:val="46FD732B"/>
    <w:rsid w:val="470205CB"/>
    <w:rsid w:val="47050281"/>
    <w:rsid w:val="4716076A"/>
    <w:rsid w:val="471C0AE0"/>
    <w:rsid w:val="47240FA3"/>
    <w:rsid w:val="472965B9"/>
    <w:rsid w:val="47347438"/>
    <w:rsid w:val="47356D0C"/>
    <w:rsid w:val="4744233A"/>
    <w:rsid w:val="47484C91"/>
    <w:rsid w:val="47514E53"/>
    <w:rsid w:val="476F0470"/>
    <w:rsid w:val="47767A51"/>
    <w:rsid w:val="478F28C0"/>
    <w:rsid w:val="479223B1"/>
    <w:rsid w:val="479779C7"/>
    <w:rsid w:val="4799729B"/>
    <w:rsid w:val="47AF77E1"/>
    <w:rsid w:val="47B63A05"/>
    <w:rsid w:val="47B6609F"/>
    <w:rsid w:val="47BD64AE"/>
    <w:rsid w:val="47CF7161"/>
    <w:rsid w:val="47D46E97"/>
    <w:rsid w:val="47E12682"/>
    <w:rsid w:val="47ED75E7"/>
    <w:rsid w:val="47F77C60"/>
    <w:rsid w:val="47FB1D04"/>
    <w:rsid w:val="4800731A"/>
    <w:rsid w:val="48233B20"/>
    <w:rsid w:val="4824302D"/>
    <w:rsid w:val="48256D81"/>
    <w:rsid w:val="4828233C"/>
    <w:rsid w:val="483F369A"/>
    <w:rsid w:val="48435459"/>
    <w:rsid w:val="4858534D"/>
    <w:rsid w:val="48693111"/>
    <w:rsid w:val="487209AE"/>
    <w:rsid w:val="48743864"/>
    <w:rsid w:val="48AF414A"/>
    <w:rsid w:val="48B14AB8"/>
    <w:rsid w:val="48BA59AE"/>
    <w:rsid w:val="48BD3D0C"/>
    <w:rsid w:val="48DD58AD"/>
    <w:rsid w:val="48E22EC4"/>
    <w:rsid w:val="48F01979"/>
    <w:rsid w:val="48F60FEB"/>
    <w:rsid w:val="48FF34CF"/>
    <w:rsid w:val="490966A2"/>
    <w:rsid w:val="492D05E3"/>
    <w:rsid w:val="492E0833"/>
    <w:rsid w:val="494871CB"/>
    <w:rsid w:val="494B1FCC"/>
    <w:rsid w:val="494B69D4"/>
    <w:rsid w:val="49677BC7"/>
    <w:rsid w:val="49830203"/>
    <w:rsid w:val="498E6BA8"/>
    <w:rsid w:val="498F2906"/>
    <w:rsid w:val="499831BC"/>
    <w:rsid w:val="499F0DB5"/>
    <w:rsid w:val="49A168DB"/>
    <w:rsid w:val="49AA39E1"/>
    <w:rsid w:val="49B44860"/>
    <w:rsid w:val="49B93C25"/>
    <w:rsid w:val="49EF3AEA"/>
    <w:rsid w:val="49EF5898"/>
    <w:rsid w:val="4A070E34"/>
    <w:rsid w:val="4A0D7103"/>
    <w:rsid w:val="4A1672C9"/>
    <w:rsid w:val="4A1A684D"/>
    <w:rsid w:val="4A313B18"/>
    <w:rsid w:val="4A370FED"/>
    <w:rsid w:val="4A3B6D2F"/>
    <w:rsid w:val="4A4D54C6"/>
    <w:rsid w:val="4A6242BC"/>
    <w:rsid w:val="4A7F4E6E"/>
    <w:rsid w:val="4A962948"/>
    <w:rsid w:val="4AB00836"/>
    <w:rsid w:val="4AC300FA"/>
    <w:rsid w:val="4ACE1952"/>
    <w:rsid w:val="4AE007EE"/>
    <w:rsid w:val="4AEC002A"/>
    <w:rsid w:val="4AFD760B"/>
    <w:rsid w:val="4B0233A9"/>
    <w:rsid w:val="4B1647C5"/>
    <w:rsid w:val="4B217CD3"/>
    <w:rsid w:val="4B2E23F0"/>
    <w:rsid w:val="4B321EE0"/>
    <w:rsid w:val="4B3B68BB"/>
    <w:rsid w:val="4B3C15CC"/>
    <w:rsid w:val="4B441D85"/>
    <w:rsid w:val="4B553E21"/>
    <w:rsid w:val="4B55797D"/>
    <w:rsid w:val="4B5D4A84"/>
    <w:rsid w:val="4B621F83"/>
    <w:rsid w:val="4B83273C"/>
    <w:rsid w:val="4B856B5C"/>
    <w:rsid w:val="4B977F95"/>
    <w:rsid w:val="4B9930DB"/>
    <w:rsid w:val="4BAB213F"/>
    <w:rsid w:val="4BC15012"/>
    <w:rsid w:val="4BC82845"/>
    <w:rsid w:val="4BCF3BD3"/>
    <w:rsid w:val="4BD4012D"/>
    <w:rsid w:val="4BF52F0E"/>
    <w:rsid w:val="4BFC429C"/>
    <w:rsid w:val="4C007039"/>
    <w:rsid w:val="4C0B0AEC"/>
    <w:rsid w:val="4C0F5BE9"/>
    <w:rsid w:val="4C325F10"/>
    <w:rsid w:val="4C39104D"/>
    <w:rsid w:val="4C3E6663"/>
    <w:rsid w:val="4C4332C2"/>
    <w:rsid w:val="4C59349D"/>
    <w:rsid w:val="4C6130F6"/>
    <w:rsid w:val="4C6328C6"/>
    <w:rsid w:val="4C7E73A7"/>
    <w:rsid w:val="4C800A6A"/>
    <w:rsid w:val="4C8449BE"/>
    <w:rsid w:val="4C8C0D6E"/>
    <w:rsid w:val="4CA26BF2"/>
    <w:rsid w:val="4CB608EF"/>
    <w:rsid w:val="4CBB7CB4"/>
    <w:rsid w:val="4CCF4B20"/>
    <w:rsid w:val="4CDA2830"/>
    <w:rsid w:val="4CE018C8"/>
    <w:rsid w:val="4CE70AA9"/>
    <w:rsid w:val="4CFB6302"/>
    <w:rsid w:val="4D0624DE"/>
    <w:rsid w:val="4D0F17E5"/>
    <w:rsid w:val="4D101C6E"/>
    <w:rsid w:val="4D170530"/>
    <w:rsid w:val="4D183358"/>
    <w:rsid w:val="4D1B0752"/>
    <w:rsid w:val="4D245859"/>
    <w:rsid w:val="4D260AD9"/>
    <w:rsid w:val="4D3A507C"/>
    <w:rsid w:val="4D3C17A9"/>
    <w:rsid w:val="4D41465D"/>
    <w:rsid w:val="4D445ABD"/>
    <w:rsid w:val="4D5123C6"/>
    <w:rsid w:val="4D5D520F"/>
    <w:rsid w:val="4D60120B"/>
    <w:rsid w:val="4D6A4608"/>
    <w:rsid w:val="4D7367E0"/>
    <w:rsid w:val="4D785BA5"/>
    <w:rsid w:val="4D796F0D"/>
    <w:rsid w:val="4D903FFE"/>
    <w:rsid w:val="4DA8622E"/>
    <w:rsid w:val="4DA968D3"/>
    <w:rsid w:val="4DB52955"/>
    <w:rsid w:val="4DB63E04"/>
    <w:rsid w:val="4DBA7F6B"/>
    <w:rsid w:val="4DBC3CAA"/>
    <w:rsid w:val="4DE446B3"/>
    <w:rsid w:val="4DE66FB2"/>
    <w:rsid w:val="4DEF34A2"/>
    <w:rsid w:val="4DF715AC"/>
    <w:rsid w:val="4DFE1216"/>
    <w:rsid w:val="4E072AF6"/>
    <w:rsid w:val="4E196006"/>
    <w:rsid w:val="4E202D15"/>
    <w:rsid w:val="4E3917D8"/>
    <w:rsid w:val="4E3E0B9C"/>
    <w:rsid w:val="4E3F0406"/>
    <w:rsid w:val="4E5008D0"/>
    <w:rsid w:val="4E5D4CB1"/>
    <w:rsid w:val="4E605C81"/>
    <w:rsid w:val="4E6879C7"/>
    <w:rsid w:val="4E695972"/>
    <w:rsid w:val="4E7059F4"/>
    <w:rsid w:val="4E711EDC"/>
    <w:rsid w:val="4E742810"/>
    <w:rsid w:val="4E7559EE"/>
    <w:rsid w:val="4E946A0E"/>
    <w:rsid w:val="4E964534"/>
    <w:rsid w:val="4EA3088E"/>
    <w:rsid w:val="4EAC0419"/>
    <w:rsid w:val="4EAC7118"/>
    <w:rsid w:val="4EB96475"/>
    <w:rsid w:val="4EC217CD"/>
    <w:rsid w:val="4EC70B92"/>
    <w:rsid w:val="4EE259CC"/>
    <w:rsid w:val="4EE6786B"/>
    <w:rsid w:val="4EF676C9"/>
    <w:rsid w:val="4F075432"/>
    <w:rsid w:val="4F2E04D0"/>
    <w:rsid w:val="4F3D5C49"/>
    <w:rsid w:val="4F3E65B6"/>
    <w:rsid w:val="4F4A7897"/>
    <w:rsid w:val="4F4D5FC8"/>
    <w:rsid w:val="4F551306"/>
    <w:rsid w:val="4F5669C2"/>
    <w:rsid w:val="4F6726AA"/>
    <w:rsid w:val="4F74239C"/>
    <w:rsid w:val="4F764366"/>
    <w:rsid w:val="4F8E16AF"/>
    <w:rsid w:val="4F952A3E"/>
    <w:rsid w:val="4FAF7EC9"/>
    <w:rsid w:val="4FC275AB"/>
    <w:rsid w:val="4FC96B8B"/>
    <w:rsid w:val="4FDD3C58"/>
    <w:rsid w:val="4FE94B38"/>
    <w:rsid w:val="4FF26845"/>
    <w:rsid w:val="4FFE65C0"/>
    <w:rsid w:val="50117696"/>
    <w:rsid w:val="505E3B1E"/>
    <w:rsid w:val="506D5769"/>
    <w:rsid w:val="5073032F"/>
    <w:rsid w:val="50923421"/>
    <w:rsid w:val="50997C31"/>
    <w:rsid w:val="50B45146"/>
    <w:rsid w:val="50B82E88"/>
    <w:rsid w:val="50DC2977"/>
    <w:rsid w:val="50E7551B"/>
    <w:rsid w:val="50EF43D0"/>
    <w:rsid w:val="50F3779C"/>
    <w:rsid w:val="510A3B3E"/>
    <w:rsid w:val="511D2CEB"/>
    <w:rsid w:val="512C2F2E"/>
    <w:rsid w:val="512C73D2"/>
    <w:rsid w:val="513465F3"/>
    <w:rsid w:val="51371E3E"/>
    <w:rsid w:val="5144471C"/>
    <w:rsid w:val="51465221"/>
    <w:rsid w:val="514A4ACA"/>
    <w:rsid w:val="515801C7"/>
    <w:rsid w:val="51646B6C"/>
    <w:rsid w:val="51694182"/>
    <w:rsid w:val="517C17B7"/>
    <w:rsid w:val="51867B86"/>
    <w:rsid w:val="51A64986"/>
    <w:rsid w:val="51AE0F7B"/>
    <w:rsid w:val="51C33538"/>
    <w:rsid w:val="51DF2696"/>
    <w:rsid w:val="51E2489F"/>
    <w:rsid w:val="51E307C1"/>
    <w:rsid w:val="51E40D53"/>
    <w:rsid w:val="51F047BF"/>
    <w:rsid w:val="51FA127E"/>
    <w:rsid w:val="51FC6DA4"/>
    <w:rsid w:val="520354CE"/>
    <w:rsid w:val="52100CEF"/>
    <w:rsid w:val="5215352B"/>
    <w:rsid w:val="52341695"/>
    <w:rsid w:val="52354064"/>
    <w:rsid w:val="52411557"/>
    <w:rsid w:val="52414B01"/>
    <w:rsid w:val="52426781"/>
    <w:rsid w:val="524E41D6"/>
    <w:rsid w:val="5257047F"/>
    <w:rsid w:val="52667ECC"/>
    <w:rsid w:val="5268268C"/>
    <w:rsid w:val="52682957"/>
    <w:rsid w:val="526A01B2"/>
    <w:rsid w:val="52763414"/>
    <w:rsid w:val="527903F5"/>
    <w:rsid w:val="52817153"/>
    <w:rsid w:val="528B6C58"/>
    <w:rsid w:val="529E1C09"/>
    <w:rsid w:val="52C5363A"/>
    <w:rsid w:val="52D33E80"/>
    <w:rsid w:val="52E213D4"/>
    <w:rsid w:val="52ED43B9"/>
    <w:rsid w:val="53023D89"/>
    <w:rsid w:val="53083527"/>
    <w:rsid w:val="53281FE3"/>
    <w:rsid w:val="532B759A"/>
    <w:rsid w:val="532D6F35"/>
    <w:rsid w:val="53373DC9"/>
    <w:rsid w:val="533A4B08"/>
    <w:rsid w:val="536433A1"/>
    <w:rsid w:val="536A5F90"/>
    <w:rsid w:val="536C1D08"/>
    <w:rsid w:val="536C7C6B"/>
    <w:rsid w:val="536C7F5A"/>
    <w:rsid w:val="53794F9C"/>
    <w:rsid w:val="53A061A8"/>
    <w:rsid w:val="53B65679"/>
    <w:rsid w:val="53C20BA9"/>
    <w:rsid w:val="53CE0E2A"/>
    <w:rsid w:val="53D041D1"/>
    <w:rsid w:val="53DF562A"/>
    <w:rsid w:val="53ED25AF"/>
    <w:rsid w:val="53EF6B66"/>
    <w:rsid w:val="53F103E9"/>
    <w:rsid w:val="53FA082E"/>
    <w:rsid w:val="53FF1B75"/>
    <w:rsid w:val="5415239F"/>
    <w:rsid w:val="541D5F25"/>
    <w:rsid w:val="54532EC8"/>
    <w:rsid w:val="5462340F"/>
    <w:rsid w:val="548E3F00"/>
    <w:rsid w:val="549A0AF6"/>
    <w:rsid w:val="54B576DE"/>
    <w:rsid w:val="54BB3A15"/>
    <w:rsid w:val="54C53DC5"/>
    <w:rsid w:val="54CD6F55"/>
    <w:rsid w:val="54F22E7F"/>
    <w:rsid w:val="54F268C1"/>
    <w:rsid w:val="54F321AA"/>
    <w:rsid w:val="55063E31"/>
    <w:rsid w:val="550D6461"/>
    <w:rsid w:val="55215D66"/>
    <w:rsid w:val="55354117"/>
    <w:rsid w:val="5540344C"/>
    <w:rsid w:val="55547673"/>
    <w:rsid w:val="555E1B24"/>
    <w:rsid w:val="557650C0"/>
    <w:rsid w:val="557B00AE"/>
    <w:rsid w:val="558E2409"/>
    <w:rsid w:val="559B0682"/>
    <w:rsid w:val="55D414ED"/>
    <w:rsid w:val="55DE5FF9"/>
    <w:rsid w:val="55DF0EB7"/>
    <w:rsid w:val="55FC613C"/>
    <w:rsid w:val="55FD05E1"/>
    <w:rsid w:val="56052F89"/>
    <w:rsid w:val="561D553B"/>
    <w:rsid w:val="56260894"/>
    <w:rsid w:val="56475EEE"/>
    <w:rsid w:val="56633896"/>
    <w:rsid w:val="5664764F"/>
    <w:rsid w:val="56690780"/>
    <w:rsid w:val="56772E9D"/>
    <w:rsid w:val="568A482A"/>
    <w:rsid w:val="568B6949"/>
    <w:rsid w:val="56AB2B47"/>
    <w:rsid w:val="56AB789A"/>
    <w:rsid w:val="56AE286D"/>
    <w:rsid w:val="56C27013"/>
    <w:rsid w:val="56E803BD"/>
    <w:rsid w:val="56EA1D4A"/>
    <w:rsid w:val="56ED13B1"/>
    <w:rsid w:val="56ED315F"/>
    <w:rsid w:val="56F91F34"/>
    <w:rsid w:val="571A5325"/>
    <w:rsid w:val="5721105B"/>
    <w:rsid w:val="572C6212"/>
    <w:rsid w:val="573C39EB"/>
    <w:rsid w:val="573C5E95"/>
    <w:rsid w:val="574D1E50"/>
    <w:rsid w:val="575070BC"/>
    <w:rsid w:val="575136EE"/>
    <w:rsid w:val="57792810"/>
    <w:rsid w:val="577D0987"/>
    <w:rsid w:val="578515EA"/>
    <w:rsid w:val="57860AC0"/>
    <w:rsid w:val="5791286E"/>
    <w:rsid w:val="57A149C4"/>
    <w:rsid w:val="57A316AD"/>
    <w:rsid w:val="57A8352A"/>
    <w:rsid w:val="57B05A9A"/>
    <w:rsid w:val="57B95A6B"/>
    <w:rsid w:val="57BB325E"/>
    <w:rsid w:val="57BD6FD6"/>
    <w:rsid w:val="57CA6DF2"/>
    <w:rsid w:val="57D4235A"/>
    <w:rsid w:val="57DB745C"/>
    <w:rsid w:val="57E50699"/>
    <w:rsid w:val="57EE3633"/>
    <w:rsid w:val="5818420C"/>
    <w:rsid w:val="582D7B09"/>
    <w:rsid w:val="58352D50"/>
    <w:rsid w:val="58472D43"/>
    <w:rsid w:val="584B2834"/>
    <w:rsid w:val="586223DE"/>
    <w:rsid w:val="587A09A5"/>
    <w:rsid w:val="58910B08"/>
    <w:rsid w:val="58990501"/>
    <w:rsid w:val="589E791F"/>
    <w:rsid w:val="58B80D67"/>
    <w:rsid w:val="58B8779D"/>
    <w:rsid w:val="58BF6D7E"/>
    <w:rsid w:val="58C3686E"/>
    <w:rsid w:val="58C852D0"/>
    <w:rsid w:val="58D35910"/>
    <w:rsid w:val="58F92290"/>
    <w:rsid w:val="590D7BDA"/>
    <w:rsid w:val="59302419"/>
    <w:rsid w:val="594B0611"/>
    <w:rsid w:val="594C6863"/>
    <w:rsid w:val="59721FF5"/>
    <w:rsid w:val="59883613"/>
    <w:rsid w:val="59A321FB"/>
    <w:rsid w:val="59A50577"/>
    <w:rsid w:val="59A55F73"/>
    <w:rsid w:val="59A71CEC"/>
    <w:rsid w:val="59C07978"/>
    <w:rsid w:val="59C75EEA"/>
    <w:rsid w:val="59C77C98"/>
    <w:rsid w:val="59C83A10"/>
    <w:rsid w:val="59D24F7D"/>
    <w:rsid w:val="59E7658C"/>
    <w:rsid w:val="59F25350"/>
    <w:rsid w:val="59FD7B5D"/>
    <w:rsid w:val="5A311121"/>
    <w:rsid w:val="5A3D5045"/>
    <w:rsid w:val="5A407A4A"/>
    <w:rsid w:val="5A4C63EF"/>
    <w:rsid w:val="5A551825"/>
    <w:rsid w:val="5A5D05FC"/>
    <w:rsid w:val="5A746467"/>
    <w:rsid w:val="5A7733C6"/>
    <w:rsid w:val="5A8738CB"/>
    <w:rsid w:val="5A882BDD"/>
    <w:rsid w:val="5A932270"/>
    <w:rsid w:val="5AB20948"/>
    <w:rsid w:val="5ABA3CA0"/>
    <w:rsid w:val="5AC4698F"/>
    <w:rsid w:val="5AC70F4B"/>
    <w:rsid w:val="5AC971CD"/>
    <w:rsid w:val="5AD34A53"/>
    <w:rsid w:val="5AF2343A"/>
    <w:rsid w:val="5B1B56BE"/>
    <w:rsid w:val="5B25722E"/>
    <w:rsid w:val="5B266C40"/>
    <w:rsid w:val="5B270F35"/>
    <w:rsid w:val="5B2C6FA0"/>
    <w:rsid w:val="5B373C33"/>
    <w:rsid w:val="5B5E5C3A"/>
    <w:rsid w:val="5B5F0DFC"/>
    <w:rsid w:val="5B6657AD"/>
    <w:rsid w:val="5B6F05E7"/>
    <w:rsid w:val="5B74386F"/>
    <w:rsid w:val="5B7E6A7C"/>
    <w:rsid w:val="5B882075"/>
    <w:rsid w:val="5B8E4558"/>
    <w:rsid w:val="5B8E576E"/>
    <w:rsid w:val="5B9B5605"/>
    <w:rsid w:val="5B9C0140"/>
    <w:rsid w:val="5BA04C44"/>
    <w:rsid w:val="5BAC3D6F"/>
    <w:rsid w:val="5BAD7361"/>
    <w:rsid w:val="5BBB7101"/>
    <w:rsid w:val="5BC07095"/>
    <w:rsid w:val="5BD21ED5"/>
    <w:rsid w:val="5BF1717B"/>
    <w:rsid w:val="5BFE5E0F"/>
    <w:rsid w:val="5C0620DA"/>
    <w:rsid w:val="5C27560A"/>
    <w:rsid w:val="5C2F421A"/>
    <w:rsid w:val="5C4001D5"/>
    <w:rsid w:val="5C4072DD"/>
    <w:rsid w:val="5C4C5F06"/>
    <w:rsid w:val="5C58107B"/>
    <w:rsid w:val="5C676F3A"/>
    <w:rsid w:val="5C702869"/>
    <w:rsid w:val="5C7560D1"/>
    <w:rsid w:val="5C7F164E"/>
    <w:rsid w:val="5C821289"/>
    <w:rsid w:val="5C875E04"/>
    <w:rsid w:val="5C9F17D6"/>
    <w:rsid w:val="5CA06571"/>
    <w:rsid w:val="5CAE4944"/>
    <w:rsid w:val="5CAE513F"/>
    <w:rsid w:val="5CB123E2"/>
    <w:rsid w:val="5CC04E72"/>
    <w:rsid w:val="5CF54B1C"/>
    <w:rsid w:val="5CF76AE6"/>
    <w:rsid w:val="5CFB54A8"/>
    <w:rsid w:val="5CFC343A"/>
    <w:rsid w:val="5CFE7644"/>
    <w:rsid w:val="5D143914"/>
    <w:rsid w:val="5D296EBB"/>
    <w:rsid w:val="5D2D1B15"/>
    <w:rsid w:val="5D4810F0"/>
    <w:rsid w:val="5D5201C0"/>
    <w:rsid w:val="5D757E61"/>
    <w:rsid w:val="5D792228"/>
    <w:rsid w:val="5D7E2D63"/>
    <w:rsid w:val="5D8469DA"/>
    <w:rsid w:val="5D8A795A"/>
    <w:rsid w:val="5DAB43B6"/>
    <w:rsid w:val="5DB76275"/>
    <w:rsid w:val="5DCF4DC9"/>
    <w:rsid w:val="5DD26CE9"/>
    <w:rsid w:val="5DD30284"/>
    <w:rsid w:val="5DD56C6B"/>
    <w:rsid w:val="5DD946FC"/>
    <w:rsid w:val="5DFD23FE"/>
    <w:rsid w:val="5E007C1C"/>
    <w:rsid w:val="5E1C65A0"/>
    <w:rsid w:val="5E1E19C5"/>
    <w:rsid w:val="5E1F450B"/>
    <w:rsid w:val="5E27164D"/>
    <w:rsid w:val="5E465A3C"/>
    <w:rsid w:val="5E51612E"/>
    <w:rsid w:val="5E793598"/>
    <w:rsid w:val="5E855B7C"/>
    <w:rsid w:val="5E8F1CC4"/>
    <w:rsid w:val="5E930A90"/>
    <w:rsid w:val="5E993BCD"/>
    <w:rsid w:val="5E9B4F41"/>
    <w:rsid w:val="5EA4097B"/>
    <w:rsid w:val="5EAE7678"/>
    <w:rsid w:val="5EB50A07"/>
    <w:rsid w:val="5EC00AE7"/>
    <w:rsid w:val="5EEE216B"/>
    <w:rsid w:val="5EF05EE3"/>
    <w:rsid w:val="5EF157B7"/>
    <w:rsid w:val="5F011E9E"/>
    <w:rsid w:val="5F0D0843"/>
    <w:rsid w:val="5F0E6B03"/>
    <w:rsid w:val="5F2D3500"/>
    <w:rsid w:val="5F2D6AFF"/>
    <w:rsid w:val="5F327CC8"/>
    <w:rsid w:val="5F3C5043"/>
    <w:rsid w:val="5F414956"/>
    <w:rsid w:val="5F4408D8"/>
    <w:rsid w:val="5F4712CA"/>
    <w:rsid w:val="5F5A67F2"/>
    <w:rsid w:val="5F631BF4"/>
    <w:rsid w:val="5F667472"/>
    <w:rsid w:val="5F8E3126"/>
    <w:rsid w:val="5F906D7E"/>
    <w:rsid w:val="5F9E593F"/>
    <w:rsid w:val="5FA171DD"/>
    <w:rsid w:val="5FAF18FA"/>
    <w:rsid w:val="5FB76A00"/>
    <w:rsid w:val="5FD04896"/>
    <w:rsid w:val="5FD70E51"/>
    <w:rsid w:val="5FDD03D0"/>
    <w:rsid w:val="5FEB66AA"/>
    <w:rsid w:val="5FFE1F39"/>
    <w:rsid w:val="601033A2"/>
    <w:rsid w:val="601C6864"/>
    <w:rsid w:val="602422F5"/>
    <w:rsid w:val="60342D68"/>
    <w:rsid w:val="6037544B"/>
    <w:rsid w:val="60396233"/>
    <w:rsid w:val="604B2ADF"/>
    <w:rsid w:val="60532FF5"/>
    <w:rsid w:val="606712CC"/>
    <w:rsid w:val="60762418"/>
    <w:rsid w:val="60776937"/>
    <w:rsid w:val="607D5554"/>
    <w:rsid w:val="6089214B"/>
    <w:rsid w:val="608D7077"/>
    <w:rsid w:val="6098238E"/>
    <w:rsid w:val="60AD0C9F"/>
    <w:rsid w:val="60B13450"/>
    <w:rsid w:val="60C969EB"/>
    <w:rsid w:val="60DB04CD"/>
    <w:rsid w:val="60DD4245"/>
    <w:rsid w:val="60E411CE"/>
    <w:rsid w:val="60F417A0"/>
    <w:rsid w:val="610B74CD"/>
    <w:rsid w:val="61186FB4"/>
    <w:rsid w:val="6136641B"/>
    <w:rsid w:val="61475B62"/>
    <w:rsid w:val="614B4FE5"/>
    <w:rsid w:val="61507E15"/>
    <w:rsid w:val="615C5A4F"/>
    <w:rsid w:val="6162026B"/>
    <w:rsid w:val="617821BF"/>
    <w:rsid w:val="617F52FC"/>
    <w:rsid w:val="61811074"/>
    <w:rsid w:val="61A160BB"/>
    <w:rsid w:val="61B34FA6"/>
    <w:rsid w:val="61B956D6"/>
    <w:rsid w:val="61BE5E24"/>
    <w:rsid w:val="620E47BB"/>
    <w:rsid w:val="62287742"/>
    <w:rsid w:val="622D6B06"/>
    <w:rsid w:val="62353CEB"/>
    <w:rsid w:val="623614E6"/>
    <w:rsid w:val="623C31ED"/>
    <w:rsid w:val="623E04FA"/>
    <w:rsid w:val="62466473"/>
    <w:rsid w:val="624750FF"/>
    <w:rsid w:val="626D18C8"/>
    <w:rsid w:val="627D7A8D"/>
    <w:rsid w:val="62806851"/>
    <w:rsid w:val="629F1914"/>
    <w:rsid w:val="62A274F4"/>
    <w:rsid w:val="62AB1EEE"/>
    <w:rsid w:val="62B66B9E"/>
    <w:rsid w:val="62C26BA1"/>
    <w:rsid w:val="62CB64D6"/>
    <w:rsid w:val="62D04BBB"/>
    <w:rsid w:val="62DF5BE7"/>
    <w:rsid w:val="62E0001C"/>
    <w:rsid w:val="62EA4DF8"/>
    <w:rsid w:val="62F30B14"/>
    <w:rsid w:val="62F5189D"/>
    <w:rsid w:val="63043D0B"/>
    <w:rsid w:val="63080DE3"/>
    <w:rsid w:val="630A5099"/>
    <w:rsid w:val="630B32EB"/>
    <w:rsid w:val="63181564"/>
    <w:rsid w:val="632C14B3"/>
    <w:rsid w:val="63313DA6"/>
    <w:rsid w:val="63407C2E"/>
    <w:rsid w:val="63416F81"/>
    <w:rsid w:val="634528CB"/>
    <w:rsid w:val="6353259C"/>
    <w:rsid w:val="636D667E"/>
    <w:rsid w:val="637644DD"/>
    <w:rsid w:val="637846F9"/>
    <w:rsid w:val="63786938"/>
    <w:rsid w:val="638750FF"/>
    <w:rsid w:val="638A3474"/>
    <w:rsid w:val="63BE16FF"/>
    <w:rsid w:val="63CA0DE1"/>
    <w:rsid w:val="63D74F7B"/>
    <w:rsid w:val="63DC6A36"/>
    <w:rsid w:val="640E244A"/>
    <w:rsid w:val="6412371A"/>
    <w:rsid w:val="64236413"/>
    <w:rsid w:val="64296249"/>
    <w:rsid w:val="64354398"/>
    <w:rsid w:val="64412978"/>
    <w:rsid w:val="64436AB5"/>
    <w:rsid w:val="644D0B24"/>
    <w:rsid w:val="646A5980"/>
    <w:rsid w:val="646B7DB9"/>
    <w:rsid w:val="64794B11"/>
    <w:rsid w:val="649D4417"/>
    <w:rsid w:val="64AE4317"/>
    <w:rsid w:val="64B74DAD"/>
    <w:rsid w:val="64BC23C3"/>
    <w:rsid w:val="64CF3D12"/>
    <w:rsid w:val="64E10B50"/>
    <w:rsid w:val="64EF0963"/>
    <w:rsid w:val="64FD6C64"/>
    <w:rsid w:val="64FE478A"/>
    <w:rsid w:val="651E129C"/>
    <w:rsid w:val="65222B6E"/>
    <w:rsid w:val="65280183"/>
    <w:rsid w:val="65367854"/>
    <w:rsid w:val="6539243A"/>
    <w:rsid w:val="65393A14"/>
    <w:rsid w:val="655A3AB3"/>
    <w:rsid w:val="655E5C5C"/>
    <w:rsid w:val="657809E0"/>
    <w:rsid w:val="657C4E76"/>
    <w:rsid w:val="65843B8B"/>
    <w:rsid w:val="658B43B1"/>
    <w:rsid w:val="65911CB5"/>
    <w:rsid w:val="65A12A42"/>
    <w:rsid w:val="65A74FD8"/>
    <w:rsid w:val="65B71989"/>
    <w:rsid w:val="65C71020"/>
    <w:rsid w:val="65D93A4E"/>
    <w:rsid w:val="65E73470"/>
    <w:rsid w:val="660E6C4E"/>
    <w:rsid w:val="66265636"/>
    <w:rsid w:val="6635067F"/>
    <w:rsid w:val="66484177"/>
    <w:rsid w:val="66640F56"/>
    <w:rsid w:val="6679056C"/>
    <w:rsid w:val="667E0188"/>
    <w:rsid w:val="668D2269"/>
    <w:rsid w:val="669B6734"/>
    <w:rsid w:val="67024A05"/>
    <w:rsid w:val="67102C52"/>
    <w:rsid w:val="6714623C"/>
    <w:rsid w:val="671E1113"/>
    <w:rsid w:val="6736645D"/>
    <w:rsid w:val="67424312"/>
    <w:rsid w:val="67672ABA"/>
    <w:rsid w:val="677B6565"/>
    <w:rsid w:val="67836E7F"/>
    <w:rsid w:val="679C0A5C"/>
    <w:rsid w:val="67A837C6"/>
    <w:rsid w:val="67C04A01"/>
    <w:rsid w:val="67D0660A"/>
    <w:rsid w:val="67EB5499"/>
    <w:rsid w:val="67EB7247"/>
    <w:rsid w:val="67EF540E"/>
    <w:rsid w:val="67F3223D"/>
    <w:rsid w:val="67F65BEC"/>
    <w:rsid w:val="681A5C1E"/>
    <w:rsid w:val="681D761D"/>
    <w:rsid w:val="684D282F"/>
    <w:rsid w:val="685A2BF0"/>
    <w:rsid w:val="68660FC4"/>
    <w:rsid w:val="686676F6"/>
    <w:rsid w:val="68715A27"/>
    <w:rsid w:val="68776D2D"/>
    <w:rsid w:val="687E098D"/>
    <w:rsid w:val="688B24DF"/>
    <w:rsid w:val="688B27D8"/>
    <w:rsid w:val="68A37B22"/>
    <w:rsid w:val="68A452E5"/>
    <w:rsid w:val="68A650A4"/>
    <w:rsid w:val="68AA5354"/>
    <w:rsid w:val="68E14AFF"/>
    <w:rsid w:val="68EA5751"/>
    <w:rsid w:val="68EB2066"/>
    <w:rsid w:val="68F760C0"/>
    <w:rsid w:val="69004F74"/>
    <w:rsid w:val="69012A9A"/>
    <w:rsid w:val="690C1B6B"/>
    <w:rsid w:val="690E7ADE"/>
    <w:rsid w:val="69110F2F"/>
    <w:rsid w:val="69122F49"/>
    <w:rsid w:val="691427CE"/>
    <w:rsid w:val="692E7D33"/>
    <w:rsid w:val="6942558D"/>
    <w:rsid w:val="694806C9"/>
    <w:rsid w:val="69592C3A"/>
    <w:rsid w:val="695E7EED"/>
    <w:rsid w:val="696372B1"/>
    <w:rsid w:val="6964661B"/>
    <w:rsid w:val="69691DEA"/>
    <w:rsid w:val="69715E72"/>
    <w:rsid w:val="697E4687"/>
    <w:rsid w:val="698931BC"/>
    <w:rsid w:val="699643C4"/>
    <w:rsid w:val="699B6A4B"/>
    <w:rsid w:val="69A27DD9"/>
    <w:rsid w:val="69CC30A8"/>
    <w:rsid w:val="69DC05AC"/>
    <w:rsid w:val="69F407CC"/>
    <w:rsid w:val="6A0E441D"/>
    <w:rsid w:val="6A1364FB"/>
    <w:rsid w:val="6A164324"/>
    <w:rsid w:val="6A2E78BF"/>
    <w:rsid w:val="6A3273AF"/>
    <w:rsid w:val="6A34453E"/>
    <w:rsid w:val="6A413A96"/>
    <w:rsid w:val="6A4946F9"/>
    <w:rsid w:val="6A563E9C"/>
    <w:rsid w:val="6A750002"/>
    <w:rsid w:val="6A7F636D"/>
    <w:rsid w:val="6A8353C1"/>
    <w:rsid w:val="6A876FCF"/>
    <w:rsid w:val="6A890244"/>
    <w:rsid w:val="6A8C1AAA"/>
    <w:rsid w:val="6A8F1A14"/>
    <w:rsid w:val="6A99742E"/>
    <w:rsid w:val="6AA71349"/>
    <w:rsid w:val="6AB9362D"/>
    <w:rsid w:val="6AB956BB"/>
    <w:rsid w:val="6ABA73A5"/>
    <w:rsid w:val="6AC04C81"/>
    <w:rsid w:val="6AD466B8"/>
    <w:rsid w:val="6AE37F05"/>
    <w:rsid w:val="6AE6019A"/>
    <w:rsid w:val="6B1E0E25"/>
    <w:rsid w:val="6B23319C"/>
    <w:rsid w:val="6B2A197B"/>
    <w:rsid w:val="6B3A03BB"/>
    <w:rsid w:val="6B6256BA"/>
    <w:rsid w:val="6B6A2307"/>
    <w:rsid w:val="6B7261A7"/>
    <w:rsid w:val="6B7B6B34"/>
    <w:rsid w:val="6B7E4876"/>
    <w:rsid w:val="6B815947"/>
    <w:rsid w:val="6B9B71D6"/>
    <w:rsid w:val="6BA22313"/>
    <w:rsid w:val="6BB87D88"/>
    <w:rsid w:val="6BBA6837"/>
    <w:rsid w:val="6BD12BF8"/>
    <w:rsid w:val="6BD203F7"/>
    <w:rsid w:val="6BD44496"/>
    <w:rsid w:val="6BE065BF"/>
    <w:rsid w:val="6BE07BAA"/>
    <w:rsid w:val="6C031E71"/>
    <w:rsid w:val="6C060AF4"/>
    <w:rsid w:val="6C0E0598"/>
    <w:rsid w:val="6C223454"/>
    <w:rsid w:val="6C225864"/>
    <w:rsid w:val="6C2F7CB5"/>
    <w:rsid w:val="6C305B70"/>
    <w:rsid w:val="6C3733EF"/>
    <w:rsid w:val="6C4C227F"/>
    <w:rsid w:val="6C4E6E90"/>
    <w:rsid w:val="6C561BAD"/>
    <w:rsid w:val="6C580C23"/>
    <w:rsid w:val="6C6E48EB"/>
    <w:rsid w:val="6C974BC6"/>
    <w:rsid w:val="6CA52D64"/>
    <w:rsid w:val="6CA572BA"/>
    <w:rsid w:val="6CAD71C1"/>
    <w:rsid w:val="6CB24B3B"/>
    <w:rsid w:val="6CBF6EF4"/>
    <w:rsid w:val="6CC108EF"/>
    <w:rsid w:val="6CC675F3"/>
    <w:rsid w:val="6CF22E26"/>
    <w:rsid w:val="6CF47AD7"/>
    <w:rsid w:val="6D286848"/>
    <w:rsid w:val="6D33342B"/>
    <w:rsid w:val="6D34473A"/>
    <w:rsid w:val="6D3D1B10"/>
    <w:rsid w:val="6D415B5B"/>
    <w:rsid w:val="6D461141"/>
    <w:rsid w:val="6D545394"/>
    <w:rsid w:val="6D6261FE"/>
    <w:rsid w:val="6D7B2E1B"/>
    <w:rsid w:val="6D7B3DAE"/>
    <w:rsid w:val="6D8663F9"/>
    <w:rsid w:val="6DA74EEB"/>
    <w:rsid w:val="6DC04CD2"/>
    <w:rsid w:val="6DC5678C"/>
    <w:rsid w:val="6DF6741A"/>
    <w:rsid w:val="6E0263E3"/>
    <w:rsid w:val="6E1078AC"/>
    <w:rsid w:val="6E2434B3"/>
    <w:rsid w:val="6E262FA9"/>
    <w:rsid w:val="6E3930FD"/>
    <w:rsid w:val="6E4167CC"/>
    <w:rsid w:val="6E453429"/>
    <w:rsid w:val="6E495776"/>
    <w:rsid w:val="6E502004"/>
    <w:rsid w:val="6E5042A8"/>
    <w:rsid w:val="6E562977"/>
    <w:rsid w:val="6E646E9B"/>
    <w:rsid w:val="6E6711E6"/>
    <w:rsid w:val="6E7E0728"/>
    <w:rsid w:val="6E881E7C"/>
    <w:rsid w:val="6E8B52E0"/>
    <w:rsid w:val="6E8D5928"/>
    <w:rsid w:val="6E964942"/>
    <w:rsid w:val="6EA91C0A"/>
    <w:rsid w:val="6EAA34D8"/>
    <w:rsid w:val="6EB031C6"/>
    <w:rsid w:val="6EB55EC5"/>
    <w:rsid w:val="6EBA3E17"/>
    <w:rsid w:val="6EBE56B6"/>
    <w:rsid w:val="6EBF142E"/>
    <w:rsid w:val="6EC32CCC"/>
    <w:rsid w:val="6EC43F14"/>
    <w:rsid w:val="6ECB7F7A"/>
    <w:rsid w:val="6ED35599"/>
    <w:rsid w:val="6EED1AF7"/>
    <w:rsid w:val="6EED5F9B"/>
    <w:rsid w:val="6EF015E7"/>
    <w:rsid w:val="6EF35C7F"/>
    <w:rsid w:val="6EF8049C"/>
    <w:rsid w:val="6EFE5B66"/>
    <w:rsid w:val="6F09268A"/>
    <w:rsid w:val="6F0D3F47"/>
    <w:rsid w:val="6F23376B"/>
    <w:rsid w:val="6F266BA0"/>
    <w:rsid w:val="6F2F79BF"/>
    <w:rsid w:val="6F3335FB"/>
    <w:rsid w:val="6F58A2FC"/>
    <w:rsid w:val="6F5A2F04"/>
    <w:rsid w:val="6F626BCB"/>
    <w:rsid w:val="6F6A2B5D"/>
    <w:rsid w:val="6F6E4BFB"/>
    <w:rsid w:val="6F71097A"/>
    <w:rsid w:val="6F7B5355"/>
    <w:rsid w:val="6F7D469D"/>
    <w:rsid w:val="6F813A3D"/>
    <w:rsid w:val="6F8306AD"/>
    <w:rsid w:val="6F854425"/>
    <w:rsid w:val="6F962FBC"/>
    <w:rsid w:val="6F984F26"/>
    <w:rsid w:val="6FB97C2B"/>
    <w:rsid w:val="6FCB4BA5"/>
    <w:rsid w:val="6FCC795E"/>
    <w:rsid w:val="6FD4710C"/>
    <w:rsid w:val="6FD75B0B"/>
    <w:rsid w:val="6FE32EFA"/>
    <w:rsid w:val="6FE73AA8"/>
    <w:rsid w:val="6FF43359"/>
    <w:rsid w:val="6FF670D1"/>
    <w:rsid w:val="7000585A"/>
    <w:rsid w:val="7008237F"/>
    <w:rsid w:val="700A66D9"/>
    <w:rsid w:val="700E441B"/>
    <w:rsid w:val="70553347"/>
    <w:rsid w:val="70567B70"/>
    <w:rsid w:val="706749EC"/>
    <w:rsid w:val="70903082"/>
    <w:rsid w:val="70A9642D"/>
    <w:rsid w:val="70B34FC2"/>
    <w:rsid w:val="70B442FB"/>
    <w:rsid w:val="70CB230C"/>
    <w:rsid w:val="70D7324F"/>
    <w:rsid w:val="70E64A50"/>
    <w:rsid w:val="70F05EB4"/>
    <w:rsid w:val="70F27898"/>
    <w:rsid w:val="710D7763"/>
    <w:rsid w:val="710E3FA6"/>
    <w:rsid w:val="71107D1F"/>
    <w:rsid w:val="711A3809"/>
    <w:rsid w:val="711C552B"/>
    <w:rsid w:val="711E4D66"/>
    <w:rsid w:val="714E5FA0"/>
    <w:rsid w:val="714F4CEB"/>
    <w:rsid w:val="715019E4"/>
    <w:rsid w:val="715D5978"/>
    <w:rsid w:val="717B53D2"/>
    <w:rsid w:val="71946BA2"/>
    <w:rsid w:val="719A3A8C"/>
    <w:rsid w:val="719E300E"/>
    <w:rsid w:val="71A16BC9"/>
    <w:rsid w:val="71AE06ED"/>
    <w:rsid w:val="71B12DB9"/>
    <w:rsid w:val="71B92164"/>
    <w:rsid w:val="71DE7E1D"/>
    <w:rsid w:val="71F72C8D"/>
    <w:rsid w:val="72075026"/>
    <w:rsid w:val="722F26B0"/>
    <w:rsid w:val="72343EE1"/>
    <w:rsid w:val="72347544"/>
    <w:rsid w:val="723914F7"/>
    <w:rsid w:val="723B7A2C"/>
    <w:rsid w:val="726C5429"/>
    <w:rsid w:val="727D208D"/>
    <w:rsid w:val="72800ED4"/>
    <w:rsid w:val="728564EA"/>
    <w:rsid w:val="72897D89"/>
    <w:rsid w:val="729130E1"/>
    <w:rsid w:val="729B5D0E"/>
    <w:rsid w:val="729C3F60"/>
    <w:rsid w:val="72A921D9"/>
    <w:rsid w:val="72DF6477"/>
    <w:rsid w:val="72F84FAC"/>
    <w:rsid w:val="72FB055A"/>
    <w:rsid w:val="73102EC7"/>
    <w:rsid w:val="73133AF6"/>
    <w:rsid w:val="732A002F"/>
    <w:rsid w:val="73353A6C"/>
    <w:rsid w:val="7336272A"/>
    <w:rsid w:val="7355368C"/>
    <w:rsid w:val="73711694"/>
    <w:rsid w:val="737FB0E4"/>
    <w:rsid w:val="7386251A"/>
    <w:rsid w:val="738918DF"/>
    <w:rsid w:val="7395089C"/>
    <w:rsid w:val="739509AF"/>
    <w:rsid w:val="739A391B"/>
    <w:rsid w:val="739C3AEB"/>
    <w:rsid w:val="73A76E96"/>
    <w:rsid w:val="73B13A3B"/>
    <w:rsid w:val="73CC7A13"/>
    <w:rsid w:val="73E3171A"/>
    <w:rsid w:val="73E33258"/>
    <w:rsid w:val="73E334C8"/>
    <w:rsid w:val="73EB28EB"/>
    <w:rsid w:val="740D0CC0"/>
    <w:rsid w:val="740E02D5"/>
    <w:rsid w:val="741713C4"/>
    <w:rsid w:val="741C5385"/>
    <w:rsid w:val="741D6F48"/>
    <w:rsid w:val="74257F85"/>
    <w:rsid w:val="74274815"/>
    <w:rsid w:val="74277859"/>
    <w:rsid w:val="742D5F15"/>
    <w:rsid w:val="74424693"/>
    <w:rsid w:val="7443665D"/>
    <w:rsid w:val="745B39A7"/>
    <w:rsid w:val="747D5E57"/>
    <w:rsid w:val="74934EEE"/>
    <w:rsid w:val="74B01AEE"/>
    <w:rsid w:val="74B763B5"/>
    <w:rsid w:val="74BC4BAA"/>
    <w:rsid w:val="74BD1F6B"/>
    <w:rsid w:val="74CB1CC5"/>
    <w:rsid w:val="74CE5F27"/>
    <w:rsid w:val="74D6127F"/>
    <w:rsid w:val="74DD43BC"/>
    <w:rsid w:val="74DF6386"/>
    <w:rsid w:val="74E27C24"/>
    <w:rsid w:val="74E324D6"/>
    <w:rsid w:val="74E92D60"/>
    <w:rsid w:val="7501454E"/>
    <w:rsid w:val="75381513"/>
    <w:rsid w:val="75396F3C"/>
    <w:rsid w:val="75432CCF"/>
    <w:rsid w:val="75526B58"/>
    <w:rsid w:val="75530B22"/>
    <w:rsid w:val="755F74C6"/>
    <w:rsid w:val="756B19C7"/>
    <w:rsid w:val="757810AB"/>
    <w:rsid w:val="758111EB"/>
    <w:rsid w:val="75862CA5"/>
    <w:rsid w:val="75906C53"/>
    <w:rsid w:val="75994786"/>
    <w:rsid w:val="759A405B"/>
    <w:rsid w:val="75A0276E"/>
    <w:rsid w:val="75A05C4B"/>
    <w:rsid w:val="75AA6994"/>
    <w:rsid w:val="75D91DD1"/>
    <w:rsid w:val="75F55735"/>
    <w:rsid w:val="761B6041"/>
    <w:rsid w:val="763F21AA"/>
    <w:rsid w:val="76422FDC"/>
    <w:rsid w:val="764364A0"/>
    <w:rsid w:val="76455EE7"/>
    <w:rsid w:val="764D731F"/>
    <w:rsid w:val="766D79C1"/>
    <w:rsid w:val="76962A74"/>
    <w:rsid w:val="7697057A"/>
    <w:rsid w:val="769E7B7B"/>
    <w:rsid w:val="769F6450"/>
    <w:rsid w:val="76AA31C5"/>
    <w:rsid w:val="76AC4A80"/>
    <w:rsid w:val="76C150A0"/>
    <w:rsid w:val="76C53359"/>
    <w:rsid w:val="76E2026D"/>
    <w:rsid w:val="76F22DC2"/>
    <w:rsid w:val="76F36118"/>
    <w:rsid w:val="76F97995"/>
    <w:rsid w:val="770357B0"/>
    <w:rsid w:val="77172B25"/>
    <w:rsid w:val="771830F5"/>
    <w:rsid w:val="772B1846"/>
    <w:rsid w:val="77381D7D"/>
    <w:rsid w:val="77521091"/>
    <w:rsid w:val="77592341"/>
    <w:rsid w:val="776B5CAF"/>
    <w:rsid w:val="7778661E"/>
    <w:rsid w:val="777F68EF"/>
    <w:rsid w:val="779501D8"/>
    <w:rsid w:val="77A152CE"/>
    <w:rsid w:val="77A17138"/>
    <w:rsid w:val="77A27599"/>
    <w:rsid w:val="77AE203F"/>
    <w:rsid w:val="77D120EA"/>
    <w:rsid w:val="77DC4827"/>
    <w:rsid w:val="77DE3C3A"/>
    <w:rsid w:val="77DE46D3"/>
    <w:rsid w:val="77F9150C"/>
    <w:rsid w:val="77FA5D85"/>
    <w:rsid w:val="77FB160A"/>
    <w:rsid w:val="77FFF36C"/>
    <w:rsid w:val="780305DD"/>
    <w:rsid w:val="78227CAD"/>
    <w:rsid w:val="78292957"/>
    <w:rsid w:val="78324C8A"/>
    <w:rsid w:val="784352A9"/>
    <w:rsid w:val="784C3D32"/>
    <w:rsid w:val="784D1858"/>
    <w:rsid w:val="785B211F"/>
    <w:rsid w:val="78621D58"/>
    <w:rsid w:val="786D580F"/>
    <w:rsid w:val="78722A29"/>
    <w:rsid w:val="787B0173"/>
    <w:rsid w:val="78890244"/>
    <w:rsid w:val="788C5720"/>
    <w:rsid w:val="78BF595B"/>
    <w:rsid w:val="78C46005"/>
    <w:rsid w:val="78D43D28"/>
    <w:rsid w:val="78EA528F"/>
    <w:rsid w:val="78F4083A"/>
    <w:rsid w:val="790068CB"/>
    <w:rsid w:val="792720A9"/>
    <w:rsid w:val="79317A26"/>
    <w:rsid w:val="793521C1"/>
    <w:rsid w:val="794B53F4"/>
    <w:rsid w:val="795D3C37"/>
    <w:rsid w:val="795F00A8"/>
    <w:rsid w:val="79667075"/>
    <w:rsid w:val="796C21B2"/>
    <w:rsid w:val="7975712A"/>
    <w:rsid w:val="797C23F5"/>
    <w:rsid w:val="797E3659"/>
    <w:rsid w:val="798C0CF9"/>
    <w:rsid w:val="79955265"/>
    <w:rsid w:val="79B871A5"/>
    <w:rsid w:val="79D35D8D"/>
    <w:rsid w:val="79D51B2B"/>
    <w:rsid w:val="79DA536E"/>
    <w:rsid w:val="79E23ED8"/>
    <w:rsid w:val="79E43C24"/>
    <w:rsid w:val="79EE33DA"/>
    <w:rsid w:val="7A081EDB"/>
    <w:rsid w:val="7A2128AF"/>
    <w:rsid w:val="7A4515A0"/>
    <w:rsid w:val="7A522735"/>
    <w:rsid w:val="7A540C7C"/>
    <w:rsid w:val="7A6A4C66"/>
    <w:rsid w:val="7A6D4434"/>
    <w:rsid w:val="7A8253B5"/>
    <w:rsid w:val="7A8D23E0"/>
    <w:rsid w:val="7A9C0875"/>
    <w:rsid w:val="7A9E283F"/>
    <w:rsid w:val="7AA339B1"/>
    <w:rsid w:val="7AA5597C"/>
    <w:rsid w:val="7AB636E5"/>
    <w:rsid w:val="7ABB6F4D"/>
    <w:rsid w:val="7AC8166A"/>
    <w:rsid w:val="7AE879C7"/>
    <w:rsid w:val="7AEC6EF5"/>
    <w:rsid w:val="7AFD1314"/>
    <w:rsid w:val="7B034A70"/>
    <w:rsid w:val="7B1D3764"/>
    <w:rsid w:val="7B226FCC"/>
    <w:rsid w:val="7B272834"/>
    <w:rsid w:val="7B292109"/>
    <w:rsid w:val="7B39648E"/>
    <w:rsid w:val="7B3A1285"/>
    <w:rsid w:val="7B3A2568"/>
    <w:rsid w:val="7B4909FD"/>
    <w:rsid w:val="7B4A207F"/>
    <w:rsid w:val="7B537186"/>
    <w:rsid w:val="7B79715E"/>
    <w:rsid w:val="7B9A0820"/>
    <w:rsid w:val="7B9B0F86"/>
    <w:rsid w:val="7BA9457A"/>
    <w:rsid w:val="7BA977DC"/>
    <w:rsid w:val="7BAF00A5"/>
    <w:rsid w:val="7BD5530F"/>
    <w:rsid w:val="7BDD5B95"/>
    <w:rsid w:val="7BE349AD"/>
    <w:rsid w:val="7BE832B4"/>
    <w:rsid w:val="7BEB65B0"/>
    <w:rsid w:val="7C020680"/>
    <w:rsid w:val="7C081397"/>
    <w:rsid w:val="7C0C0734"/>
    <w:rsid w:val="7C10151B"/>
    <w:rsid w:val="7C121CC7"/>
    <w:rsid w:val="7C1B46F8"/>
    <w:rsid w:val="7C262AEC"/>
    <w:rsid w:val="7C262DBC"/>
    <w:rsid w:val="7C266648"/>
    <w:rsid w:val="7C4371FA"/>
    <w:rsid w:val="7C543BFE"/>
    <w:rsid w:val="7C6B6751"/>
    <w:rsid w:val="7C6F4493"/>
    <w:rsid w:val="7C752D98"/>
    <w:rsid w:val="7C7F1169"/>
    <w:rsid w:val="7C930081"/>
    <w:rsid w:val="7C9C4B5C"/>
    <w:rsid w:val="7CA44E36"/>
    <w:rsid w:val="7CC06A9D"/>
    <w:rsid w:val="7CDB7433"/>
    <w:rsid w:val="7CE25727"/>
    <w:rsid w:val="7CEA4292"/>
    <w:rsid w:val="7CEB54EB"/>
    <w:rsid w:val="7CEC224D"/>
    <w:rsid w:val="7CFFD4FD"/>
    <w:rsid w:val="7D034BDB"/>
    <w:rsid w:val="7D126641"/>
    <w:rsid w:val="7D180687"/>
    <w:rsid w:val="7D256900"/>
    <w:rsid w:val="7D315CD9"/>
    <w:rsid w:val="7D376633"/>
    <w:rsid w:val="7D391A22"/>
    <w:rsid w:val="7D487717"/>
    <w:rsid w:val="7D510122"/>
    <w:rsid w:val="7D715FE9"/>
    <w:rsid w:val="7D7358BD"/>
    <w:rsid w:val="7D781125"/>
    <w:rsid w:val="7D8C702C"/>
    <w:rsid w:val="7D8E26F7"/>
    <w:rsid w:val="7D8F0DC4"/>
    <w:rsid w:val="7D951CD7"/>
    <w:rsid w:val="7DA0242A"/>
    <w:rsid w:val="7DB12889"/>
    <w:rsid w:val="7DB61C4E"/>
    <w:rsid w:val="7DD55C7B"/>
    <w:rsid w:val="7DF369FE"/>
    <w:rsid w:val="7DFF35F5"/>
    <w:rsid w:val="7E0D5D12"/>
    <w:rsid w:val="7E141F8C"/>
    <w:rsid w:val="7E1708CC"/>
    <w:rsid w:val="7E2650D3"/>
    <w:rsid w:val="7E2A10C7"/>
    <w:rsid w:val="7E2D2F34"/>
    <w:rsid w:val="7E33329E"/>
    <w:rsid w:val="7E36295F"/>
    <w:rsid w:val="7E552F4C"/>
    <w:rsid w:val="7E5D031B"/>
    <w:rsid w:val="7E5E47BF"/>
    <w:rsid w:val="7E663674"/>
    <w:rsid w:val="7E6C14F2"/>
    <w:rsid w:val="7E751B09"/>
    <w:rsid w:val="7E775881"/>
    <w:rsid w:val="7E9C7095"/>
    <w:rsid w:val="7EAB6BEA"/>
    <w:rsid w:val="7EAC3404"/>
    <w:rsid w:val="7EC07354"/>
    <w:rsid w:val="7EC363D0"/>
    <w:rsid w:val="7EC87E8B"/>
    <w:rsid w:val="7EDC123B"/>
    <w:rsid w:val="7EEA5595"/>
    <w:rsid w:val="7EEF7C44"/>
    <w:rsid w:val="7EF344DD"/>
    <w:rsid w:val="7F00119D"/>
    <w:rsid w:val="7F007624"/>
    <w:rsid w:val="7F0864D9"/>
    <w:rsid w:val="7F0C3B99"/>
    <w:rsid w:val="7F0F7867"/>
    <w:rsid w:val="7F264BB1"/>
    <w:rsid w:val="7F353545"/>
    <w:rsid w:val="7F482480"/>
    <w:rsid w:val="7F4E6C58"/>
    <w:rsid w:val="7F5D4A77"/>
    <w:rsid w:val="7F6A0F42"/>
    <w:rsid w:val="7F6D458E"/>
    <w:rsid w:val="7F6F3C37"/>
    <w:rsid w:val="7F9F6E3D"/>
    <w:rsid w:val="7FAE08F2"/>
    <w:rsid w:val="7FB24069"/>
    <w:rsid w:val="7FB25CE7"/>
    <w:rsid w:val="7FB5609A"/>
    <w:rsid w:val="7FE74340"/>
    <w:rsid w:val="7FEF65D0"/>
    <w:rsid w:val="7FF01B20"/>
    <w:rsid w:val="7FFB8839"/>
    <w:rsid w:val="7FFD4D9C"/>
    <w:rsid w:val="BEFDCBC8"/>
    <w:rsid w:val="DEE50015"/>
    <w:rsid w:val="EDEF81A2"/>
    <w:rsid w:val="EE5F270F"/>
    <w:rsid w:val="F8B6B378"/>
    <w:rsid w:val="FB7FCF7B"/>
    <w:rsid w:val="FB83A49E"/>
    <w:rsid w:val="FBEC2AD8"/>
    <w:rsid w:val="FBF07AAB"/>
    <w:rsid w:val="FDB7A601"/>
    <w:rsid w:val="FF5F9D30"/>
    <w:rsid w:val="FF6DAC4D"/>
    <w:rsid w:val="FFFF6A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7"/>
    <w:autoRedefine/>
    <w:qFormat/>
    <w:uiPriority w:val="0"/>
    <w:pPr>
      <w:keepNext/>
      <w:keepLines/>
      <w:widowControl/>
      <w:spacing w:before="50" w:beforeLines="50" w:after="50" w:afterLines="50" w:line="480" w:lineRule="exact"/>
      <w:jc w:val="left"/>
      <w:outlineLvl w:val="0"/>
    </w:pPr>
    <w:rPr>
      <w:rFonts w:ascii="黑体" w:hAnsi="黑体" w:eastAsia="仿宋GB2312"/>
      <w:b/>
      <w:bCs/>
      <w:spacing w:val="-10"/>
      <w:kern w:val="28"/>
      <w:sz w:val="32"/>
    </w:rPr>
  </w:style>
  <w:style w:type="paragraph" w:styleId="3">
    <w:name w:val="heading 2"/>
    <w:basedOn w:val="1"/>
    <w:next w:val="1"/>
    <w:link w:val="38"/>
    <w:autoRedefine/>
    <w:semiHidden/>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39"/>
    <w:autoRedefine/>
    <w:semiHidden/>
    <w:unhideWhenUsed/>
    <w:qFormat/>
    <w:uiPriority w:val="0"/>
    <w:pPr>
      <w:keepNext/>
      <w:keepLines/>
      <w:widowControl/>
      <w:adjustRightInd w:val="0"/>
      <w:snapToGrid w:val="0"/>
      <w:spacing w:before="200" w:after="200"/>
      <w:jc w:val="left"/>
      <w:outlineLvl w:val="2"/>
    </w:pPr>
    <w:rPr>
      <w:rFonts w:eastAsia="仿宋" w:asciiTheme="minorHAnsi" w:hAnsiTheme="minorHAnsi" w:cstheme="minorBidi"/>
      <w:b/>
      <w:kern w:val="0"/>
      <w:sz w:val="24"/>
      <w:szCs w:val="22"/>
    </w:rPr>
  </w:style>
  <w:style w:type="paragraph" w:styleId="5">
    <w:name w:val="heading 4"/>
    <w:basedOn w:val="1"/>
    <w:next w:val="1"/>
    <w:autoRedefine/>
    <w:semiHidden/>
    <w:unhideWhenUsed/>
    <w:qFormat/>
    <w:uiPriority w:val="0"/>
    <w:pPr>
      <w:keepNext/>
      <w:keepLines/>
      <w:widowControl/>
      <w:adjustRightInd w:val="0"/>
      <w:snapToGrid w:val="0"/>
      <w:spacing w:before="200" w:after="200"/>
      <w:jc w:val="left"/>
      <w:outlineLvl w:val="3"/>
    </w:pPr>
    <w:rPr>
      <w:rFonts w:ascii="Arial" w:hAnsi="Arial" w:eastAsia="仿宋"/>
      <w:b/>
      <w:kern w:val="0"/>
      <w:szCs w:val="22"/>
    </w:rPr>
  </w:style>
  <w:style w:type="paragraph" w:styleId="6">
    <w:name w:val="heading 5"/>
    <w:basedOn w:val="1"/>
    <w:next w:val="1"/>
    <w:autoRedefine/>
    <w:semiHidden/>
    <w:unhideWhenUsed/>
    <w:qFormat/>
    <w:uiPriority w:val="0"/>
    <w:pPr>
      <w:keepNext/>
      <w:keepLines/>
      <w:widowControl/>
      <w:adjustRightInd w:val="0"/>
      <w:snapToGrid w:val="0"/>
      <w:ind w:firstLine="883" w:firstLineChars="200"/>
      <w:jc w:val="left"/>
      <w:outlineLvl w:val="4"/>
    </w:pPr>
    <w:rPr>
      <w:rFonts w:ascii="Tahoma" w:hAnsi="Tahoma" w:eastAsia="仿宋" w:cstheme="minorBidi"/>
      <w:kern w:val="0"/>
      <w:sz w:val="28"/>
      <w:szCs w:val="22"/>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7">
    <w:name w:val="Document Map"/>
    <w:basedOn w:val="1"/>
    <w:link w:val="48"/>
    <w:autoRedefine/>
    <w:qFormat/>
    <w:uiPriority w:val="0"/>
    <w:rPr>
      <w:rFonts w:ascii="宋体" w:hAnsi="Calibri" w:eastAsia="微软雅黑"/>
      <w:sz w:val="18"/>
      <w:szCs w:val="18"/>
    </w:rPr>
  </w:style>
  <w:style w:type="paragraph" w:styleId="8">
    <w:name w:val="annotation text"/>
    <w:basedOn w:val="1"/>
    <w:link w:val="49"/>
    <w:autoRedefine/>
    <w:qFormat/>
    <w:uiPriority w:val="0"/>
    <w:pPr>
      <w:jc w:val="left"/>
    </w:pPr>
  </w:style>
  <w:style w:type="paragraph" w:styleId="9">
    <w:name w:val="Body Text"/>
    <w:basedOn w:val="1"/>
    <w:link w:val="50"/>
    <w:autoRedefine/>
    <w:qFormat/>
    <w:uiPriority w:val="1"/>
    <w:pPr>
      <w:widowControl/>
      <w:adjustRightInd w:val="0"/>
      <w:snapToGrid w:val="0"/>
      <w:spacing w:line="480" w:lineRule="exact"/>
      <w:ind w:firstLine="883" w:firstLineChars="200"/>
      <w:jc w:val="left"/>
    </w:pPr>
    <w:rPr>
      <w:rFonts w:ascii="仿宋" w:hAnsi="仿宋" w:eastAsia="仿宋" w:cs="仿宋"/>
      <w:kern w:val="0"/>
      <w:sz w:val="28"/>
      <w:szCs w:val="28"/>
      <w:lang w:val="zh-CN" w:bidi="zh-CN"/>
    </w:rPr>
  </w:style>
  <w:style w:type="paragraph" w:styleId="10">
    <w:name w:val="Body Text Indent"/>
    <w:basedOn w:val="1"/>
    <w:link w:val="51"/>
    <w:autoRedefine/>
    <w:qFormat/>
    <w:uiPriority w:val="0"/>
    <w:pPr>
      <w:ind w:firstLine="420" w:firstLineChars="200"/>
    </w:pPr>
    <w:rPr>
      <w:rFonts w:ascii="宋体" w:hAnsi="宋体"/>
    </w:rPr>
  </w:style>
  <w:style w:type="paragraph" w:styleId="11">
    <w:name w:val="Plain Text"/>
    <w:basedOn w:val="1"/>
    <w:link w:val="52"/>
    <w:autoRedefine/>
    <w:qFormat/>
    <w:uiPriority w:val="0"/>
    <w:rPr>
      <w:rFonts w:ascii="宋体" w:hAnsi="Courier New" w:cs="Courier New"/>
      <w:szCs w:val="21"/>
    </w:rPr>
  </w:style>
  <w:style w:type="paragraph" w:styleId="12">
    <w:name w:val="Body Text Indent 2"/>
    <w:basedOn w:val="1"/>
    <w:link w:val="53"/>
    <w:autoRedefine/>
    <w:qFormat/>
    <w:uiPriority w:val="0"/>
    <w:pPr>
      <w:spacing w:line="360" w:lineRule="exact"/>
      <w:ind w:firstLine="480"/>
    </w:pPr>
  </w:style>
  <w:style w:type="paragraph" w:styleId="13">
    <w:name w:val="Balloon Text"/>
    <w:basedOn w:val="1"/>
    <w:link w:val="54"/>
    <w:autoRedefine/>
    <w:qFormat/>
    <w:uiPriority w:val="0"/>
    <w:pPr>
      <w:widowControl/>
      <w:adjustRightInd w:val="0"/>
      <w:snapToGrid w:val="0"/>
      <w:jc w:val="left"/>
    </w:pPr>
    <w:rPr>
      <w:rFonts w:ascii="Tahoma" w:hAnsi="Tahoma" w:eastAsia="微软雅黑"/>
      <w:kern w:val="0"/>
      <w:sz w:val="18"/>
      <w:szCs w:val="18"/>
    </w:rPr>
  </w:style>
  <w:style w:type="paragraph" w:styleId="14">
    <w:name w:val="footer"/>
    <w:basedOn w:val="1"/>
    <w:link w:val="55"/>
    <w:autoRedefine/>
    <w:unhideWhenUsed/>
    <w:qFormat/>
    <w:uiPriority w:val="0"/>
    <w:pPr>
      <w:tabs>
        <w:tab w:val="center" w:pos="4153"/>
        <w:tab w:val="right" w:pos="8306"/>
      </w:tabs>
    </w:pPr>
    <w:rPr>
      <w:sz w:val="18"/>
      <w:szCs w:val="18"/>
    </w:rPr>
  </w:style>
  <w:style w:type="paragraph" w:styleId="15">
    <w:name w:val="header"/>
    <w:basedOn w:val="1"/>
    <w:link w:val="56"/>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toc 1"/>
    <w:basedOn w:val="1"/>
    <w:next w:val="1"/>
    <w:autoRedefine/>
    <w:qFormat/>
    <w:uiPriority w:val="0"/>
    <w:pPr>
      <w:widowControl/>
      <w:adjustRightInd w:val="0"/>
      <w:snapToGrid w:val="0"/>
      <w:spacing w:line="480" w:lineRule="exact"/>
      <w:ind w:firstLine="883" w:firstLineChars="200"/>
      <w:jc w:val="left"/>
    </w:pPr>
    <w:rPr>
      <w:rFonts w:ascii="Tahoma" w:hAnsi="Tahoma" w:eastAsia="仿宋" w:cstheme="minorBidi"/>
      <w:kern w:val="0"/>
      <w:sz w:val="28"/>
      <w:szCs w:val="22"/>
    </w:rPr>
  </w:style>
  <w:style w:type="paragraph" w:styleId="17">
    <w:name w:val="Subtitle"/>
    <w:basedOn w:val="1"/>
    <w:next w:val="1"/>
    <w:autoRedefine/>
    <w:qFormat/>
    <w:uiPriority w:val="0"/>
    <w:pPr>
      <w:wordWrap w:val="0"/>
      <w:spacing w:after="60"/>
      <w:jc w:val="center"/>
    </w:pPr>
    <w:rPr>
      <w:rFonts w:ascii="Calibri" w:hAnsi="Calibri"/>
      <w:sz w:val="24"/>
    </w:rPr>
  </w:style>
  <w:style w:type="paragraph" w:styleId="18">
    <w:name w:val="footnote text"/>
    <w:basedOn w:val="1"/>
    <w:autoRedefine/>
    <w:qFormat/>
    <w:uiPriority w:val="0"/>
    <w:pPr>
      <w:snapToGrid w:val="0"/>
      <w:jc w:val="left"/>
    </w:pPr>
    <w:rPr>
      <w:sz w:val="18"/>
    </w:rPr>
  </w:style>
  <w:style w:type="paragraph" w:styleId="19">
    <w:name w:val="toc 2"/>
    <w:basedOn w:val="1"/>
    <w:next w:val="1"/>
    <w:autoRedefine/>
    <w:qFormat/>
    <w:uiPriority w:val="39"/>
    <w:pPr>
      <w:ind w:left="420" w:leftChars="200"/>
    </w:pPr>
  </w:style>
  <w:style w:type="paragraph" w:styleId="20">
    <w:name w:val="Body Text 2"/>
    <w:basedOn w:val="1"/>
    <w:link w:val="57"/>
    <w:autoRedefine/>
    <w:qFormat/>
    <w:uiPriority w:val="0"/>
    <w:pPr>
      <w:spacing w:after="120" w:line="480" w:lineRule="auto"/>
    </w:pPr>
  </w:style>
  <w:style w:type="paragraph" w:styleId="21">
    <w:name w:val="HTML Preformatted"/>
    <w:basedOn w:val="1"/>
    <w:link w:val="58"/>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22">
    <w:name w:val="Normal (Web)"/>
    <w:basedOn w:val="1"/>
    <w:autoRedefine/>
    <w:unhideWhenUsed/>
    <w:qFormat/>
    <w:uiPriority w:val="0"/>
    <w:rPr>
      <w:sz w:val="24"/>
    </w:rPr>
  </w:style>
  <w:style w:type="paragraph" w:styleId="23">
    <w:name w:val="Title"/>
    <w:basedOn w:val="1"/>
    <w:next w:val="1"/>
    <w:link w:val="59"/>
    <w:autoRedefine/>
    <w:qFormat/>
    <w:uiPriority w:val="0"/>
    <w:pPr>
      <w:spacing w:before="240" w:after="60"/>
      <w:jc w:val="center"/>
      <w:outlineLvl w:val="0"/>
    </w:pPr>
    <w:rPr>
      <w:rFonts w:ascii="Cambria" w:hAnsi="Cambria"/>
      <w:b/>
      <w:bCs/>
      <w:sz w:val="32"/>
      <w:szCs w:val="32"/>
    </w:rPr>
  </w:style>
  <w:style w:type="table" w:styleId="25">
    <w:name w:val="Table Grid"/>
    <w:basedOn w:val="24"/>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autoRedefine/>
    <w:qFormat/>
    <w:uiPriority w:val="0"/>
    <w:rPr>
      <w:rFonts w:ascii="Times New Roman" w:hAnsi="Times New Roman" w:eastAsia="宋体" w:cs="Times New Roman"/>
      <w:b/>
    </w:rPr>
  </w:style>
  <w:style w:type="character" w:styleId="28">
    <w:name w:val="FollowedHyperlink"/>
    <w:basedOn w:val="26"/>
    <w:autoRedefine/>
    <w:qFormat/>
    <w:uiPriority w:val="0"/>
    <w:rPr>
      <w:rFonts w:ascii="Times New Roman" w:hAnsi="Times New Roman" w:eastAsia="宋体" w:cs="Times New Roman"/>
      <w:color w:val="0033CC"/>
      <w:u w:val="single"/>
    </w:rPr>
  </w:style>
  <w:style w:type="character" w:styleId="29">
    <w:name w:val="Hyperlink"/>
    <w:basedOn w:val="26"/>
    <w:autoRedefine/>
    <w:qFormat/>
    <w:uiPriority w:val="0"/>
    <w:rPr>
      <w:color w:val="0000FF"/>
      <w:u w:val="single"/>
    </w:rPr>
  </w:style>
  <w:style w:type="character" w:styleId="30">
    <w:name w:val="footnote reference"/>
    <w:autoRedefine/>
    <w:qFormat/>
    <w:uiPriority w:val="0"/>
    <w:rPr>
      <w:rFonts w:ascii="Times New Roman" w:hAnsi="Times New Roman" w:eastAsia="宋体" w:cs="Times New Roman"/>
      <w:vertAlign w:val="superscript"/>
    </w:rPr>
  </w:style>
  <w:style w:type="paragraph" w:customStyle="1" w:styleId="31">
    <w:name w:val="清單段落"/>
    <w:basedOn w:val="1"/>
    <w:autoRedefine/>
    <w:qFormat/>
    <w:uiPriority w:val="99"/>
    <w:pPr>
      <w:ind w:firstLine="420" w:firstLineChars="200"/>
    </w:pPr>
    <w:rPr>
      <w:kern w:val="0"/>
      <w:sz w:val="20"/>
    </w:rPr>
  </w:style>
  <w:style w:type="paragraph" w:customStyle="1" w:styleId="32">
    <w:name w:val="c正文"/>
    <w:basedOn w:val="1"/>
    <w:autoRedefine/>
    <w:qFormat/>
    <w:uiPriority w:val="0"/>
    <w:pPr>
      <w:widowControl/>
      <w:spacing w:line="360" w:lineRule="auto"/>
      <w:ind w:firstLine="200" w:firstLineChars="200"/>
    </w:pPr>
    <w:rPr>
      <w:rFonts w:ascii="仿宋_GB2312" w:hAnsi="宋体" w:cs="宋体"/>
      <w:sz w:val="28"/>
      <w:szCs w:val="28"/>
    </w:rPr>
  </w:style>
  <w:style w:type="paragraph" w:customStyle="1" w:styleId="33">
    <w:name w:val="标题 Char Char"/>
    <w:basedOn w:val="1"/>
    <w:next w:val="17"/>
    <w:autoRedefine/>
    <w:unhideWhenUsed/>
    <w:qFormat/>
    <w:uiPriority w:val="0"/>
    <w:pPr>
      <w:jc w:val="center"/>
      <w:outlineLvl w:val="0"/>
    </w:pPr>
    <w:rPr>
      <w:rFonts w:hint="eastAsia" w:ascii="Arial" w:hAnsi="Arial"/>
      <w:b/>
    </w:rPr>
  </w:style>
  <w:style w:type="character" w:customStyle="1" w:styleId="34">
    <w:name w:val="font21"/>
    <w:basedOn w:val="26"/>
    <w:autoRedefine/>
    <w:qFormat/>
    <w:uiPriority w:val="0"/>
    <w:rPr>
      <w:rFonts w:hint="eastAsia" w:ascii="宋体" w:hAnsi="宋体" w:eastAsia="宋体" w:cs="宋体"/>
      <w:b/>
      <w:bCs/>
      <w:color w:val="000000"/>
      <w:sz w:val="21"/>
      <w:szCs w:val="21"/>
      <w:u w:val="none"/>
    </w:rPr>
  </w:style>
  <w:style w:type="character" w:customStyle="1" w:styleId="35">
    <w:name w:val="font11"/>
    <w:basedOn w:val="26"/>
    <w:autoRedefine/>
    <w:qFormat/>
    <w:uiPriority w:val="0"/>
    <w:rPr>
      <w:rFonts w:hint="eastAsia" w:ascii="宋体" w:hAnsi="宋体" w:eastAsia="宋体" w:cs="宋体"/>
      <w:b/>
      <w:bCs/>
      <w:color w:val="000000"/>
      <w:sz w:val="24"/>
      <w:szCs w:val="24"/>
      <w:u w:val="none"/>
    </w:rPr>
  </w:style>
  <w:style w:type="character" w:customStyle="1" w:styleId="36">
    <w:name w:val="font31"/>
    <w:basedOn w:val="26"/>
    <w:autoRedefine/>
    <w:qFormat/>
    <w:uiPriority w:val="0"/>
    <w:rPr>
      <w:rFonts w:hint="default" w:ascii="Times New Roman" w:hAnsi="Times New Roman" w:cs="Times New Roman"/>
      <w:color w:val="000000"/>
      <w:sz w:val="21"/>
      <w:szCs w:val="21"/>
      <w:u w:val="none"/>
    </w:rPr>
  </w:style>
  <w:style w:type="character" w:customStyle="1" w:styleId="37">
    <w:name w:val="标题 1 Char"/>
    <w:link w:val="2"/>
    <w:autoRedefine/>
    <w:qFormat/>
    <w:uiPriority w:val="0"/>
    <w:rPr>
      <w:rFonts w:ascii="黑体" w:hAnsi="黑体" w:eastAsia="仿宋GB2312" w:cs="Times New Roman"/>
      <w:b/>
      <w:bCs/>
      <w:spacing w:val="-10"/>
      <w:kern w:val="28"/>
      <w:sz w:val="32"/>
      <w:szCs w:val="24"/>
    </w:rPr>
  </w:style>
  <w:style w:type="character" w:customStyle="1" w:styleId="38">
    <w:name w:val="标题 2 Char"/>
    <w:link w:val="3"/>
    <w:autoRedefine/>
    <w:qFormat/>
    <w:uiPriority w:val="0"/>
    <w:rPr>
      <w:rFonts w:ascii="Arial" w:hAnsi="Arial" w:eastAsia="黑体" w:cs="Times New Roman"/>
      <w:b/>
      <w:sz w:val="32"/>
    </w:rPr>
  </w:style>
  <w:style w:type="character" w:customStyle="1" w:styleId="39">
    <w:name w:val="标题 3 Char"/>
    <w:link w:val="4"/>
    <w:autoRedefine/>
    <w:qFormat/>
    <w:uiPriority w:val="0"/>
    <w:rPr>
      <w:rFonts w:eastAsia="宋体" w:cs="Times New Roman" w:asciiTheme="minorHAnsi" w:hAnsiTheme="minorHAnsi"/>
      <w:b/>
      <w:sz w:val="24"/>
    </w:rPr>
  </w:style>
  <w:style w:type="character" w:customStyle="1" w:styleId="40">
    <w:name w:val="font112"/>
    <w:basedOn w:val="26"/>
    <w:autoRedefine/>
    <w:qFormat/>
    <w:uiPriority w:val="0"/>
    <w:rPr>
      <w:rFonts w:hint="eastAsia" w:ascii="仿宋" w:hAnsi="仿宋" w:eastAsia="仿宋" w:cs="仿宋"/>
      <w:b/>
      <w:color w:val="000000"/>
      <w:sz w:val="24"/>
      <w:szCs w:val="24"/>
      <w:u w:val="none"/>
    </w:rPr>
  </w:style>
  <w:style w:type="character" w:customStyle="1" w:styleId="41">
    <w:name w:val="font131"/>
    <w:basedOn w:val="26"/>
    <w:autoRedefine/>
    <w:qFormat/>
    <w:uiPriority w:val="0"/>
    <w:rPr>
      <w:rFonts w:ascii="Arial" w:hAnsi="Arial" w:eastAsia="宋体" w:cs="Arial"/>
      <w:b/>
      <w:color w:val="000000"/>
      <w:sz w:val="24"/>
      <w:szCs w:val="24"/>
      <w:u w:val="none"/>
    </w:rPr>
  </w:style>
  <w:style w:type="paragraph" w:styleId="42">
    <w:name w:val="No Spacing"/>
    <w:autoRedefine/>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43">
    <w:name w:val="一级目录"/>
    <w:autoRedefine/>
    <w:qFormat/>
    <w:uiPriority w:val="0"/>
    <w:rPr>
      <w:rFonts w:ascii="仿宋_GB2312" w:hAnsi="仿宋_GB2312" w:eastAsia="仿宋_GB2312" w:cs="仿宋_GB2312"/>
      <w:b/>
      <w:color w:val="000000"/>
      <w:sz w:val="32"/>
      <w:szCs w:val="52"/>
    </w:rPr>
  </w:style>
  <w:style w:type="paragraph" w:customStyle="1" w:styleId="44">
    <w:name w:val="二级标题"/>
    <w:autoRedefine/>
    <w:qFormat/>
    <w:uiPriority w:val="1"/>
    <w:pPr>
      <w:widowControl w:val="0"/>
      <w:spacing w:before="50" w:beforeLines="50" w:after="50" w:afterLines="50" w:line="480" w:lineRule="exact"/>
      <w:ind w:firstLine="200" w:firstLineChars="200"/>
      <w:jc w:val="both"/>
    </w:pPr>
    <w:rPr>
      <w:rFonts w:ascii="PMingLiU" w:hAnsi="PMingLiU" w:eastAsia="仿宋_GB2312" w:cs="PMingLiU"/>
      <w:kern w:val="2"/>
      <w:sz w:val="30"/>
      <w:lang w:val="zh-CN" w:eastAsia="zh-CN" w:bidi="zh-CN"/>
    </w:rPr>
  </w:style>
  <w:style w:type="table" w:customStyle="1" w:styleId="45">
    <w:name w:val="网格型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paragraph" w:customStyle="1" w:styleId="46">
    <w:name w:val="WPSOffice手动目录 1"/>
    <w:autoRedefine/>
    <w:qFormat/>
    <w:uiPriority w:val="0"/>
    <w:rPr>
      <w:rFonts w:ascii="Calibri" w:hAnsi="Calibri" w:eastAsia="宋体" w:cstheme="minorBidi"/>
      <w:lang w:val="en-US" w:eastAsia="zh-CN" w:bidi="ar-SA"/>
    </w:rPr>
  </w:style>
  <w:style w:type="character" w:customStyle="1" w:styleId="47">
    <w:name w:val="font01"/>
    <w:basedOn w:val="26"/>
    <w:autoRedefine/>
    <w:qFormat/>
    <w:uiPriority w:val="0"/>
    <w:rPr>
      <w:rFonts w:hint="eastAsia" w:ascii="宋体" w:hAnsi="宋体" w:eastAsia="宋体" w:cs="宋体"/>
      <w:color w:val="000000"/>
      <w:sz w:val="21"/>
      <w:szCs w:val="21"/>
      <w:u w:val="none"/>
    </w:rPr>
  </w:style>
  <w:style w:type="character" w:customStyle="1" w:styleId="48">
    <w:name w:val="文档结构图 Char"/>
    <w:link w:val="7"/>
    <w:autoRedefine/>
    <w:qFormat/>
    <w:uiPriority w:val="0"/>
    <w:rPr>
      <w:rFonts w:ascii="宋体" w:hAnsi="Calibri" w:eastAsia="微软雅黑" w:cs="Times New Roman"/>
      <w:sz w:val="18"/>
      <w:szCs w:val="18"/>
    </w:rPr>
  </w:style>
  <w:style w:type="character" w:customStyle="1" w:styleId="49">
    <w:name w:val="批注文字 Char"/>
    <w:link w:val="8"/>
    <w:autoRedefine/>
    <w:qFormat/>
    <w:uiPriority w:val="0"/>
    <w:rPr>
      <w:rFonts w:ascii="Times New Roman" w:hAnsi="Times New Roman" w:eastAsia="宋体" w:cs="Times New Roman"/>
    </w:rPr>
  </w:style>
  <w:style w:type="character" w:customStyle="1" w:styleId="50">
    <w:name w:val="正文文本 Char"/>
    <w:link w:val="9"/>
    <w:autoRedefine/>
    <w:qFormat/>
    <w:uiPriority w:val="0"/>
    <w:rPr>
      <w:rFonts w:ascii="仿宋" w:hAnsi="仿宋" w:eastAsia="仿宋" w:cs="仿宋"/>
      <w:kern w:val="0"/>
      <w:sz w:val="28"/>
      <w:szCs w:val="28"/>
      <w:lang w:val="zh-CN" w:bidi="zh-CN"/>
    </w:rPr>
  </w:style>
  <w:style w:type="character" w:customStyle="1" w:styleId="51">
    <w:name w:val="正文文本缩进 Char"/>
    <w:link w:val="10"/>
    <w:autoRedefine/>
    <w:qFormat/>
    <w:uiPriority w:val="0"/>
    <w:rPr>
      <w:rFonts w:ascii="宋体" w:hAnsi="宋体" w:eastAsia="宋体" w:cs="Times New Roman"/>
    </w:rPr>
  </w:style>
  <w:style w:type="character" w:customStyle="1" w:styleId="52">
    <w:name w:val="纯文本 Char"/>
    <w:link w:val="11"/>
    <w:autoRedefine/>
    <w:qFormat/>
    <w:uiPriority w:val="0"/>
    <w:rPr>
      <w:rFonts w:ascii="宋体" w:hAnsi="Courier New" w:eastAsia="宋体" w:cs="Courier New"/>
      <w:szCs w:val="21"/>
    </w:rPr>
  </w:style>
  <w:style w:type="character" w:customStyle="1" w:styleId="53">
    <w:name w:val="正文文本缩进 2 Char"/>
    <w:link w:val="12"/>
    <w:autoRedefine/>
    <w:qFormat/>
    <w:uiPriority w:val="0"/>
    <w:rPr>
      <w:rFonts w:ascii="Times New Roman" w:hAnsi="Times New Roman" w:eastAsia="宋体" w:cs="Times New Roman"/>
    </w:rPr>
  </w:style>
  <w:style w:type="character" w:customStyle="1" w:styleId="54">
    <w:name w:val="批注框文本 Char"/>
    <w:link w:val="13"/>
    <w:autoRedefine/>
    <w:qFormat/>
    <w:uiPriority w:val="99"/>
    <w:rPr>
      <w:rFonts w:ascii="Tahoma" w:hAnsi="Tahoma" w:eastAsia="微软雅黑" w:cs="Times New Roman"/>
      <w:kern w:val="0"/>
      <w:sz w:val="18"/>
      <w:szCs w:val="18"/>
    </w:rPr>
  </w:style>
  <w:style w:type="character" w:customStyle="1" w:styleId="55">
    <w:name w:val="页脚 Char"/>
    <w:link w:val="14"/>
    <w:autoRedefine/>
    <w:qFormat/>
    <w:uiPriority w:val="0"/>
    <w:rPr>
      <w:rFonts w:ascii="Times New Roman" w:hAnsi="Times New Roman" w:eastAsia="宋体" w:cs="Times New Roman"/>
      <w:sz w:val="18"/>
      <w:szCs w:val="18"/>
    </w:rPr>
  </w:style>
  <w:style w:type="character" w:customStyle="1" w:styleId="56">
    <w:name w:val="页眉 Char"/>
    <w:basedOn w:val="26"/>
    <w:link w:val="15"/>
    <w:autoRedefine/>
    <w:qFormat/>
    <w:uiPriority w:val="0"/>
    <w:rPr>
      <w:rFonts w:ascii="Times New Roman" w:hAnsi="Times New Roman" w:eastAsia="宋体" w:cs="Times New Roman"/>
      <w:sz w:val="18"/>
    </w:rPr>
  </w:style>
  <w:style w:type="character" w:customStyle="1" w:styleId="57">
    <w:name w:val="正文文本 2 Char"/>
    <w:link w:val="20"/>
    <w:autoRedefine/>
    <w:qFormat/>
    <w:uiPriority w:val="0"/>
    <w:rPr>
      <w:rFonts w:ascii="Times New Roman" w:hAnsi="Times New Roman" w:eastAsia="宋体" w:cs="Times New Roman"/>
    </w:rPr>
  </w:style>
  <w:style w:type="character" w:customStyle="1" w:styleId="58">
    <w:name w:val="HTML 预设格式 Char"/>
    <w:link w:val="21"/>
    <w:autoRedefine/>
    <w:qFormat/>
    <w:uiPriority w:val="0"/>
    <w:rPr>
      <w:rFonts w:hint="eastAsia" w:ascii="宋体" w:hAnsi="宋体" w:eastAsia="宋体" w:cs="宋体"/>
      <w:kern w:val="0"/>
      <w:sz w:val="24"/>
      <w:szCs w:val="24"/>
      <w:lang w:val="en-US" w:eastAsia="zh-CN" w:bidi="ar"/>
    </w:rPr>
  </w:style>
  <w:style w:type="character" w:customStyle="1" w:styleId="59">
    <w:name w:val="标题 Char"/>
    <w:link w:val="23"/>
    <w:autoRedefine/>
    <w:qFormat/>
    <w:uiPriority w:val="0"/>
    <w:rPr>
      <w:rFonts w:ascii="Cambria" w:hAnsi="Cambria" w:eastAsia="宋体" w:cs="Times New Roman"/>
      <w:b/>
      <w:bCs/>
      <w:sz w:val="32"/>
      <w:szCs w:val="32"/>
    </w:rPr>
  </w:style>
  <w:style w:type="character" w:customStyle="1" w:styleId="60">
    <w:name w:val="font81"/>
    <w:autoRedefine/>
    <w:qFormat/>
    <w:uiPriority w:val="0"/>
    <w:rPr>
      <w:rFonts w:hint="eastAsia" w:ascii="宋体" w:hAnsi="宋体" w:eastAsia="宋体" w:cs="宋体"/>
      <w:color w:val="000000"/>
      <w:sz w:val="18"/>
      <w:szCs w:val="18"/>
      <w:u w:val="none"/>
    </w:rPr>
  </w:style>
  <w:style w:type="character" w:customStyle="1" w:styleId="61">
    <w:name w:val="标题 Char1"/>
    <w:autoRedefine/>
    <w:qFormat/>
    <w:uiPriority w:val="10"/>
    <w:rPr>
      <w:rFonts w:ascii="Cambria" w:hAnsi="Cambria" w:eastAsia="宋体" w:cs="Times New Roman"/>
      <w:b/>
      <w:bCs/>
      <w:kern w:val="2"/>
      <w:sz w:val="32"/>
      <w:szCs w:val="32"/>
    </w:rPr>
  </w:style>
  <w:style w:type="character" w:customStyle="1" w:styleId="62">
    <w:name w:val="font111"/>
    <w:autoRedefine/>
    <w:qFormat/>
    <w:uiPriority w:val="0"/>
    <w:rPr>
      <w:rFonts w:hint="default" w:ascii="Times New Roman" w:hAnsi="Times New Roman" w:eastAsia="宋体" w:cs="Times New Roman"/>
      <w:color w:val="000000"/>
      <w:sz w:val="18"/>
      <w:szCs w:val="18"/>
      <w:u w:val="none"/>
    </w:rPr>
  </w:style>
  <w:style w:type="character" w:customStyle="1" w:styleId="63">
    <w:name w:val="apple-converted-space"/>
    <w:autoRedefine/>
    <w:qFormat/>
    <w:uiPriority w:val="0"/>
    <w:rPr>
      <w:rFonts w:ascii="Calibri" w:hAnsi="Calibri" w:eastAsia="宋体" w:cs="Times New Roman"/>
    </w:rPr>
  </w:style>
  <w:style w:type="character" w:customStyle="1" w:styleId="64">
    <w:name w:val="font171"/>
    <w:autoRedefine/>
    <w:qFormat/>
    <w:uiPriority w:val="0"/>
    <w:rPr>
      <w:rFonts w:hint="eastAsia" w:ascii="宋体" w:hAnsi="宋体" w:eastAsia="宋体" w:cs="宋体"/>
      <w:color w:val="000000"/>
      <w:sz w:val="21"/>
      <w:szCs w:val="21"/>
      <w:u w:val="none"/>
    </w:rPr>
  </w:style>
  <w:style w:type="character" w:customStyle="1" w:styleId="65">
    <w:name w:val="hover"/>
    <w:autoRedefine/>
    <w:qFormat/>
    <w:uiPriority w:val="0"/>
    <w:rPr>
      <w:rFonts w:ascii="Times New Roman" w:hAnsi="Times New Roman" w:eastAsia="宋体" w:cs="Times New Roman"/>
      <w:color w:val="2F53A3"/>
      <w:shd w:val="clear" w:color="auto" w:fill="EEEEEE"/>
    </w:rPr>
  </w:style>
  <w:style w:type="character" w:customStyle="1" w:styleId="66">
    <w:name w:val="font121"/>
    <w:autoRedefine/>
    <w:qFormat/>
    <w:uiPriority w:val="0"/>
    <w:rPr>
      <w:rFonts w:hint="default" w:ascii="Times New Roman" w:hAnsi="Times New Roman" w:eastAsia="宋体" w:cs="Times New Roman"/>
      <w:color w:val="000000"/>
      <w:sz w:val="18"/>
      <w:szCs w:val="18"/>
      <w:u w:val="none"/>
    </w:rPr>
  </w:style>
  <w:style w:type="character" w:customStyle="1" w:styleId="67">
    <w:name w:val="param-name"/>
    <w:autoRedefine/>
    <w:qFormat/>
    <w:uiPriority w:val="0"/>
    <w:rPr>
      <w:rFonts w:ascii="Calibri" w:hAnsi="Calibri" w:eastAsia="宋体" w:cs="Times New Roman"/>
    </w:rPr>
  </w:style>
  <w:style w:type="character" w:customStyle="1" w:styleId="68">
    <w:name w:val="font141"/>
    <w:autoRedefine/>
    <w:qFormat/>
    <w:uiPriority w:val="0"/>
    <w:rPr>
      <w:rFonts w:hint="default" w:ascii="Times New Roman" w:hAnsi="Times New Roman" w:eastAsia="宋体" w:cs="Times New Roman"/>
      <w:color w:val="000000"/>
      <w:sz w:val="18"/>
      <w:szCs w:val="18"/>
    </w:rPr>
  </w:style>
  <w:style w:type="character" w:customStyle="1" w:styleId="69">
    <w:name w:val="font51"/>
    <w:autoRedefine/>
    <w:qFormat/>
    <w:uiPriority w:val="0"/>
    <w:rPr>
      <w:rFonts w:hint="eastAsia" w:ascii="仿宋_GB2312" w:hAnsi="Times New Roman" w:eastAsia="仿宋_GB2312" w:cs="仿宋_GB2312"/>
      <w:color w:val="000000"/>
      <w:sz w:val="21"/>
      <w:szCs w:val="21"/>
      <w:u w:val="none"/>
    </w:rPr>
  </w:style>
  <w:style w:type="character" w:customStyle="1" w:styleId="70">
    <w:name w:val="hover1"/>
    <w:autoRedefine/>
    <w:qFormat/>
    <w:uiPriority w:val="0"/>
    <w:rPr>
      <w:rFonts w:ascii="Times New Roman" w:hAnsi="Times New Roman" w:eastAsia="宋体" w:cs="Times New Roman"/>
      <w:shd w:val="clear" w:color="auto" w:fill="FFFFFF"/>
    </w:rPr>
  </w:style>
  <w:style w:type="character" w:customStyle="1" w:styleId="71">
    <w:name w:val="font61"/>
    <w:autoRedefine/>
    <w:qFormat/>
    <w:uiPriority w:val="0"/>
    <w:rPr>
      <w:rFonts w:hint="eastAsia" w:ascii="宋体" w:hAnsi="宋体" w:eastAsia="宋体" w:cs="宋体"/>
      <w:color w:val="000000"/>
      <w:sz w:val="18"/>
      <w:szCs w:val="18"/>
      <w:u w:val="none"/>
    </w:rPr>
  </w:style>
  <w:style w:type="paragraph" w:customStyle="1" w:styleId="72">
    <w:name w:val="标题4"/>
    <w:basedOn w:val="1"/>
    <w:autoRedefine/>
    <w:qFormat/>
    <w:uiPriority w:val="0"/>
    <w:pPr>
      <w:adjustRightInd w:val="0"/>
      <w:snapToGrid w:val="0"/>
      <w:spacing w:line="310" w:lineRule="atLeast"/>
      <w:ind w:firstLine="425"/>
    </w:pPr>
    <w:rPr>
      <w:rFonts w:ascii="Arial" w:hAnsi="Arial" w:eastAsia="黑体"/>
      <w:szCs w:val="20"/>
    </w:rPr>
  </w:style>
  <w:style w:type="paragraph" w:customStyle="1" w:styleId="73">
    <w:name w:val="正文样式"/>
    <w:basedOn w:val="1"/>
    <w:autoRedefine/>
    <w:qFormat/>
    <w:uiPriority w:val="0"/>
    <w:pPr>
      <w:spacing w:line="440" w:lineRule="exact"/>
      <w:jc w:val="left"/>
    </w:pPr>
    <w:rPr>
      <w:rFonts w:eastAsia="仿宋_GB2312"/>
      <w:bCs/>
      <w:sz w:val="28"/>
      <w:szCs w:val="28"/>
    </w:rPr>
  </w:style>
  <w:style w:type="paragraph" w:customStyle="1" w:styleId="74">
    <w:name w:val="一级"/>
    <w:basedOn w:val="1"/>
    <w:autoRedefine/>
    <w:qFormat/>
    <w:uiPriority w:val="0"/>
    <w:pPr>
      <w:spacing w:line="540" w:lineRule="exact"/>
      <w:jc w:val="left"/>
    </w:pPr>
    <w:rPr>
      <w:rFonts w:ascii="仿宋_GB2312" w:hAnsi="仿宋_GB2312" w:eastAsia="仿宋_GB2312" w:cs="仿宋_GB2312"/>
      <w:b/>
      <w:color w:val="000000"/>
      <w:sz w:val="30"/>
    </w:rPr>
  </w:style>
  <w:style w:type="paragraph" w:customStyle="1" w:styleId="75">
    <w:name w:val="列出段落1"/>
    <w:basedOn w:val="1"/>
    <w:autoRedefine/>
    <w:qFormat/>
    <w:uiPriority w:val="34"/>
    <w:pPr>
      <w:ind w:firstLine="420" w:firstLineChars="200"/>
    </w:pPr>
    <w:rPr>
      <w:rFonts w:ascii="Calibri" w:hAnsi="Calibri"/>
    </w:rPr>
  </w:style>
  <w:style w:type="paragraph" w:customStyle="1" w:styleId="76">
    <w:name w:val="正文文本13"/>
    <w:basedOn w:val="1"/>
    <w:autoRedefine/>
    <w:qFormat/>
    <w:uiPriority w:val="0"/>
    <w:pPr>
      <w:widowControl/>
      <w:shd w:val="clear" w:color="auto" w:fill="FFFFFF"/>
      <w:spacing w:before="480" w:after="100" w:afterAutospacing="1" w:line="269" w:lineRule="exact"/>
      <w:ind w:left="820" w:hanging="820"/>
      <w:jc w:val="distribute"/>
    </w:pPr>
    <w:rPr>
      <w:rFonts w:ascii="MingLiU" w:hAnsi="MingLiU" w:eastAsia="MingLiU"/>
      <w:kern w:val="0"/>
      <w:sz w:val="14"/>
      <w:szCs w:val="14"/>
    </w:rPr>
  </w:style>
  <w:style w:type="paragraph" w:styleId="77">
    <w:name w:val="List Paragraph"/>
    <w:basedOn w:val="1"/>
    <w:autoRedefine/>
    <w:qFormat/>
    <w:uiPriority w:val="34"/>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78">
    <w:name w:val="正文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9">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0">
    <w:name w:val="Table Paragraph"/>
    <w:basedOn w:val="1"/>
    <w:autoRedefine/>
    <w:qFormat/>
    <w:uiPriority w:val="1"/>
    <w:rPr>
      <w:rFonts w:ascii="仿宋" w:hAnsi="仿宋" w:eastAsia="仿宋" w:cs="仿宋"/>
      <w:szCs w:val="22"/>
      <w:lang w:val="zh-CN" w:bidi="zh-CN"/>
    </w:rPr>
  </w:style>
  <w:style w:type="paragraph" w:customStyle="1" w:styleId="81">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82">
    <w:name w:val="font41"/>
    <w:basedOn w:val="26"/>
    <w:autoRedefine/>
    <w:qFormat/>
    <w:uiPriority w:val="0"/>
    <w:rPr>
      <w:rFonts w:hint="eastAsia" w:ascii="宋体" w:hAnsi="宋体" w:eastAsia="宋体" w:cs="宋体"/>
      <w:color w:val="000000"/>
      <w:sz w:val="11"/>
      <w:szCs w:val="1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57</Pages>
  <Words>32911</Words>
  <Characters>34949</Characters>
  <Lines>1671</Lines>
  <Paragraphs>470</Paragraphs>
  <TotalTime>0</TotalTime>
  <ScaleCrop>false</ScaleCrop>
  <LinksUpToDate>false</LinksUpToDate>
  <CharactersWithSpaces>35526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2024-05-04T12:21:00Z</dcterms:created>
  <dc:creator>韶杰</dc:creator>
  <cp:lastModifiedBy>小熊熊</cp:lastModifiedBy>
  <cp:lastPrinted>2019-03-28T15:25:00Z</cp:lastPrinted>
  <dcterms:modified xsi:type="dcterms:W3CDTF">2024-11-01T08:24:07Z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0F69FFAB3978424FB343736B0EDEF4E2_13</vt:lpwstr>
  </property>
</Properties>
</file>